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0080" w:rsidRPr="00CC6EA5" w:rsidRDefault="00890080" w:rsidP="00890080">
      <w:pPr>
        <w:pStyle w:val="Akti"/>
        <w:keepNext w:val="0"/>
        <w:rPr>
          <w:rFonts w:ascii="Garamond" w:hAnsi="Garamond"/>
          <w:sz w:val="24"/>
          <w:szCs w:val="24"/>
        </w:rPr>
      </w:pPr>
      <w:r w:rsidRPr="00CC6EA5">
        <w:rPr>
          <w:rFonts w:ascii="Garamond" w:hAnsi="Garamond"/>
          <w:sz w:val="24"/>
          <w:szCs w:val="24"/>
        </w:rPr>
        <w:t>UDHËZIM</w:t>
      </w:r>
    </w:p>
    <w:p w:rsidR="00890080" w:rsidRPr="00CC6EA5" w:rsidRDefault="00890080" w:rsidP="00890080">
      <w:pPr>
        <w:pStyle w:val="NumriData"/>
        <w:keepNext w:val="0"/>
        <w:rPr>
          <w:rFonts w:ascii="Garamond" w:hAnsi="Garamond"/>
          <w:sz w:val="24"/>
          <w:szCs w:val="24"/>
        </w:rPr>
      </w:pPr>
      <w:r w:rsidRPr="00CC6EA5">
        <w:rPr>
          <w:rFonts w:ascii="Garamond" w:hAnsi="Garamond"/>
          <w:sz w:val="24"/>
          <w:szCs w:val="24"/>
        </w:rPr>
        <w:t xml:space="preserve">Nr.6, </w:t>
      </w:r>
      <w:proofErr w:type="spellStart"/>
      <w:r w:rsidRPr="00CC6EA5">
        <w:rPr>
          <w:rFonts w:ascii="Garamond" w:hAnsi="Garamond"/>
          <w:sz w:val="24"/>
          <w:szCs w:val="24"/>
        </w:rPr>
        <w:t>datë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21.4.2005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</w:rPr>
      </w:pPr>
    </w:p>
    <w:p w:rsidR="00890080" w:rsidRPr="00CC6EA5" w:rsidRDefault="00890080" w:rsidP="00890080">
      <w:pPr>
        <w:pStyle w:val="Titulli"/>
        <w:keepNext w:val="0"/>
        <w:rPr>
          <w:rFonts w:ascii="Garamond" w:hAnsi="Garamond"/>
          <w:sz w:val="24"/>
          <w:szCs w:val="24"/>
        </w:rPr>
      </w:pPr>
      <w:r w:rsidRPr="00CC6EA5">
        <w:rPr>
          <w:rFonts w:ascii="Garamond" w:hAnsi="Garamond"/>
          <w:sz w:val="24"/>
          <w:szCs w:val="24"/>
        </w:rPr>
        <w:t>PËR MËNYRËN E NGRITJES DHE CAKTIMIT TË VENDNDODHJES SË QENDRAVE TË VOTIMIT</w:t>
      </w:r>
    </w:p>
    <w:p w:rsidR="00890080" w:rsidRPr="00CC6EA5" w:rsidRDefault="00CC6EA5" w:rsidP="00CC6EA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C6EA5">
        <w:rPr>
          <w:rFonts w:ascii="Garamond" w:hAnsi="Garamond"/>
          <w:i/>
          <w:sz w:val="24"/>
          <w:szCs w:val="24"/>
        </w:rPr>
        <w:t>(</w:t>
      </w:r>
      <w:proofErr w:type="spellStart"/>
      <w:r w:rsidRPr="00CC6EA5">
        <w:rPr>
          <w:rFonts w:ascii="Garamond" w:hAnsi="Garamond"/>
          <w:i/>
          <w:sz w:val="24"/>
          <w:szCs w:val="24"/>
        </w:rPr>
        <w:t>Ndryshuar</w:t>
      </w:r>
      <w:proofErr w:type="spellEnd"/>
      <w:r w:rsidRPr="00CC6EA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C6EA5">
        <w:rPr>
          <w:rFonts w:ascii="Garamond" w:hAnsi="Garamond"/>
          <w:i/>
          <w:sz w:val="24"/>
          <w:szCs w:val="24"/>
        </w:rPr>
        <w:t>udhëzimin</w:t>
      </w:r>
      <w:proofErr w:type="spellEnd"/>
      <w:r w:rsidRPr="00CC6EA5">
        <w:rPr>
          <w:rFonts w:ascii="Garamond" w:hAnsi="Garamond"/>
          <w:i/>
          <w:sz w:val="24"/>
          <w:szCs w:val="24"/>
        </w:rPr>
        <w:t xml:space="preserve"> nr.</w:t>
      </w:r>
      <w:r w:rsidR="00A623A6"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bookmarkEnd w:id="0"/>
      <w:r w:rsidRPr="00CC6EA5">
        <w:rPr>
          <w:rFonts w:ascii="Garamond" w:hAnsi="Garamond"/>
          <w:i/>
          <w:sz w:val="24"/>
          <w:szCs w:val="24"/>
        </w:rPr>
        <w:t xml:space="preserve">23, </w:t>
      </w:r>
      <w:proofErr w:type="spellStart"/>
      <w:r w:rsidRPr="00CC6EA5">
        <w:rPr>
          <w:rFonts w:ascii="Garamond" w:hAnsi="Garamond"/>
          <w:i/>
          <w:sz w:val="24"/>
          <w:szCs w:val="24"/>
        </w:rPr>
        <w:t>datë</w:t>
      </w:r>
      <w:proofErr w:type="spellEnd"/>
      <w:r w:rsidRPr="00CC6EA5">
        <w:rPr>
          <w:rFonts w:ascii="Garamond" w:hAnsi="Garamond"/>
          <w:i/>
          <w:sz w:val="24"/>
          <w:szCs w:val="24"/>
        </w:rPr>
        <w:t xml:space="preserve"> 15.8.2005)</w:t>
      </w:r>
    </w:p>
    <w:p w:rsidR="00CC6EA5" w:rsidRPr="00CC6EA5" w:rsidRDefault="00CC6EA5" w:rsidP="00CC6EA5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CC6EA5">
        <w:rPr>
          <w:rFonts w:ascii="Garamond" w:hAnsi="Garamond"/>
          <w:i/>
          <w:sz w:val="24"/>
          <w:szCs w:val="24"/>
        </w:rPr>
        <w:t>(</w:t>
      </w:r>
      <w:proofErr w:type="spellStart"/>
      <w:r w:rsidRPr="00CC6EA5">
        <w:rPr>
          <w:rFonts w:ascii="Garamond" w:hAnsi="Garamond"/>
          <w:i/>
          <w:sz w:val="24"/>
          <w:szCs w:val="24"/>
        </w:rPr>
        <w:t>i</w:t>
      </w:r>
      <w:proofErr w:type="spellEnd"/>
      <w:r w:rsidRPr="00CC6EA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CC6EA5">
        <w:rPr>
          <w:rFonts w:ascii="Garamond" w:hAnsi="Garamond"/>
          <w:i/>
          <w:sz w:val="24"/>
          <w:szCs w:val="24"/>
        </w:rPr>
        <w:t>)</w:t>
      </w:r>
    </w:p>
    <w:p w:rsidR="00890080" w:rsidRPr="00CC6EA5" w:rsidRDefault="00890080" w:rsidP="00890080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CC6EA5">
        <w:rPr>
          <w:rFonts w:ascii="Garamond" w:hAnsi="Garamond"/>
          <w:sz w:val="24"/>
          <w:szCs w:val="24"/>
        </w:rPr>
        <w:t>Komisioni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Qendror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i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Zgjedhjeve</w:t>
      </w:r>
      <w:proofErr w:type="spellEnd"/>
      <w:r w:rsidRPr="00CC6EA5">
        <w:rPr>
          <w:rFonts w:ascii="Garamond" w:hAnsi="Garamond"/>
          <w:sz w:val="24"/>
          <w:szCs w:val="24"/>
        </w:rPr>
        <w:t xml:space="preserve">, </w:t>
      </w:r>
      <w:proofErr w:type="spellStart"/>
      <w:r w:rsidRPr="00CC6EA5">
        <w:rPr>
          <w:rFonts w:ascii="Garamond" w:hAnsi="Garamond"/>
          <w:sz w:val="24"/>
          <w:szCs w:val="24"/>
        </w:rPr>
        <w:t>në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mbështetje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të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nenit</w:t>
      </w:r>
      <w:proofErr w:type="spellEnd"/>
      <w:r w:rsidRPr="00CC6EA5">
        <w:rPr>
          <w:rFonts w:ascii="Garamond" w:hAnsi="Garamond"/>
          <w:sz w:val="24"/>
          <w:szCs w:val="24"/>
        </w:rPr>
        <w:t xml:space="preserve"> 29 </w:t>
      </w:r>
      <w:proofErr w:type="spellStart"/>
      <w:r w:rsidRPr="00CC6EA5">
        <w:rPr>
          <w:rFonts w:ascii="Garamond" w:hAnsi="Garamond"/>
          <w:sz w:val="24"/>
          <w:szCs w:val="24"/>
        </w:rPr>
        <w:t>pika</w:t>
      </w:r>
      <w:proofErr w:type="spellEnd"/>
      <w:r w:rsidRPr="00CC6EA5">
        <w:rPr>
          <w:rFonts w:ascii="Garamond" w:hAnsi="Garamond"/>
          <w:sz w:val="24"/>
          <w:szCs w:val="24"/>
        </w:rPr>
        <w:t xml:space="preserve"> 1, </w:t>
      </w:r>
      <w:proofErr w:type="spellStart"/>
      <w:r w:rsidRPr="00CC6EA5">
        <w:rPr>
          <w:rFonts w:ascii="Garamond" w:hAnsi="Garamond"/>
          <w:sz w:val="24"/>
          <w:szCs w:val="24"/>
        </w:rPr>
        <w:t>nenit</w:t>
      </w:r>
      <w:proofErr w:type="spellEnd"/>
      <w:r w:rsidRPr="00CC6EA5">
        <w:rPr>
          <w:rFonts w:ascii="Garamond" w:hAnsi="Garamond"/>
          <w:sz w:val="24"/>
          <w:szCs w:val="24"/>
        </w:rPr>
        <w:t xml:space="preserve"> 31 </w:t>
      </w:r>
      <w:proofErr w:type="spellStart"/>
      <w:r w:rsidRPr="00CC6EA5">
        <w:rPr>
          <w:rFonts w:ascii="Garamond" w:hAnsi="Garamond"/>
          <w:sz w:val="24"/>
          <w:szCs w:val="24"/>
        </w:rPr>
        <w:t>pika</w:t>
      </w:r>
      <w:proofErr w:type="spellEnd"/>
      <w:r w:rsidRPr="00CC6EA5">
        <w:rPr>
          <w:rFonts w:ascii="Garamond" w:hAnsi="Garamond"/>
          <w:sz w:val="24"/>
          <w:szCs w:val="24"/>
        </w:rPr>
        <w:t xml:space="preserve"> 1 </w:t>
      </w:r>
      <w:proofErr w:type="spellStart"/>
      <w:r w:rsidRPr="00CC6EA5">
        <w:rPr>
          <w:rFonts w:ascii="Garamond" w:hAnsi="Garamond"/>
          <w:sz w:val="24"/>
          <w:szCs w:val="24"/>
        </w:rPr>
        <w:t>germa</w:t>
      </w:r>
      <w:proofErr w:type="spellEnd"/>
      <w:r w:rsidRPr="00CC6EA5">
        <w:rPr>
          <w:rFonts w:ascii="Garamond" w:hAnsi="Garamond"/>
          <w:sz w:val="24"/>
          <w:szCs w:val="24"/>
        </w:rPr>
        <w:t xml:space="preserve"> b, </w:t>
      </w:r>
      <w:proofErr w:type="spellStart"/>
      <w:r w:rsidRPr="00CC6EA5">
        <w:rPr>
          <w:rFonts w:ascii="Garamond" w:hAnsi="Garamond"/>
          <w:sz w:val="24"/>
          <w:szCs w:val="24"/>
        </w:rPr>
        <w:t>nenit</w:t>
      </w:r>
      <w:proofErr w:type="spellEnd"/>
      <w:r w:rsidRPr="00CC6EA5">
        <w:rPr>
          <w:rFonts w:ascii="Garamond" w:hAnsi="Garamond"/>
          <w:sz w:val="24"/>
          <w:szCs w:val="24"/>
        </w:rPr>
        <w:t xml:space="preserve"> 94 </w:t>
      </w:r>
      <w:proofErr w:type="spellStart"/>
      <w:r w:rsidRPr="00CC6EA5">
        <w:rPr>
          <w:rFonts w:ascii="Garamond" w:hAnsi="Garamond"/>
          <w:sz w:val="24"/>
          <w:szCs w:val="24"/>
        </w:rPr>
        <w:t>dhe</w:t>
      </w:r>
      <w:proofErr w:type="spellEnd"/>
      <w:r w:rsidRPr="00CC6EA5">
        <w:rPr>
          <w:rFonts w:ascii="Garamond" w:hAnsi="Garamond"/>
          <w:sz w:val="24"/>
          <w:szCs w:val="24"/>
        </w:rPr>
        <w:t xml:space="preserve"> 95 </w:t>
      </w:r>
      <w:proofErr w:type="spellStart"/>
      <w:r w:rsidRPr="00CC6EA5">
        <w:rPr>
          <w:rFonts w:ascii="Garamond" w:hAnsi="Garamond"/>
          <w:sz w:val="24"/>
          <w:szCs w:val="24"/>
        </w:rPr>
        <w:t>të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ligjit</w:t>
      </w:r>
      <w:proofErr w:type="spellEnd"/>
      <w:r w:rsidRPr="00CC6EA5">
        <w:rPr>
          <w:rFonts w:ascii="Garamond" w:hAnsi="Garamond"/>
          <w:sz w:val="24"/>
          <w:szCs w:val="24"/>
        </w:rPr>
        <w:t xml:space="preserve"> nr.9087, </w:t>
      </w:r>
      <w:proofErr w:type="spellStart"/>
      <w:r w:rsidRPr="00CC6EA5">
        <w:rPr>
          <w:rFonts w:ascii="Garamond" w:hAnsi="Garamond"/>
          <w:sz w:val="24"/>
          <w:szCs w:val="24"/>
        </w:rPr>
        <w:t>datë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19.6.2003 “</w:t>
      </w:r>
      <w:proofErr w:type="spellStart"/>
      <w:r w:rsidRPr="00CC6EA5">
        <w:rPr>
          <w:rFonts w:ascii="Garamond" w:hAnsi="Garamond"/>
          <w:sz w:val="24"/>
          <w:szCs w:val="24"/>
        </w:rPr>
        <w:t>Kodi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Zgjedhor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i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Republikës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së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Shqipërisë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C6EA5">
        <w:rPr>
          <w:rFonts w:ascii="Garamond" w:hAnsi="Garamond"/>
          <w:sz w:val="24"/>
          <w:szCs w:val="24"/>
        </w:rPr>
        <w:t>i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ndryshuar</w:t>
      </w:r>
      <w:proofErr w:type="spellEnd"/>
      <w:r w:rsidRPr="00CC6EA5">
        <w:rPr>
          <w:rFonts w:ascii="Garamond" w:hAnsi="Garamond"/>
          <w:sz w:val="24"/>
          <w:szCs w:val="24"/>
        </w:rPr>
        <w:t xml:space="preserve">, 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</w:rPr>
      </w:pPr>
    </w:p>
    <w:p w:rsidR="00890080" w:rsidRPr="00CC6EA5" w:rsidRDefault="00890080" w:rsidP="00890080">
      <w:pPr>
        <w:pStyle w:val="VENDOSI"/>
        <w:keepNext w:val="0"/>
        <w:rPr>
          <w:rFonts w:ascii="Garamond" w:hAnsi="Garamond"/>
          <w:sz w:val="24"/>
          <w:szCs w:val="24"/>
        </w:rPr>
      </w:pPr>
      <w:r w:rsidRPr="00CC6EA5">
        <w:rPr>
          <w:rFonts w:ascii="Garamond" w:hAnsi="Garamond"/>
          <w:sz w:val="24"/>
          <w:szCs w:val="24"/>
        </w:rPr>
        <w:t>UDHËZON: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</w:rPr>
      </w:pPr>
    </w:p>
    <w:p w:rsidR="00890080" w:rsidRPr="00CC6EA5" w:rsidRDefault="00890080" w:rsidP="00890080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CC6EA5">
        <w:rPr>
          <w:rFonts w:ascii="Garamond" w:hAnsi="Garamond"/>
          <w:sz w:val="24"/>
          <w:szCs w:val="24"/>
        </w:rPr>
        <w:t>Neni</w:t>
      </w:r>
      <w:proofErr w:type="spellEnd"/>
      <w:r w:rsidRPr="00CC6EA5">
        <w:rPr>
          <w:rFonts w:ascii="Garamond" w:hAnsi="Garamond"/>
          <w:sz w:val="24"/>
          <w:szCs w:val="24"/>
        </w:rPr>
        <w:t xml:space="preserve"> 1</w:t>
      </w:r>
    </w:p>
    <w:p w:rsidR="00890080" w:rsidRPr="00CC6EA5" w:rsidRDefault="00890080" w:rsidP="00890080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CC6EA5">
        <w:rPr>
          <w:rFonts w:ascii="Garamond" w:hAnsi="Garamond"/>
          <w:sz w:val="24"/>
          <w:szCs w:val="24"/>
        </w:rPr>
        <w:t>Qëllimi</w:t>
      </w:r>
      <w:proofErr w:type="spellEnd"/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</w:rPr>
      </w:pP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</w:rPr>
      </w:pPr>
      <w:r w:rsidRPr="00CC6EA5">
        <w:rPr>
          <w:rFonts w:ascii="Garamond" w:hAnsi="Garamond"/>
          <w:sz w:val="24"/>
          <w:szCs w:val="24"/>
        </w:rPr>
        <w:t xml:space="preserve">Ky </w:t>
      </w:r>
      <w:proofErr w:type="spellStart"/>
      <w:r w:rsidRPr="00CC6EA5">
        <w:rPr>
          <w:rFonts w:ascii="Garamond" w:hAnsi="Garamond"/>
          <w:sz w:val="24"/>
          <w:szCs w:val="24"/>
        </w:rPr>
        <w:t>udhëzim</w:t>
      </w:r>
      <w:proofErr w:type="spellEnd"/>
      <w:r w:rsidRPr="00CC6EA5">
        <w:rPr>
          <w:rFonts w:ascii="Garamond" w:hAnsi="Garamond"/>
          <w:sz w:val="24"/>
          <w:szCs w:val="24"/>
        </w:rPr>
        <w:t xml:space="preserve"> ka </w:t>
      </w:r>
      <w:proofErr w:type="spellStart"/>
      <w:r w:rsidRPr="00CC6EA5">
        <w:rPr>
          <w:rFonts w:ascii="Garamond" w:hAnsi="Garamond"/>
          <w:sz w:val="24"/>
          <w:szCs w:val="24"/>
        </w:rPr>
        <w:t>për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qëllim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të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përcaktojë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rregullat</w:t>
      </w:r>
      <w:proofErr w:type="spellEnd"/>
      <w:r w:rsidRPr="00CC6EA5">
        <w:rPr>
          <w:rFonts w:ascii="Garamond" w:hAnsi="Garamond"/>
          <w:sz w:val="24"/>
          <w:szCs w:val="24"/>
        </w:rPr>
        <w:t xml:space="preserve">, </w:t>
      </w:r>
      <w:proofErr w:type="spellStart"/>
      <w:r w:rsidRPr="00CC6EA5">
        <w:rPr>
          <w:rFonts w:ascii="Garamond" w:hAnsi="Garamond"/>
          <w:sz w:val="24"/>
          <w:szCs w:val="24"/>
        </w:rPr>
        <w:t>që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duhet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të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ndiqen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nga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organet</w:t>
      </w:r>
      <w:proofErr w:type="spellEnd"/>
      <w:r w:rsidRPr="00CC6EA5">
        <w:rPr>
          <w:rFonts w:ascii="Garamond" w:hAnsi="Garamond"/>
          <w:sz w:val="24"/>
          <w:szCs w:val="24"/>
        </w:rPr>
        <w:t xml:space="preserve"> e </w:t>
      </w:r>
      <w:proofErr w:type="spellStart"/>
      <w:r w:rsidRPr="00CC6EA5">
        <w:rPr>
          <w:rFonts w:ascii="Garamond" w:hAnsi="Garamond"/>
          <w:sz w:val="24"/>
          <w:szCs w:val="24"/>
        </w:rPr>
        <w:t>qeverisjes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vendore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dhe</w:t>
      </w:r>
      <w:proofErr w:type="spellEnd"/>
      <w:r w:rsidRPr="00CC6EA5">
        <w:rPr>
          <w:rFonts w:ascii="Garamond" w:hAnsi="Garamond"/>
          <w:sz w:val="24"/>
          <w:szCs w:val="24"/>
        </w:rPr>
        <w:t xml:space="preserve"> KZZ-</w:t>
      </w:r>
      <w:proofErr w:type="spellStart"/>
      <w:r w:rsidRPr="00CC6EA5">
        <w:rPr>
          <w:rFonts w:ascii="Garamond" w:hAnsi="Garamond"/>
          <w:sz w:val="24"/>
          <w:szCs w:val="24"/>
        </w:rPr>
        <w:t>të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, </w:t>
      </w:r>
      <w:proofErr w:type="spellStart"/>
      <w:r w:rsidRPr="00CC6EA5">
        <w:rPr>
          <w:rFonts w:ascii="Garamond" w:hAnsi="Garamond"/>
          <w:sz w:val="24"/>
          <w:szCs w:val="24"/>
        </w:rPr>
        <w:t>gjatë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procesit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të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ngritjes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së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qendrave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të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votimit</w:t>
      </w:r>
      <w:proofErr w:type="spellEnd"/>
      <w:r w:rsidRPr="00CC6EA5">
        <w:rPr>
          <w:rFonts w:ascii="Garamond" w:hAnsi="Garamond"/>
          <w:sz w:val="24"/>
          <w:szCs w:val="24"/>
        </w:rPr>
        <w:t>.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</w:rPr>
      </w:pPr>
    </w:p>
    <w:p w:rsidR="00890080" w:rsidRPr="00CC6EA5" w:rsidRDefault="00890080" w:rsidP="00890080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CC6EA5">
        <w:rPr>
          <w:rFonts w:ascii="Garamond" w:hAnsi="Garamond"/>
          <w:sz w:val="24"/>
          <w:szCs w:val="24"/>
        </w:rPr>
        <w:t>Neni</w:t>
      </w:r>
      <w:proofErr w:type="spellEnd"/>
      <w:r w:rsidRPr="00CC6EA5">
        <w:rPr>
          <w:rFonts w:ascii="Garamond" w:hAnsi="Garamond"/>
          <w:sz w:val="24"/>
          <w:szCs w:val="24"/>
        </w:rPr>
        <w:t xml:space="preserve"> 2</w:t>
      </w:r>
    </w:p>
    <w:p w:rsidR="00890080" w:rsidRPr="00CC6EA5" w:rsidRDefault="00890080" w:rsidP="00890080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CC6EA5">
        <w:rPr>
          <w:rFonts w:ascii="Garamond" w:hAnsi="Garamond"/>
          <w:sz w:val="24"/>
          <w:szCs w:val="24"/>
        </w:rPr>
        <w:t>Parime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të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përgjithshme</w:t>
      </w:r>
      <w:proofErr w:type="spellEnd"/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</w:rPr>
      </w:pP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</w:rPr>
      </w:pPr>
      <w:r w:rsidRPr="00CC6EA5">
        <w:rPr>
          <w:rFonts w:ascii="Garamond" w:hAnsi="Garamond"/>
          <w:sz w:val="24"/>
          <w:szCs w:val="24"/>
        </w:rPr>
        <w:t xml:space="preserve">1. Zona e </w:t>
      </w:r>
      <w:proofErr w:type="spellStart"/>
      <w:r w:rsidRPr="00CC6EA5">
        <w:rPr>
          <w:rFonts w:ascii="Garamond" w:hAnsi="Garamond"/>
          <w:sz w:val="24"/>
          <w:szCs w:val="24"/>
        </w:rPr>
        <w:t>qendrës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së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votimit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është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një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zonë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gjeografike</w:t>
      </w:r>
      <w:proofErr w:type="spellEnd"/>
      <w:r w:rsidRPr="00CC6EA5">
        <w:rPr>
          <w:rFonts w:ascii="Garamond" w:hAnsi="Garamond"/>
          <w:sz w:val="24"/>
          <w:szCs w:val="24"/>
        </w:rPr>
        <w:t xml:space="preserve">, </w:t>
      </w:r>
      <w:proofErr w:type="spellStart"/>
      <w:r w:rsidRPr="00CC6EA5">
        <w:rPr>
          <w:rFonts w:ascii="Garamond" w:hAnsi="Garamond"/>
          <w:sz w:val="24"/>
          <w:szCs w:val="24"/>
        </w:rPr>
        <w:t>brenda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territorit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të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një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zone </w:t>
      </w:r>
      <w:proofErr w:type="spellStart"/>
      <w:r w:rsidRPr="00CC6EA5">
        <w:rPr>
          <w:rFonts w:ascii="Garamond" w:hAnsi="Garamond"/>
          <w:sz w:val="24"/>
          <w:szCs w:val="24"/>
        </w:rPr>
        <w:t>zgjedhore</w:t>
      </w:r>
      <w:proofErr w:type="spellEnd"/>
      <w:r w:rsidRPr="00CC6EA5">
        <w:rPr>
          <w:rFonts w:ascii="Garamond" w:hAnsi="Garamond"/>
          <w:sz w:val="24"/>
          <w:szCs w:val="24"/>
        </w:rPr>
        <w:t xml:space="preserve">, </w:t>
      </w:r>
      <w:proofErr w:type="spellStart"/>
      <w:r w:rsidRPr="00CC6EA5">
        <w:rPr>
          <w:rFonts w:ascii="Garamond" w:hAnsi="Garamond"/>
          <w:sz w:val="24"/>
          <w:szCs w:val="24"/>
        </w:rPr>
        <w:t>të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përcaktuar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në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përputhje</w:t>
      </w:r>
      <w:proofErr w:type="spellEnd"/>
      <w:r w:rsidRPr="00CC6EA5">
        <w:rPr>
          <w:rFonts w:ascii="Garamond" w:hAnsi="Garamond"/>
          <w:sz w:val="24"/>
          <w:szCs w:val="24"/>
        </w:rPr>
        <w:t xml:space="preserve"> me </w:t>
      </w:r>
      <w:proofErr w:type="spellStart"/>
      <w:r w:rsidRPr="00CC6EA5">
        <w:rPr>
          <w:rFonts w:ascii="Garamond" w:hAnsi="Garamond"/>
          <w:sz w:val="24"/>
          <w:szCs w:val="24"/>
        </w:rPr>
        <w:t>Kodin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Zgjedhor</w:t>
      </w:r>
      <w:proofErr w:type="spellEnd"/>
      <w:r w:rsidRPr="00CC6EA5">
        <w:rPr>
          <w:rFonts w:ascii="Garamond" w:hAnsi="Garamond"/>
          <w:sz w:val="24"/>
          <w:szCs w:val="24"/>
        </w:rPr>
        <w:t>.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</w:rPr>
      </w:pPr>
      <w:r w:rsidRPr="00CC6EA5">
        <w:rPr>
          <w:rFonts w:ascii="Garamond" w:hAnsi="Garamond"/>
          <w:sz w:val="24"/>
          <w:szCs w:val="24"/>
        </w:rPr>
        <w:t xml:space="preserve">2. </w:t>
      </w:r>
      <w:proofErr w:type="spellStart"/>
      <w:r w:rsidRPr="00CC6EA5">
        <w:rPr>
          <w:rFonts w:ascii="Garamond" w:hAnsi="Garamond"/>
          <w:sz w:val="24"/>
          <w:szCs w:val="24"/>
        </w:rPr>
        <w:t>Qendër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votimi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është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mjedisi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i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caktuar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nga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kryetari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i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njësisë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së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qeverisjes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vendore</w:t>
      </w:r>
      <w:proofErr w:type="spellEnd"/>
      <w:r w:rsidRPr="00CC6EA5">
        <w:rPr>
          <w:rFonts w:ascii="Garamond" w:hAnsi="Garamond"/>
          <w:sz w:val="24"/>
          <w:szCs w:val="24"/>
        </w:rPr>
        <w:t xml:space="preserve">, </w:t>
      </w:r>
      <w:proofErr w:type="spellStart"/>
      <w:r w:rsidRPr="00CC6EA5">
        <w:rPr>
          <w:rFonts w:ascii="Garamond" w:hAnsi="Garamond"/>
          <w:sz w:val="24"/>
          <w:szCs w:val="24"/>
        </w:rPr>
        <w:t>për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zhvillimin</w:t>
      </w:r>
      <w:proofErr w:type="spellEnd"/>
      <w:r w:rsidRPr="00CC6EA5">
        <w:rPr>
          <w:rFonts w:ascii="Garamond" w:hAnsi="Garamond"/>
          <w:sz w:val="24"/>
          <w:szCs w:val="24"/>
        </w:rPr>
        <w:t xml:space="preserve"> e </w:t>
      </w:r>
      <w:proofErr w:type="spellStart"/>
      <w:r w:rsidRPr="00CC6EA5">
        <w:rPr>
          <w:rFonts w:ascii="Garamond" w:hAnsi="Garamond"/>
          <w:sz w:val="24"/>
          <w:szCs w:val="24"/>
        </w:rPr>
        <w:t>procesit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të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votimit</w:t>
      </w:r>
      <w:proofErr w:type="spellEnd"/>
      <w:r w:rsidRPr="00CC6EA5">
        <w:rPr>
          <w:rFonts w:ascii="Garamond" w:hAnsi="Garamond"/>
          <w:sz w:val="24"/>
          <w:szCs w:val="24"/>
        </w:rPr>
        <w:t>.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</w:rPr>
      </w:pPr>
      <w:r w:rsidRPr="00CC6EA5">
        <w:rPr>
          <w:rFonts w:ascii="Garamond" w:hAnsi="Garamond"/>
          <w:sz w:val="24"/>
          <w:szCs w:val="24"/>
        </w:rPr>
        <w:t xml:space="preserve">3. </w:t>
      </w:r>
      <w:proofErr w:type="spellStart"/>
      <w:r w:rsidRPr="00CC6EA5">
        <w:rPr>
          <w:rFonts w:ascii="Garamond" w:hAnsi="Garamond"/>
          <w:sz w:val="24"/>
          <w:szCs w:val="24"/>
        </w:rPr>
        <w:t>Qendrat</w:t>
      </w:r>
      <w:proofErr w:type="spellEnd"/>
      <w:r w:rsidRPr="00CC6EA5">
        <w:rPr>
          <w:rFonts w:ascii="Garamond" w:hAnsi="Garamond"/>
          <w:sz w:val="24"/>
          <w:szCs w:val="24"/>
        </w:rPr>
        <w:t xml:space="preserve"> e </w:t>
      </w:r>
      <w:proofErr w:type="spellStart"/>
      <w:r w:rsidRPr="00CC6EA5">
        <w:rPr>
          <w:rFonts w:ascii="Garamond" w:hAnsi="Garamond"/>
          <w:sz w:val="24"/>
          <w:szCs w:val="24"/>
        </w:rPr>
        <w:t>votimit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krijohen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në</w:t>
      </w:r>
      <w:proofErr w:type="spellEnd"/>
      <w:r w:rsidRPr="00CC6EA5">
        <w:rPr>
          <w:rFonts w:ascii="Garamond" w:hAnsi="Garamond"/>
          <w:sz w:val="24"/>
          <w:szCs w:val="24"/>
        </w:rPr>
        <w:t>: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</w:rPr>
      </w:pPr>
      <w:r w:rsidRPr="00CC6EA5">
        <w:rPr>
          <w:rFonts w:ascii="Garamond" w:hAnsi="Garamond"/>
          <w:sz w:val="24"/>
          <w:szCs w:val="24"/>
        </w:rPr>
        <w:t xml:space="preserve">a) </w:t>
      </w:r>
      <w:proofErr w:type="spellStart"/>
      <w:r w:rsidRPr="00CC6EA5">
        <w:rPr>
          <w:rFonts w:ascii="Garamond" w:hAnsi="Garamond"/>
          <w:sz w:val="24"/>
          <w:szCs w:val="24"/>
        </w:rPr>
        <w:t>mjedise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publike</w:t>
      </w:r>
      <w:proofErr w:type="spellEnd"/>
      <w:r w:rsidRPr="00CC6EA5">
        <w:rPr>
          <w:rFonts w:ascii="Garamond" w:hAnsi="Garamond"/>
          <w:sz w:val="24"/>
          <w:szCs w:val="24"/>
        </w:rPr>
        <w:t xml:space="preserve">, </w:t>
      </w:r>
      <w:proofErr w:type="spellStart"/>
      <w:r w:rsidRPr="00CC6EA5">
        <w:rPr>
          <w:rFonts w:ascii="Garamond" w:hAnsi="Garamond"/>
          <w:sz w:val="24"/>
          <w:szCs w:val="24"/>
        </w:rPr>
        <w:t>ku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përfshihen</w:t>
      </w:r>
      <w:proofErr w:type="spellEnd"/>
      <w:r w:rsidRPr="00CC6EA5">
        <w:rPr>
          <w:rFonts w:ascii="Garamond" w:hAnsi="Garamond"/>
          <w:sz w:val="24"/>
          <w:szCs w:val="24"/>
        </w:rPr>
        <w:t xml:space="preserve">: </w:t>
      </w:r>
      <w:proofErr w:type="spellStart"/>
      <w:r w:rsidRPr="00CC6EA5">
        <w:rPr>
          <w:rFonts w:ascii="Garamond" w:hAnsi="Garamond"/>
          <w:sz w:val="24"/>
          <w:szCs w:val="24"/>
        </w:rPr>
        <w:t>shkolla</w:t>
      </w:r>
      <w:proofErr w:type="spellEnd"/>
      <w:r w:rsidRPr="00CC6EA5">
        <w:rPr>
          <w:rFonts w:ascii="Garamond" w:hAnsi="Garamond"/>
          <w:sz w:val="24"/>
          <w:szCs w:val="24"/>
        </w:rPr>
        <w:t xml:space="preserve">, </w:t>
      </w:r>
      <w:proofErr w:type="spellStart"/>
      <w:r w:rsidRPr="00CC6EA5">
        <w:rPr>
          <w:rFonts w:ascii="Garamond" w:hAnsi="Garamond"/>
          <w:sz w:val="24"/>
          <w:szCs w:val="24"/>
        </w:rPr>
        <w:t>çerdhe</w:t>
      </w:r>
      <w:proofErr w:type="spellEnd"/>
      <w:r w:rsidRPr="00CC6EA5">
        <w:rPr>
          <w:rFonts w:ascii="Garamond" w:hAnsi="Garamond"/>
          <w:sz w:val="24"/>
          <w:szCs w:val="24"/>
        </w:rPr>
        <w:t xml:space="preserve">, </w:t>
      </w:r>
      <w:proofErr w:type="spellStart"/>
      <w:r w:rsidRPr="00CC6EA5">
        <w:rPr>
          <w:rFonts w:ascii="Garamond" w:hAnsi="Garamond"/>
          <w:sz w:val="24"/>
          <w:szCs w:val="24"/>
        </w:rPr>
        <w:t>kopshte</w:t>
      </w:r>
      <w:proofErr w:type="spellEnd"/>
      <w:r w:rsidRPr="00CC6EA5">
        <w:rPr>
          <w:rFonts w:ascii="Garamond" w:hAnsi="Garamond"/>
          <w:sz w:val="24"/>
          <w:szCs w:val="24"/>
        </w:rPr>
        <w:t xml:space="preserve">, </w:t>
      </w:r>
      <w:proofErr w:type="spellStart"/>
      <w:r w:rsidRPr="00CC6EA5">
        <w:rPr>
          <w:rFonts w:ascii="Garamond" w:hAnsi="Garamond"/>
          <w:sz w:val="24"/>
          <w:szCs w:val="24"/>
        </w:rPr>
        <w:t>konvikte</w:t>
      </w:r>
      <w:proofErr w:type="spellEnd"/>
      <w:r w:rsidRPr="00CC6EA5">
        <w:rPr>
          <w:rFonts w:ascii="Garamond" w:hAnsi="Garamond"/>
          <w:sz w:val="24"/>
          <w:szCs w:val="24"/>
        </w:rPr>
        <w:t xml:space="preserve">, </w:t>
      </w:r>
      <w:proofErr w:type="spellStart"/>
      <w:r w:rsidRPr="00CC6EA5">
        <w:rPr>
          <w:rFonts w:ascii="Garamond" w:hAnsi="Garamond"/>
          <w:sz w:val="24"/>
          <w:szCs w:val="24"/>
        </w:rPr>
        <w:t>qendra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shëndetsore</w:t>
      </w:r>
      <w:proofErr w:type="spellEnd"/>
      <w:r w:rsidRPr="00CC6EA5">
        <w:rPr>
          <w:rFonts w:ascii="Garamond" w:hAnsi="Garamond"/>
          <w:sz w:val="24"/>
          <w:szCs w:val="24"/>
        </w:rPr>
        <w:t xml:space="preserve">, </w:t>
      </w:r>
      <w:proofErr w:type="spellStart"/>
      <w:r w:rsidRPr="00CC6EA5">
        <w:rPr>
          <w:rFonts w:ascii="Garamond" w:hAnsi="Garamond"/>
          <w:sz w:val="24"/>
          <w:szCs w:val="24"/>
        </w:rPr>
        <w:t>qendra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kulturore</w:t>
      </w:r>
      <w:proofErr w:type="spellEnd"/>
      <w:r w:rsidRPr="00CC6EA5">
        <w:rPr>
          <w:rFonts w:ascii="Garamond" w:hAnsi="Garamond"/>
          <w:sz w:val="24"/>
          <w:szCs w:val="24"/>
        </w:rPr>
        <w:t xml:space="preserve">, </w:t>
      </w:r>
      <w:proofErr w:type="spellStart"/>
      <w:r w:rsidRPr="00CC6EA5">
        <w:rPr>
          <w:rFonts w:ascii="Garamond" w:hAnsi="Garamond"/>
          <w:sz w:val="24"/>
          <w:szCs w:val="24"/>
        </w:rPr>
        <w:t>qendra</w:t>
      </w:r>
      <w:proofErr w:type="spellEnd"/>
      <w:r w:rsidRPr="00CC6EA5">
        <w:rPr>
          <w:rFonts w:ascii="Garamond" w:hAnsi="Garamond"/>
          <w:sz w:val="24"/>
          <w:szCs w:val="24"/>
        </w:rPr>
        <w:t xml:space="preserve"> sportive </w:t>
      </w:r>
      <w:proofErr w:type="spellStart"/>
      <w:r w:rsidRPr="00CC6EA5">
        <w:rPr>
          <w:rFonts w:ascii="Garamond" w:hAnsi="Garamond"/>
          <w:sz w:val="24"/>
          <w:szCs w:val="24"/>
        </w:rPr>
        <w:t>etj</w:t>
      </w:r>
      <w:proofErr w:type="spellEnd"/>
      <w:r w:rsidRPr="00CC6EA5">
        <w:rPr>
          <w:rFonts w:ascii="Garamond" w:hAnsi="Garamond"/>
          <w:sz w:val="24"/>
          <w:szCs w:val="24"/>
        </w:rPr>
        <w:t xml:space="preserve">; 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>b) mjedise private në pronësi të personave fizikë ose juridikë me autorizim të KQZ-së;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>c) institucione të posaçme, ku përfshihen: spitalet, dhomat e paraburgimit, qendra riedukimi, vende të vuajtjes së dënimit e të tjera të tilla;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>d) ndalohet ngritja e qendrave të votimit jashtë mjediseve të përcaktuara në këtë udhëzim.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90080" w:rsidRPr="00CC6EA5" w:rsidRDefault="00890080" w:rsidP="00890080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>Neni 3</w:t>
      </w:r>
    </w:p>
    <w:p w:rsidR="00890080" w:rsidRPr="00CC6EA5" w:rsidRDefault="00890080" w:rsidP="00890080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>Vendndodhja e qendrës së votimit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>1. Kryetari i njësisë së qeverisjes vendore, me vendim, cakton vendndodhjen e qendrës së votimit.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>2. Në caktimin e vendndodhjes së qendrave të votimit, kryetari i njësisë së qeverisjes vendore duhet të mbajë parasysh, për aq sa është e mundur, që adresa e qendrës së votimit të jetë e njëjtë me atë të përdorur në zgjedhjet pararendëse.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>3. Kur në territorin e zonës së qendrës së votimit nuk ka mjedise publike, kryetari i njësisë së qeverisjes vendore i propozon KQZ-së, ngritjen e qendrës së votimit në një objekt privat, duke shpjeguar arsyet përkatëse.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 xml:space="preserve">4. Kryetari i njësisë së qeverisjes vendore, jo më vonë se data 15 maj 2005, dërgon në KQZ-në dhe KZZ-në përkatëse një kopje të vendimit për numrin total të QV-ve, vendndodhjen e çdo qendre votimi, së bashku me numrin përkatës të zgjedhësve në listën paraprake. 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 xml:space="preserve">5. Kryetari i njësisë së qeverisjes vendore nuk mund të ndryshojë vendndodhjen e qendrës së votimit në 10 ditët e fundit para datës së zgjedhjeve, përveç rasteve, kur ka forcë madhore. Në këto raste, kryetari i njësisë së qeverisjes vendore njofton menjëherë KQZ-në, KZZ-në, si dhe </w:t>
      </w:r>
      <w:r w:rsidRPr="00CC6EA5">
        <w:rPr>
          <w:rFonts w:ascii="Garamond" w:hAnsi="Garamond"/>
          <w:sz w:val="24"/>
          <w:szCs w:val="24"/>
          <w:lang w:val="it-IT"/>
        </w:rPr>
        <w:lastRenderedPageBreak/>
        <w:t>zgjedhësit e QV-së mbi vendndodhjen e saj.</w:t>
      </w:r>
    </w:p>
    <w:p w:rsidR="00890080" w:rsidRPr="00CC6EA5" w:rsidRDefault="00890080" w:rsidP="00890080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890080" w:rsidRPr="00CC6EA5" w:rsidRDefault="00890080" w:rsidP="00890080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>Neni 4</w:t>
      </w:r>
    </w:p>
    <w:p w:rsidR="00890080" w:rsidRPr="00CC6EA5" w:rsidRDefault="00890080" w:rsidP="00890080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>Kritere teknike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>1. Vendndodhja e qendrës së votimit, si rregull, duhet të plotësojë kushtet e mëposhtme: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>a) të jetë me sipërfaqe minimumi 30 m</w:t>
      </w:r>
      <w:r w:rsidRPr="00CC6EA5">
        <w:rPr>
          <w:rFonts w:ascii="Garamond" w:hAnsi="Garamond"/>
          <w:sz w:val="24"/>
          <w:szCs w:val="24"/>
          <w:vertAlign w:val="superscript"/>
          <w:lang w:val="it-IT"/>
        </w:rPr>
        <w:t>2</w:t>
      </w:r>
      <w:r w:rsidRPr="00CC6EA5">
        <w:rPr>
          <w:rFonts w:ascii="Garamond" w:hAnsi="Garamond"/>
          <w:sz w:val="24"/>
          <w:szCs w:val="24"/>
          <w:lang w:val="it-IT"/>
        </w:rPr>
        <w:t xml:space="preserve">; 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 xml:space="preserve">b) të jetë sa më afër qendrës gjeografike të zonës së qendrës së votimit; 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 xml:space="preserve">c) të jetë mjedis me ndriçim të mjaftueshëm; 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 xml:space="preserve">d) të jetë në katet e para të objekteve. 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 xml:space="preserve">2. Të jetë i pajisur me tavolina, karrige apo pajisje të tjera, të mjaftueshme për anëtarët e KQV-së dhe vëzhguesit. 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90080" w:rsidRPr="00CC6EA5" w:rsidRDefault="00890080" w:rsidP="00890080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>Neni 5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</w:rPr>
      </w:pP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>1. KZZ-ja, në bashkëpunim me kryetarin e njësisë së qeverisjes vendore, marrin masa për: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 xml:space="preserve">a) pajisjen e QV-së me mjetet e nevojshme sipas skemës tip të planvendosjes, bashkëlidhur këtij udhëzimi; 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 xml:space="preserve">b) krijimin e lehtësirave për votimin e personave me aftësi të kufizuar. 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 xml:space="preserve">2. Vënien në dispozicion KQV-ve të mjediseve të caktuara për qenda votimi, jo më vonë se 48 orë përpara ditës së zgjedhjeve. 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90080" w:rsidRPr="00CC6EA5" w:rsidRDefault="00890080" w:rsidP="00890080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>Neni 6</w:t>
      </w:r>
    </w:p>
    <w:p w:rsidR="00890080" w:rsidRPr="00CC6EA5" w:rsidRDefault="00890080" w:rsidP="00890080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>Ngritja e qendrave të votimit në institucione të posaçme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 xml:space="preserve">1. Kryetari i njësisë së qeverisjes vendore ngre, në përputhje me përcaktimet e Kodit Zgjedhor dhe akteve të KQZ-së, qendra votimi të posaçme në institucione të posaçme, kur kanë 15-100 votues, të cilët ndodhen brenda territorit të njësisë vendore që ai drejton. 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 xml:space="preserve">2. Kryetari i njësisë së qeverisjes vendore njofton menjëherë KQZ-në dhe KZZ-në. 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90080" w:rsidRPr="00CC6EA5" w:rsidRDefault="00890080" w:rsidP="00890080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890080" w:rsidRPr="00CC6EA5" w:rsidRDefault="00890080" w:rsidP="00890080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>Neni 7</w:t>
      </w:r>
    </w:p>
    <w:p w:rsidR="00890080" w:rsidRPr="00CC6EA5" w:rsidRDefault="00890080" w:rsidP="00890080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>Dërgimi i numrit të QV-ve dhe numrit të zgjedhësve në listën përfundimtare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 xml:space="preserve">Kryetari i njësisë së qeverisjes vendore, menjëherë me miratimin  e listës përfundimtare dhe jo më vonë se 3 ditë nga shpallja e listës përfundimtare të zgjedhësve, dërgon në KQZ numrin e zgjedhësve në listë për çdo qendër votimi. </w:t>
      </w:r>
    </w:p>
    <w:p w:rsidR="00890080" w:rsidRPr="00CC6EA5" w:rsidRDefault="00CC6EA5" w:rsidP="00CC6EA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 xml:space="preserve">                                                              Neni 7/1</w:t>
      </w:r>
    </w:p>
    <w:p w:rsidR="00CC6EA5" w:rsidRPr="00CC6EA5" w:rsidRDefault="00CC6EA5" w:rsidP="00CC6EA5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CC6EA5">
        <w:rPr>
          <w:rFonts w:ascii="Garamond" w:hAnsi="Garamond"/>
          <w:i/>
          <w:sz w:val="24"/>
          <w:szCs w:val="24"/>
          <w:lang w:val="it-IT"/>
        </w:rPr>
        <w:t>(Shtuar me udhëzimin nr.23, datë 15.8.2005)</w:t>
      </w:r>
    </w:p>
    <w:p w:rsidR="00CC6EA5" w:rsidRPr="00CC6EA5" w:rsidRDefault="00CC6EA5" w:rsidP="00CC6EA5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CC6EA5" w:rsidRPr="00CC6EA5" w:rsidRDefault="00CC6EA5" w:rsidP="00CC6EA5">
      <w:pPr>
        <w:pStyle w:val="Paragrafi"/>
        <w:rPr>
          <w:rFonts w:ascii="Garamond" w:hAnsi="Garamond"/>
          <w:sz w:val="24"/>
          <w:szCs w:val="24"/>
          <w:lang w:val="it-IT"/>
        </w:rPr>
      </w:pPr>
      <w:proofErr w:type="spellStart"/>
      <w:r w:rsidRPr="00CC6EA5">
        <w:rPr>
          <w:rFonts w:ascii="Garamond" w:hAnsi="Garamond"/>
          <w:sz w:val="24"/>
          <w:szCs w:val="24"/>
        </w:rPr>
        <w:t>Dispozitat</w:t>
      </w:r>
      <w:proofErr w:type="spellEnd"/>
      <w:r w:rsidRPr="00CC6EA5">
        <w:rPr>
          <w:rFonts w:ascii="Garamond" w:hAnsi="Garamond"/>
          <w:sz w:val="24"/>
          <w:szCs w:val="24"/>
        </w:rPr>
        <w:t xml:space="preserve"> e </w:t>
      </w:r>
      <w:proofErr w:type="spellStart"/>
      <w:r w:rsidRPr="00CC6EA5">
        <w:rPr>
          <w:rFonts w:ascii="Garamond" w:hAnsi="Garamond"/>
          <w:sz w:val="24"/>
          <w:szCs w:val="24"/>
        </w:rPr>
        <w:t>këtij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udhëzimi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aplikohen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edhe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në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rastin</w:t>
      </w:r>
      <w:proofErr w:type="spellEnd"/>
      <w:r w:rsidRPr="00CC6EA5">
        <w:rPr>
          <w:rFonts w:ascii="Garamond" w:hAnsi="Garamond"/>
          <w:sz w:val="24"/>
          <w:szCs w:val="24"/>
        </w:rPr>
        <w:t xml:space="preserve"> e </w:t>
      </w:r>
      <w:proofErr w:type="spellStart"/>
      <w:r w:rsidRPr="00CC6EA5">
        <w:rPr>
          <w:rFonts w:ascii="Garamond" w:hAnsi="Garamond"/>
          <w:sz w:val="24"/>
          <w:szCs w:val="24"/>
        </w:rPr>
        <w:t>zgjedhjeve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për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organet</w:t>
      </w:r>
      <w:proofErr w:type="spellEnd"/>
      <w:r w:rsidRPr="00CC6EA5">
        <w:rPr>
          <w:rFonts w:ascii="Garamond" w:hAnsi="Garamond"/>
          <w:sz w:val="24"/>
          <w:szCs w:val="24"/>
        </w:rPr>
        <w:t xml:space="preserve"> e </w:t>
      </w:r>
      <w:proofErr w:type="spellStart"/>
      <w:r w:rsidRPr="00CC6EA5">
        <w:rPr>
          <w:rFonts w:ascii="Garamond" w:hAnsi="Garamond"/>
          <w:sz w:val="24"/>
          <w:szCs w:val="24"/>
        </w:rPr>
        <w:t>qeverisjes</w:t>
      </w:r>
      <w:proofErr w:type="spellEnd"/>
      <w:r w:rsidRPr="00CC6EA5">
        <w:rPr>
          <w:rFonts w:ascii="Garamond" w:hAnsi="Garamond"/>
          <w:sz w:val="24"/>
          <w:szCs w:val="24"/>
        </w:rPr>
        <w:t xml:space="preserve"> </w:t>
      </w:r>
      <w:proofErr w:type="spellStart"/>
      <w:r w:rsidRPr="00CC6EA5">
        <w:rPr>
          <w:rFonts w:ascii="Garamond" w:hAnsi="Garamond"/>
          <w:sz w:val="24"/>
          <w:szCs w:val="24"/>
        </w:rPr>
        <w:t>vendore</w:t>
      </w:r>
      <w:proofErr w:type="spellEnd"/>
      <w:r w:rsidRPr="00CC6EA5">
        <w:rPr>
          <w:rFonts w:ascii="Garamond" w:hAnsi="Garamond"/>
          <w:sz w:val="24"/>
          <w:szCs w:val="24"/>
        </w:rPr>
        <w:t>.</w:t>
      </w:r>
    </w:p>
    <w:p w:rsidR="00890080" w:rsidRPr="00CC6EA5" w:rsidRDefault="00890080" w:rsidP="00890080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>Neni 8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C6EA5">
        <w:rPr>
          <w:rFonts w:ascii="Garamond" w:hAnsi="Garamond"/>
          <w:sz w:val="24"/>
          <w:szCs w:val="24"/>
          <w:lang w:val="it-IT"/>
        </w:rPr>
        <w:t xml:space="preserve">Ky udhëzim hyn në fuqi menjëherë. </w:t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90080" w:rsidRPr="00CC6EA5" w:rsidRDefault="00B6131A" w:rsidP="00890080">
      <w:pPr>
        <w:pStyle w:val="Figure"/>
        <w:rPr>
          <w:rFonts w:ascii="Garamond" w:hAnsi="Garamond"/>
          <w:sz w:val="24"/>
          <w:szCs w:val="24"/>
        </w:rPr>
      </w:pPr>
      <w:r w:rsidRPr="00CC6EA5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829300" cy="7711440"/>
            <wp:effectExtent l="0" t="0" r="0" b="3810"/>
            <wp:docPr id="3" name="Picture 3" descr="Skema Tip Plan vendosje KQ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kema Tip Plan vendosje KQV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71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90080" w:rsidRPr="00CC6EA5" w:rsidRDefault="00890080" w:rsidP="00890080">
      <w:pPr>
        <w:pStyle w:val="Paragrafi"/>
        <w:rPr>
          <w:rFonts w:ascii="Garamond" w:hAnsi="Garamond"/>
          <w:sz w:val="24"/>
          <w:szCs w:val="24"/>
        </w:rPr>
      </w:pPr>
    </w:p>
    <w:sectPr w:rsidR="00890080" w:rsidRPr="00CC6EA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9008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623A6"/>
    <w:rsid w:val="00A923BE"/>
    <w:rsid w:val="00AA3124"/>
    <w:rsid w:val="00AA4D4B"/>
    <w:rsid w:val="00AF7A6F"/>
    <w:rsid w:val="00B6131A"/>
    <w:rsid w:val="00B673CE"/>
    <w:rsid w:val="00BB3954"/>
    <w:rsid w:val="00BB5AB5"/>
    <w:rsid w:val="00BC6B73"/>
    <w:rsid w:val="00C22BA7"/>
    <w:rsid w:val="00C36B40"/>
    <w:rsid w:val="00C40649"/>
    <w:rsid w:val="00C7710C"/>
    <w:rsid w:val="00CC6EA5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7D9E73"/>
  <w15:chartTrackingRefBased/>
  <w15:docId w15:val="{CC8019B1-4573-42F5-AB2F-939CA05A5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9008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2025-12-05T08:42:00Z</dcterms:created>
  <dcterms:modified xsi:type="dcterms:W3CDTF">2025-12-05T08:42:00Z</dcterms:modified>
</cp:coreProperties>
</file>