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4EEC" w:rsidRPr="003E5D02" w:rsidRDefault="00664EEC" w:rsidP="00664EEC">
      <w:pPr>
        <w:pStyle w:val="Akti"/>
        <w:keepNext w:val="0"/>
        <w:rPr>
          <w:rFonts w:ascii="Garamond" w:hAnsi="Garamond"/>
          <w:sz w:val="24"/>
          <w:szCs w:val="24"/>
          <w:lang w:val="it-IT"/>
        </w:rPr>
      </w:pPr>
      <w:r w:rsidRPr="003E5D02">
        <w:rPr>
          <w:rFonts w:ascii="Garamond" w:hAnsi="Garamond"/>
          <w:sz w:val="24"/>
          <w:szCs w:val="24"/>
          <w:lang w:val="it-IT"/>
        </w:rPr>
        <w:t xml:space="preserve">UDHËZIM </w:t>
      </w:r>
    </w:p>
    <w:p w:rsidR="00664EEC" w:rsidRPr="003E5D02" w:rsidRDefault="00664EEC" w:rsidP="00664EEC">
      <w:pPr>
        <w:pStyle w:val="NumriData"/>
        <w:keepNext w:val="0"/>
        <w:rPr>
          <w:rFonts w:ascii="Garamond" w:hAnsi="Garamond"/>
          <w:sz w:val="24"/>
          <w:szCs w:val="24"/>
          <w:lang w:val="it-IT"/>
        </w:rPr>
      </w:pPr>
      <w:r w:rsidRPr="003E5D02">
        <w:rPr>
          <w:rFonts w:ascii="Garamond" w:hAnsi="Garamond"/>
          <w:sz w:val="24"/>
          <w:szCs w:val="24"/>
          <w:lang w:val="it-IT"/>
        </w:rPr>
        <w:t>Nr.9, datë 13.5.2005</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Titulli"/>
        <w:keepNext w:val="0"/>
        <w:rPr>
          <w:rFonts w:ascii="Garamond" w:hAnsi="Garamond"/>
          <w:sz w:val="24"/>
          <w:szCs w:val="24"/>
          <w:lang w:val="it-IT"/>
        </w:rPr>
      </w:pPr>
      <w:r w:rsidRPr="003E5D02">
        <w:rPr>
          <w:rFonts w:ascii="Garamond" w:hAnsi="Garamond"/>
          <w:sz w:val="24"/>
          <w:szCs w:val="24"/>
          <w:lang w:val="it-IT"/>
        </w:rPr>
        <w:t xml:space="preserve">PËR RREGULLAT E VËZHGIMIT DHE  PROCEDURAT E AKREDITIMIT TË ORGANIZATAVE JOFITIMPRURËSE SHQIPTARE DHE TË HUAJA, ORGANIZATAVE NDËRKOMBËTARE, PËRFAQËSUESVE TË SHTETEVE TË HUAJA DHE MEDIAVE </w:t>
      </w:r>
    </w:p>
    <w:p w:rsidR="00664EEC" w:rsidRPr="003E5D02" w:rsidRDefault="003E5D02" w:rsidP="003E5D02">
      <w:pPr>
        <w:pStyle w:val="Paragrafi"/>
        <w:jc w:val="center"/>
        <w:rPr>
          <w:rFonts w:ascii="Garamond" w:hAnsi="Garamond"/>
          <w:i/>
          <w:sz w:val="24"/>
          <w:szCs w:val="24"/>
          <w:lang w:val="it-IT"/>
        </w:rPr>
      </w:pPr>
      <w:r w:rsidRPr="003E5D02">
        <w:rPr>
          <w:rFonts w:ascii="Garamond" w:hAnsi="Garamond"/>
          <w:i/>
          <w:sz w:val="24"/>
          <w:szCs w:val="24"/>
          <w:lang w:val="it-IT"/>
        </w:rPr>
        <w:t>(Ndryshuar me udhëzimin nr.</w:t>
      </w:r>
      <w:r w:rsidR="003B30F4">
        <w:rPr>
          <w:rFonts w:ascii="Garamond" w:hAnsi="Garamond"/>
          <w:i/>
          <w:sz w:val="24"/>
          <w:szCs w:val="24"/>
          <w:lang w:val="it-IT"/>
        </w:rPr>
        <w:t xml:space="preserve"> </w:t>
      </w:r>
      <w:r w:rsidRPr="003E5D02">
        <w:rPr>
          <w:rFonts w:ascii="Garamond" w:hAnsi="Garamond"/>
          <w:i/>
          <w:sz w:val="24"/>
          <w:szCs w:val="24"/>
          <w:lang w:val="it-IT"/>
        </w:rPr>
        <w:t>24 , datë 15.8.2005)</w:t>
      </w:r>
    </w:p>
    <w:p w:rsidR="003E5D02" w:rsidRPr="003E5D02" w:rsidRDefault="003E5D02" w:rsidP="003E5D02">
      <w:pPr>
        <w:pStyle w:val="Paragrafi"/>
        <w:jc w:val="right"/>
        <w:rPr>
          <w:rFonts w:ascii="Garamond" w:hAnsi="Garamond"/>
          <w:i/>
          <w:sz w:val="24"/>
          <w:szCs w:val="24"/>
          <w:lang w:val="it-IT"/>
        </w:rPr>
      </w:pPr>
      <w:r w:rsidRPr="003E5D02">
        <w:rPr>
          <w:rFonts w:ascii="Garamond" w:hAnsi="Garamond"/>
          <w:i/>
          <w:sz w:val="24"/>
          <w:szCs w:val="24"/>
          <w:lang w:val="it-IT"/>
        </w:rPr>
        <w:t>(i përditësuar)</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 xml:space="preserve">Komisioni Qendror i Zgjedhjeve, në mbështetje të neneve 18, 19 dhe 29, pika 1, të ligjit nr.9087, datë 19.6.2003 “Kodi Zgjedhor i Republikës së Shqipërisë”, i ndryshuar, </w:t>
      </w:r>
    </w:p>
    <w:p w:rsidR="00664EEC" w:rsidRPr="003E5D02" w:rsidRDefault="00664EEC" w:rsidP="00664EEC">
      <w:pPr>
        <w:pStyle w:val="VENDOSI"/>
        <w:keepNext w:val="0"/>
        <w:rPr>
          <w:rFonts w:ascii="Garamond" w:hAnsi="Garamond"/>
          <w:sz w:val="24"/>
          <w:szCs w:val="24"/>
          <w:lang w:val="it-IT"/>
        </w:rPr>
      </w:pPr>
    </w:p>
    <w:p w:rsidR="00664EEC" w:rsidRPr="003E5D02" w:rsidRDefault="00664EEC" w:rsidP="00664EEC">
      <w:pPr>
        <w:pStyle w:val="VENDOSI"/>
        <w:keepNext w:val="0"/>
        <w:rPr>
          <w:rFonts w:ascii="Garamond" w:hAnsi="Garamond"/>
          <w:sz w:val="24"/>
          <w:szCs w:val="24"/>
          <w:lang w:val="it-IT"/>
        </w:rPr>
      </w:pPr>
      <w:r w:rsidRPr="003E5D02">
        <w:rPr>
          <w:rFonts w:ascii="Garamond" w:hAnsi="Garamond"/>
          <w:sz w:val="24"/>
          <w:szCs w:val="24"/>
          <w:lang w:val="it-IT"/>
        </w:rPr>
        <w:t>UDHËZON:</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jesaTitull"/>
        <w:keepNext w:val="0"/>
        <w:rPr>
          <w:rFonts w:ascii="Garamond" w:hAnsi="Garamond"/>
          <w:sz w:val="24"/>
          <w:szCs w:val="24"/>
          <w:lang w:val="it-IT"/>
        </w:rPr>
      </w:pPr>
      <w:r w:rsidRPr="003E5D02">
        <w:rPr>
          <w:rFonts w:ascii="Garamond" w:hAnsi="Garamond"/>
          <w:sz w:val="24"/>
          <w:szCs w:val="24"/>
          <w:lang w:val="it-IT"/>
        </w:rPr>
        <w:t>PJESA I</w:t>
      </w:r>
    </w:p>
    <w:p w:rsidR="00664EEC" w:rsidRPr="003E5D02" w:rsidRDefault="00664EEC" w:rsidP="00664EEC">
      <w:pPr>
        <w:pStyle w:val="PjesaTitull"/>
        <w:keepNext w:val="0"/>
        <w:rPr>
          <w:rFonts w:ascii="Garamond" w:hAnsi="Garamond"/>
          <w:sz w:val="24"/>
          <w:szCs w:val="24"/>
          <w:lang w:val="it-IT"/>
        </w:rPr>
      </w:pPr>
      <w:r w:rsidRPr="003E5D02">
        <w:rPr>
          <w:rFonts w:ascii="Garamond" w:hAnsi="Garamond"/>
          <w:sz w:val="24"/>
          <w:szCs w:val="24"/>
          <w:lang w:val="it-IT"/>
        </w:rPr>
        <w:t xml:space="preserve">QËLLIMI DHE PËRKUFIZIME </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NeniNr"/>
        <w:keepNext w:val="0"/>
        <w:rPr>
          <w:rFonts w:ascii="Garamond" w:hAnsi="Garamond"/>
          <w:sz w:val="24"/>
          <w:szCs w:val="24"/>
          <w:lang w:val="it-IT"/>
        </w:rPr>
      </w:pPr>
      <w:r w:rsidRPr="003E5D02">
        <w:rPr>
          <w:rFonts w:ascii="Garamond" w:hAnsi="Garamond"/>
          <w:sz w:val="24"/>
          <w:szCs w:val="24"/>
          <w:lang w:val="it-IT"/>
        </w:rPr>
        <w:t xml:space="preserve"> Neni 1</w:t>
      </w:r>
    </w:p>
    <w:p w:rsidR="00664EEC" w:rsidRPr="003E5D02" w:rsidRDefault="00664EEC" w:rsidP="00664EEC">
      <w:pPr>
        <w:pStyle w:val="NeniTitull"/>
        <w:keepNext w:val="0"/>
        <w:rPr>
          <w:rFonts w:ascii="Garamond" w:hAnsi="Garamond"/>
          <w:sz w:val="24"/>
          <w:szCs w:val="24"/>
          <w:lang w:val="it-IT"/>
        </w:rPr>
      </w:pPr>
      <w:r w:rsidRPr="003E5D02">
        <w:rPr>
          <w:rFonts w:ascii="Garamond" w:hAnsi="Garamond"/>
          <w:sz w:val="24"/>
          <w:szCs w:val="24"/>
          <w:lang w:val="it-IT"/>
        </w:rPr>
        <w:t>Qëllimi</w:t>
      </w:r>
    </w:p>
    <w:p w:rsidR="00664EEC" w:rsidRPr="003E5D02" w:rsidRDefault="00664EEC" w:rsidP="00664EEC">
      <w:pPr>
        <w:pStyle w:val="Paragrafi"/>
        <w:rPr>
          <w:rFonts w:ascii="Garamond" w:hAnsi="Garamond"/>
          <w:sz w:val="24"/>
          <w:szCs w:val="24"/>
        </w:rPr>
      </w:pP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Ky udhëzim jep përkufizime lidhur me rregullat e vëzhgimit të procesit zgjedhor, akreditimit, të drejtat dhe detyrat, kritere dhe standarde për vëzhgimin e zgjedhjeve nga organizatat jofitimprurëse shqiptare, organizmat ndërkombëtarë, përfaqësues të shteteve të huaja dhe mediave për zgjedhjet për Kuvendin e Shqipërisë të vitit 2005.</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NeniNr"/>
        <w:keepNext w:val="0"/>
        <w:rPr>
          <w:rFonts w:ascii="Garamond" w:hAnsi="Garamond"/>
          <w:sz w:val="24"/>
          <w:szCs w:val="24"/>
          <w:lang w:val="it-IT"/>
        </w:rPr>
      </w:pPr>
      <w:r w:rsidRPr="003E5D02">
        <w:rPr>
          <w:rFonts w:ascii="Garamond" w:hAnsi="Garamond"/>
          <w:sz w:val="24"/>
          <w:szCs w:val="24"/>
          <w:lang w:val="it-IT"/>
        </w:rPr>
        <w:t>Neni 2</w:t>
      </w:r>
    </w:p>
    <w:p w:rsidR="00664EEC" w:rsidRPr="003E5D02" w:rsidRDefault="00664EEC" w:rsidP="00664EEC">
      <w:pPr>
        <w:pStyle w:val="NeniTitull"/>
        <w:keepNext w:val="0"/>
        <w:rPr>
          <w:rFonts w:ascii="Garamond" w:hAnsi="Garamond"/>
          <w:sz w:val="24"/>
          <w:szCs w:val="24"/>
          <w:lang w:val="it-IT"/>
        </w:rPr>
      </w:pPr>
      <w:r w:rsidRPr="003E5D02">
        <w:rPr>
          <w:rFonts w:ascii="Garamond" w:hAnsi="Garamond"/>
          <w:sz w:val="24"/>
          <w:szCs w:val="24"/>
          <w:lang w:val="it-IT"/>
        </w:rPr>
        <w:t>Kërkesa për vëzhgim</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 xml:space="preserve">Subjektet e përcaktuara në nenin 1 të këtij udhëzimi kanë të drejtë të kërkojnë akreditimin e tyre për vëzhgimin e zgjedhjeve për Kuvendin e Shqipërisë të vitit 2005. </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NeniNr"/>
        <w:keepNext w:val="0"/>
        <w:rPr>
          <w:rFonts w:ascii="Garamond" w:hAnsi="Garamond"/>
          <w:sz w:val="24"/>
          <w:szCs w:val="24"/>
          <w:lang w:val="it-IT"/>
        </w:rPr>
      </w:pPr>
      <w:r w:rsidRPr="003E5D02">
        <w:rPr>
          <w:rFonts w:ascii="Garamond" w:hAnsi="Garamond"/>
          <w:sz w:val="24"/>
          <w:szCs w:val="24"/>
          <w:lang w:val="it-IT"/>
        </w:rPr>
        <w:t>Neni 3</w:t>
      </w:r>
    </w:p>
    <w:p w:rsidR="00664EEC" w:rsidRPr="003E5D02" w:rsidRDefault="00664EEC" w:rsidP="00664EEC">
      <w:pPr>
        <w:pStyle w:val="NeniTitull"/>
        <w:keepNext w:val="0"/>
        <w:rPr>
          <w:rFonts w:ascii="Garamond" w:hAnsi="Garamond"/>
          <w:sz w:val="24"/>
          <w:szCs w:val="24"/>
          <w:lang w:val="it-IT"/>
        </w:rPr>
      </w:pPr>
      <w:r w:rsidRPr="003E5D02">
        <w:rPr>
          <w:rFonts w:ascii="Garamond" w:hAnsi="Garamond"/>
          <w:sz w:val="24"/>
          <w:szCs w:val="24"/>
          <w:lang w:val="it-IT"/>
        </w:rPr>
        <w:t>Kushtet për të qenë vëzhgues</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1. Vëzhguesi duhet të propozohet nga një prej subjekteve të parashikuara në nenin 1.</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2. Vëzhguesi duhet të plotësojë kushtet për të qenë zgjedhës.</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3. Vëzhguesi duhet të jetë i padënuar penalisht.</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NeniNr"/>
        <w:keepNext w:val="0"/>
        <w:rPr>
          <w:rFonts w:ascii="Garamond" w:hAnsi="Garamond"/>
          <w:sz w:val="24"/>
          <w:szCs w:val="24"/>
          <w:lang w:val="it-IT"/>
        </w:rPr>
      </w:pPr>
      <w:r w:rsidRPr="003E5D02">
        <w:rPr>
          <w:rFonts w:ascii="Garamond" w:hAnsi="Garamond"/>
          <w:sz w:val="24"/>
          <w:szCs w:val="24"/>
          <w:lang w:val="it-IT"/>
        </w:rPr>
        <w:t>Neni 4</w:t>
      </w:r>
    </w:p>
    <w:p w:rsidR="00664EEC" w:rsidRPr="003E5D02" w:rsidRDefault="00664EEC" w:rsidP="00664EEC">
      <w:pPr>
        <w:pStyle w:val="NeniTitull"/>
        <w:keepNext w:val="0"/>
        <w:rPr>
          <w:rFonts w:ascii="Garamond" w:hAnsi="Garamond"/>
          <w:sz w:val="24"/>
          <w:szCs w:val="24"/>
          <w:lang w:val="it-IT"/>
        </w:rPr>
      </w:pPr>
      <w:r w:rsidRPr="003E5D02">
        <w:rPr>
          <w:rFonts w:ascii="Garamond" w:hAnsi="Garamond"/>
          <w:sz w:val="24"/>
          <w:szCs w:val="24"/>
          <w:lang w:val="it-IT"/>
        </w:rPr>
        <w:t>Mandati i vëzhguesve</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1. Vëzhguesit ushtrojnë aktivitetin e tyre në përputhje me afatet e përcaktuara në  autorizimin e lëshuar nga KQZ-ja.</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 xml:space="preserve">2. Vëzhgues afatgjatë konsiderohen ata persona, të cilët autorizohen nga KQZ-ja për të vëzhguar procesin 45 ditë para zgjedhjeve deri në shpalljen e rezultatit përfundimtar të zgjedhjeve. </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3. Vëzhgues afatshkurtër konsiderohen ata persona, të cilët autorizohen nga KQZ-ja për të vëzhguar procesin nga 72 orë para zgjedhjeve deri në shpalljen e rezultatit nga KZZ-ja.</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jesaTitull"/>
        <w:keepNext w:val="0"/>
        <w:rPr>
          <w:rFonts w:ascii="Garamond" w:hAnsi="Garamond"/>
          <w:sz w:val="24"/>
          <w:szCs w:val="24"/>
          <w:lang w:val="it-IT"/>
        </w:rPr>
      </w:pPr>
      <w:r w:rsidRPr="003E5D02">
        <w:rPr>
          <w:rFonts w:ascii="Garamond" w:hAnsi="Garamond"/>
          <w:sz w:val="24"/>
          <w:szCs w:val="24"/>
          <w:lang w:val="it-IT"/>
        </w:rPr>
        <w:t>PJESA II</w:t>
      </w:r>
    </w:p>
    <w:p w:rsidR="00664EEC" w:rsidRPr="003E5D02" w:rsidRDefault="00664EEC" w:rsidP="00664EEC">
      <w:pPr>
        <w:pStyle w:val="PjesaTitull"/>
        <w:keepNext w:val="0"/>
        <w:rPr>
          <w:rFonts w:ascii="Garamond" w:hAnsi="Garamond"/>
          <w:sz w:val="24"/>
          <w:szCs w:val="24"/>
          <w:lang w:val="it-IT"/>
        </w:rPr>
      </w:pPr>
      <w:r w:rsidRPr="003E5D02">
        <w:rPr>
          <w:rFonts w:ascii="Garamond" w:hAnsi="Garamond"/>
          <w:sz w:val="24"/>
          <w:szCs w:val="24"/>
          <w:lang w:val="it-IT"/>
        </w:rPr>
        <w:t>PROCEDURA PËR CAKTIMIN E VËZHGUESVE</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NeniNr"/>
        <w:keepNext w:val="0"/>
        <w:rPr>
          <w:rFonts w:ascii="Garamond" w:hAnsi="Garamond"/>
          <w:sz w:val="24"/>
          <w:szCs w:val="24"/>
          <w:lang w:val="it-IT"/>
        </w:rPr>
      </w:pPr>
      <w:r w:rsidRPr="003E5D02">
        <w:rPr>
          <w:rFonts w:ascii="Garamond" w:hAnsi="Garamond"/>
          <w:sz w:val="24"/>
          <w:szCs w:val="24"/>
          <w:lang w:val="it-IT"/>
        </w:rPr>
        <w:t>Neni 5</w:t>
      </w:r>
    </w:p>
    <w:p w:rsidR="00664EEC" w:rsidRPr="003E5D02" w:rsidRDefault="00664EEC" w:rsidP="00664EEC">
      <w:pPr>
        <w:pStyle w:val="NeniTitull"/>
        <w:keepNext w:val="0"/>
        <w:rPr>
          <w:rFonts w:ascii="Garamond" w:hAnsi="Garamond"/>
          <w:sz w:val="24"/>
          <w:szCs w:val="24"/>
          <w:lang w:val="it-IT"/>
        </w:rPr>
      </w:pPr>
      <w:r w:rsidRPr="003E5D02">
        <w:rPr>
          <w:rFonts w:ascii="Garamond" w:hAnsi="Garamond"/>
          <w:sz w:val="24"/>
          <w:szCs w:val="24"/>
          <w:lang w:val="it-IT"/>
        </w:rPr>
        <w:t>Kërkesa për akreditim</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 xml:space="preserve">Subjektet e përcaktuara në këtë udhëzim, që kërkojnë të vëzhgojnë zgjedhjet duhet të paraqesin pranë KQZ-së dokumentacionin si më poshtë: </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 xml:space="preserve">a) Kërkesë zyrtare për vëzhgimin e procesit zgjedhor, e cila duhet të përmbajë: </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 xml:space="preserve">- adresën, </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 xml:space="preserve">- numrin e telefonit, </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 informacione të tjera për kontaktim.</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b) Vërtetimin e regjistrimit në gjykatë ose në Ministrinë e Punëve të Jashtme dhe/ose ftesën përkatëse.</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 xml:space="preserve">c) Lista të veçanta për vëzhguesit afatgjatë, afatshkurtër apo përkthyesit e propozuar. </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 xml:space="preserve">Kërkesa për akreditim dhe listat e vëzhguesve sipas pikës c paraqiten me shkrim dhe nënshkruhen nga përfaqësuesi i subjektit. Kopje të tyre në formë elektronike, në programin EXCEL sipas modelit nr.44 LV dhe modelit nr.45 LV bashkëlidhur me këtë  udhëzim, mund të përfshihen me kërkesën e subjektit. </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NeniNr"/>
        <w:keepNext w:val="0"/>
        <w:rPr>
          <w:rFonts w:ascii="Garamond" w:hAnsi="Garamond"/>
          <w:sz w:val="24"/>
          <w:szCs w:val="24"/>
        </w:rPr>
      </w:pPr>
      <w:proofErr w:type="spellStart"/>
      <w:r w:rsidRPr="003E5D02">
        <w:rPr>
          <w:rFonts w:ascii="Garamond" w:hAnsi="Garamond"/>
          <w:sz w:val="24"/>
          <w:szCs w:val="24"/>
        </w:rPr>
        <w:t>Neni</w:t>
      </w:r>
      <w:proofErr w:type="spellEnd"/>
      <w:r w:rsidRPr="003E5D02">
        <w:rPr>
          <w:rFonts w:ascii="Garamond" w:hAnsi="Garamond"/>
          <w:sz w:val="24"/>
          <w:szCs w:val="24"/>
        </w:rPr>
        <w:t xml:space="preserve"> 6</w:t>
      </w:r>
    </w:p>
    <w:p w:rsidR="00664EEC" w:rsidRPr="003E5D02" w:rsidRDefault="00664EEC" w:rsidP="00664EEC">
      <w:pPr>
        <w:pStyle w:val="NeniTitull"/>
        <w:keepNext w:val="0"/>
        <w:rPr>
          <w:rFonts w:ascii="Garamond" w:hAnsi="Garamond"/>
          <w:sz w:val="24"/>
          <w:szCs w:val="24"/>
        </w:rPr>
      </w:pPr>
      <w:proofErr w:type="spellStart"/>
      <w:r w:rsidRPr="003E5D02">
        <w:rPr>
          <w:rFonts w:ascii="Garamond" w:hAnsi="Garamond"/>
          <w:sz w:val="24"/>
          <w:szCs w:val="24"/>
        </w:rPr>
        <w:t>Përgjegjësitë</w:t>
      </w:r>
      <w:proofErr w:type="spellEnd"/>
      <w:r w:rsidRPr="003E5D02">
        <w:rPr>
          <w:rFonts w:ascii="Garamond" w:hAnsi="Garamond"/>
          <w:sz w:val="24"/>
          <w:szCs w:val="24"/>
        </w:rPr>
        <w:t xml:space="preserve"> e </w:t>
      </w:r>
      <w:proofErr w:type="spellStart"/>
      <w:r w:rsidRPr="003E5D02">
        <w:rPr>
          <w:rFonts w:ascii="Garamond" w:hAnsi="Garamond"/>
          <w:sz w:val="24"/>
          <w:szCs w:val="24"/>
        </w:rPr>
        <w:t>subjekteve</w:t>
      </w:r>
      <w:proofErr w:type="spellEnd"/>
      <w:r w:rsidRPr="003E5D02">
        <w:rPr>
          <w:rFonts w:ascii="Garamond" w:hAnsi="Garamond"/>
          <w:sz w:val="24"/>
          <w:szCs w:val="24"/>
        </w:rPr>
        <w:t xml:space="preserve"> </w:t>
      </w:r>
      <w:proofErr w:type="spellStart"/>
      <w:r w:rsidRPr="003E5D02">
        <w:rPr>
          <w:rFonts w:ascii="Garamond" w:hAnsi="Garamond"/>
          <w:sz w:val="24"/>
          <w:szCs w:val="24"/>
        </w:rPr>
        <w:t>vëzhguese</w:t>
      </w:r>
      <w:proofErr w:type="spellEnd"/>
    </w:p>
    <w:p w:rsidR="00664EEC" w:rsidRPr="003E5D02" w:rsidRDefault="00664EEC" w:rsidP="00664EEC">
      <w:pPr>
        <w:pStyle w:val="Paragrafi"/>
        <w:rPr>
          <w:rFonts w:ascii="Garamond" w:hAnsi="Garamond"/>
          <w:sz w:val="24"/>
          <w:szCs w:val="24"/>
        </w:rPr>
      </w:pPr>
    </w:p>
    <w:p w:rsidR="00664EEC" w:rsidRPr="003E5D02" w:rsidRDefault="00664EEC" w:rsidP="00664EEC">
      <w:pPr>
        <w:pStyle w:val="Paragrafi"/>
        <w:rPr>
          <w:rFonts w:ascii="Garamond" w:hAnsi="Garamond"/>
          <w:sz w:val="24"/>
          <w:szCs w:val="24"/>
        </w:rPr>
      </w:pPr>
      <w:proofErr w:type="spellStart"/>
      <w:r w:rsidRPr="003E5D02">
        <w:rPr>
          <w:rFonts w:ascii="Garamond" w:hAnsi="Garamond"/>
          <w:sz w:val="24"/>
          <w:szCs w:val="24"/>
        </w:rPr>
        <w:t>Subjektet</w:t>
      </w:r>
      <w:proofErr w:type="spellEnd"/>
      <w:r w:rsidRPr="003E5D02">
        <w:rPr>
          <w:rFonts w:ascii="Garamond" w:hAnsi="Garamond"/>
          <w:sz w:val="24"/>
          <w:szCs w:val="24"/>
        </w:rPr>
        <w:t xml:space="preserve"> </w:t>
      </w:r>
      <w:proofErr w:type="spellStart"/>
      <w:r w:rsidRPr="003E5D02">
        <w:rPr>
          <w:rFonts w:ascii="Garamond" w:hAnsi="Garamond"/>
          <w:sz w:val="24"/>
          <w:szCs w:val="24"/>
        </w:rPr>
        <w:t>që</w:t>
      </w:r>
      <w:proofErr w:type="spellEnd"/>
      <w:r w:rsidRPr="003E5D02">
        <w:rPr>
          <w:rFonts w:ascii="Garamond" w:hAnsi="Garamond"/>
          <w:sz w:val="24"/>
          <w:szCs w:val="24"/>
        </w:rPr>
        <w:t xml:space="preserve"> </w:t>
      </w:r>
      <w:proofErr w:type="spellStart"/>
      <w:r w:rsidRPr="003E5D02">
        <w:rPr>
          <w:rFonts w:ascii="Garamond" w:hAnsi="Garamond"/>
          <w:sz w:val="24"/>
          <w:szCs w:val="24"/>
        </w:rPr>
        <w:t>kërkojnë</w:t>
      </w:r>
      <w:proofErr w:type="spellEnd"/>
      <w:r w:rsidRPr="003E5D02">
        <w:rPr>
          <w:rFonts w:ascii="Garamond" w:hAnsi="Garamond"/>
          <w:sz w:val="24"/>
          <w:szCs w:val="24"/>
        </w:rPr>
        <w:t xml:space="preserve"> </w:t>
      </w:r>
      <w:proofErr w:type="spellStart"/>
      <w:r w:rsidRPr="003E5D02">
        <w:rPr>
          <w:rFonts w:ascii="Garamond" w:hAnsi="Garamond"/>
          <w:sz w:val="24"/>
          <w:szCs w:val="24"/>
        </w:rPr>
        <w:t>të</w:t>
      </w:r>
      <w:proofErr w:type="spellEnd"/>
      <w:r w:rsidRPr="003E5D02">
        <w:rPr>
          <w:rFonts w:ascii="Garamond" w:hAnsi="Garamond"/>
          <w:sz w:val="24"/>
          <w:szCs w:val="24"/>
        </w:rPr>
        <w:t xml:space="preserve"> </w:t>
      </w:r>
      <w:proofErr w:type="spellStart"/>
      <w:r w:rsidRPr="003E5D02">
        <w:rPr>
          <w:rFonts w:ascii="Garamond" w:hAnsi="Garamond"/>
          <w:sz w:val="24"/>
          <w:szCs w:val="24"/>
        </w:rPr>
        <w:t>vëzhgojnë</w:t>
      </w:r>
      <w:proofErr w:type="spellEnd"/>
      <w:r w:rsidRPr="003E5D02">
        <w:rPr>
          <w:rFonts w:ascii="Garamond" w:hAnsi="Garamond"/>
          <w:sz w:val="24"/>
          <w:szCs w:val="24"/>
        </w:rPr>
        <w:t xml:space="preserve"> </w:t>
      </w:r>
      <w:proofErr w:type="spellStart"/>
      <w:r w:rsidRPr="003E5D02">
        <w:rPr>
          <w:rFonts w:ascii="Garamond" w:hAnsi="Garamond"/>
          <w:sz w:val="24"/>
          <w:szCs w:val="24"/>
        </w:rPr>
        <w:t>zgjedhjet</w:t>
      </w:r>
      <w:proofErr w:type="spellEnd"/>
      <w:r w:rsidRPr="003E5D02">
        <w:rPr>
          <w:rFonts w:ascii="Garamond" w:hAnsi="Garamond"/>
          <w:sz w:val="24"/>
          <w:szCs w:val="24"/>
        </w:rPr>
        <w:t xml:space="preserve">, </w:t>
      </w:r>
      <w:proofErr w:type="spellStart"/>
      <w:r w:rsidRPr="003E5D02">
        <w:rPr>
          <w:rFonts w:ascii="Garamond" w:hAnsi="Garamond"/>
          <w:sz w:val="24"/>
          <w:szCs w:val="24"/>
        </w:rPr>
        <w:t>janë</w:t>
      </w:r>
      <w:proofErr w:type="spellEnd"/>
      <w:r w:rsidRPr="003E5D02">
        <w:rPr>
          <w:rFonts w:ascii="Garamond" w:hAnsi="Garamond"/>
          <w:sz w:val="24"/>
          <w:szCs w:val="24"/>
        </w:rPr>
        <w:t xml:space="preserve"> </w:t>
      </w:r>
      <w:proofErr w:type="spellStart"/>
      <w:r w:rsidRPr="003E5D02">
        <w:rPr>
          <w:rFonts w:ascii="Garamond" w:hAnsi="Garamond"/>
          <w:sz w:val="24"/>
          <w:szCs w:val="24"/>
        </w:rPr>
        <w:t>përgjegjëse</w:t>
      </w:r>
      <w:proofErr w:type="spellEnd"/>
      <w:r w:rsidRPr="003E5D02">
        <w:rPr>
          <w:rFonts w:ascii="Garamond" w:hAnsi="Garamond"/>
          <w:sz w:val="24"/>
          <w:szCs w:val="24"/>
        </w:rPr>
        <w:t>:</w:t>
      </w:r>
    </w:p>
    <w:p w:rsidR="00664EEC" w:rsidRPr="003E5D02" w:rsidRDefault="00664EEC" w:rsidP="00664EEC">
      <w:pPr>
        <w:pStyle w:val="Paragrafi"/>
        <w:rPr>
          <w:rFonts w:ascii="Garamond" w:hAnsi="Garamond"/>
          <w:sz w:val="24"/>
          <w:szCs w:val="24"/>
        </w:rPr>
      </w:pPr>
      <w:r w:rsidRPr="003E5D02">
        <w:rPr>
          <w:rFonts w:ascii="Garamond" w:hAnsi="Garamond"/>
          <w:sz w:val="24"/>
          <w:szCs w:val="24"/>
        </w:rPr>
        <w:t xml:space="preserve">a) </w:t>
      </w:r>
      <w:proofErr w:type="spellStart"/>
      <w:r w:rsidRPr="003E5D02">
        <w:rPr>
          <w:rFonts w:ascii="Garamond" w:hAnsi="Garamond"/>
          <w:sz w:val="24"/>
          <w:szCs w:val="24"/>
        </w:rPr>
        <w:t>për</w:t>
      </w:r>
      <w:proofErr w:type="spellEnd"/>
      <w:r w:rsidRPr="003E5D02">
        <w:rPr>
          <w:rFonts w:ascii="Garamond" w:hAnsi="Garamond"/>
          <w:sz w:val="24"/>
          <w:szCs w:val="24"/>
        </w:rPr>
        <w:t xml:space="preserve"> </w:t>
      </w:r>
      <w:proofErr w:type="spellStart"/>
      <w:r w:rsidRPr="003E5D02">
        <w:rPr>
          <w:rFonts w:ascii="Garamond" w:hAnsi="Garamond"/>
          <w:sz w:val="24"/>
          <w:szCs w:val="24"/>
        </w:rPr>
        <w:t>saktësinë</w:t>
      </w:r>
      <w:proofErr w:type="spellEnd"/>
      <w:r w:rsidRPr="003E5D02">
        <w:rPr>
          <w:rFonts w:ascii="Garamond" w:hAnsi="Garamond"/>
          <w:sz w:val="24"/>
          <w:szCs w:val="24"/>
        </w:rPr>
        <w:t xml:space="preserve"> e </w:t>
      </w:r>
      <w:proofErr w:type="spellStart"/>
      <w:r w:rsidRPr="003E5D02">
        <w:rPr>
          <w:rFonts w:ascii="Garamond" w:hAnsi="Garamond"/>
          <w:sz w:val="24"/>
          <w:szCs w:val="24"/>
        </w:rPr>
        <w:t>të</w:t>
      </w:r>
      <w:proofErr w:type="spellEnd"/>
      <w:r w:rsidRPr="003E5D02">
        <w:rPr>
          <w:rFonts w:ascii="Garamond" w:hAnsi="Garamond"/>
          <w:sz w:val="24"/>
          <w:szCs w:val="24"/>
        </w:rPr>
        <w:t xml:space="preserve"> </w:t>
      </w:r>
      <w:proofErr w:type="spellStart"/>
      <w:r w:rsidRPr="003E5D02">
        <w:rPr>
          <w:rFonts w:ascii="Garamond" w:hAnsi="Garamond"/>
          <w:sz w:val="24"/>
          <w:szCs w:val="24"/>
        </w:rPr>
        <w:t>dhënave</w:t>
      </w:r>
      <w:proofErr w:type="spellEnd"/>
      <w:r w:rsidRPr="003E5D02">
        <w:rPr>
          <w:rFonts w:ascii="Garamond" w:hAnsi="Garamond"/>
          <w:sz w:val="24"/>
          <w:szCs w:val="24"/>
        </w:rPr>
        <w:t xml:space="preserve"> </w:t>
      </w:r>
      <w:proofErr w:type="spellStart"/>
      <w:r w:rsidRPr="003E5D02">
        <w:rPr>
          <w:rFonts w:ascii="Garamond" w:hAnsi="Garamond"/>
          <w:sz w:val="24"/>
          <w:szCs w:val="24"/>
        </w:rPr>
        <w:t>personale</w:t>
      </w:r>
      <w:proofErr w:type="spellEnd"/>
      <w:r w:rsidRPr="003E5D02">
        <w:rPr>
          <w:rFonts w:ascii="Garamond" w:hAnsi="Garamond"/>
          <w:sz w:val="24"/>
          <w:szCs w:val="24"/>
        </w:rPr>
        <w:t xml:space="preserve"> </w:t>
      </w:r>
      <w:proofErr w:type="spellStart"/>
      <w:r w:rsidRPr="003E5D02">
        <w:rPr>
          <w:rFonts w:ascii="Garamond" w:hAnsi="Garamond"/>
          <w:sz w:val="24"/>
          <w:szCs w:val="24"/>
        </w:rPr>
        <w:t>të</w:t>
      </w:r>
      <w:proofErr w:type="spellEnd"/>
      <w:r w:rsidRPr="003E5D02">
        <w:rPr>
          <w:rFonts w:ascii="Garamond" w:hAnsi="Garamond"/>
          <w:sz w:val="24"/>
          <w:szCs w:val="24"/>
        </w:rPr>
        <w:t xml:space="preserve"> </w:t>
      </w:r>
      <w:proofErr w:type="spellStart"/>
      <w:r w:rsidRPr="003E5D02">
        <w:rPr>
          <w:rFonts w:ascii="Garamond" w:hAnsi="Garamond"/>
          <w:sz w:val="24"/>
          <w:szCs w:val="24"/>
        </w:rPr>
        <w:t>paraqitura</w:t>
      </w:r>
      <w:proofErr w:type="spellEnd"/>
      <w:r w:rsidRPr="003E5D02">
        <w:rPr>
          <w:rFonts w:ascii="Garamond" w:hAnsi="Garamond"/>
          <w:sz w:val="24"/>
          <w:szCs w:val="24"/>
        </w:rPr>
        <w:t xml:space="preserve"> </w:t>
      </w:r>
      <w:proofErr w:type="spellStart"/>
      <w:r w:rsidRPr="003E5D02">
        <w:rPr>
          <w:rFonts w:ascii="Garamond" w:hAnsi="Garamond"/>
          <w:sz w:val="24"/>
          <w:szCs w:val="24"/>
        </w:rPr>
        <w:t>për</w:t>
      </w:r>
      <w:proofErr w:type="spellEnd"/>
      <w:r w:rsidRPr="003E5D02">
        <w:rPr>
          <w:rFonts w:ascii="Garamond" w:hAnsi="Garamond"/>
          <w:sz w:val="24"/>
          <w:szCs w:val="24"/>
        </w:rPr>
        <w:t xml:space="preserve"> </w:t>
      </w:r>
      <w:proofErr w:type="spellStart"/>
      <w:r w:rsidRPr="003E5D02">
        <w:rPr>
          <w:rFonts w:ascii="Garamond" w:hAnsi="Garamond"/>
          <w:sz w:val="24"/>
          <w:szCs w:val="24"/>
        </w:rPr>
        <w:t>secilin</w:t>
      </w:r>
      <w:proofErr w:type="spellEnd"/>
      <w:r w:rsidRPr="003E5D02">
        <w:rPr>
          <w:rFonts w:ascii="Garamond" w:hAnsi="Garamond"/>
          <w:sz w:val="24"/>
          <w:szCs w:val="24"/>
        </w:rPr>
        <w:t xml:space="preserve"> </w:t>
      </w:r>
      <w:proofErr w:type="spellStart"/>
      <w:r w:rsidRPr="003E5D02">
        <w:rPr>
          <w:rFonts w:ascii="Garamond" w:hAnsi="Garamond"/>
          <w:sz w:val="24"/>
          <w:szCs w:val="24"/>
        </w:rPr>
        <w:t>prej</w:t>
      </w:r>
      <w:proofErr w:type="spellEnd"/>
      <w:r w:rsidRPr="003E5D02">
        <w:rPr>
          <w:rFonts w:ascii="Garamond" w:hAnsi="Garamond"/>
          <w:sz w:val="24"/>
          <w:szCs w:val="24"/>
        </w:rPr>
        <w:t xml:space="preserve"> </w:t>
      </w:r>
      <w:proofErr w:type="spellStart"/>
      <w:r w:rsidRPr="003E5D02">
        <w:rPr>
          <w:rFonts w:ascii="Garamond" w:hAnsi="Garamond"/>
          <w:sz w:val="24"/>
          <w:szCs w:val="24"/>
        </w:rPr>
        <w:t>vëzhguesve</w:t>
      </w:r>
      <w:proofErr w:type="spellEnd"/>
      <w:r w:rsidRPr="003E5D02">
        <w:rPr>
          <w:rFonts w:ascii="Garamond" w:hAnsi="Garamond"/>
          <w:sz w:val="24"/>
          <w:szCs w:val="24"/>
        </w:rPr>
        <w:t xml:space="preserve"> </w:t>
      </w:r>
      <w:proofErr w:type="spellStart"/>
      <w:r w:rsidRPr="003E5D02">
        <w:rPr>
          <w:rFonts w:ascii="Garamond" w:hAnsi="Garamond"/>
          <w:sz w:val="24"/>
          <w:szCs w:val="24"/>
        </w:rPr>
        <w:t>të</w:t>
      </w:r>
      <w:proofErr w:type="spellEnd"/>
      <w:r w:rsidRPr="003E5D02">
        <w:rPr>
          <w:rFonts w:ascii="Garamond" w:hAnsi="Garamond"/>
          <w:sz w:val="24"/>
          <w:szCs w:val="24"/>
        </w:rPr>
        <w:t xml:space="preserve"> </w:t>
      </w:r>
      <w:proofErr w:type="spellStart"/>
      <w:r w:rsidRPr="003E5D02">
        <w:rPr>
          <w:rFonts w:ascii="Garamond" w:hAnsi="Garamond"/>
          <w:sz w:val="24"/>
          <w:szCs w:val="24"/>
        </w:rPr>
        <w:t>propozuar</w:t>
      </w:r>
      <w:proofErr w:type="spellEnd"/>
      <w:r w:rsidRPr="003E5D02">
        <w:rPr>
          <w:rFonts w:ascii="Garamond" w:hAnsi="Garamond"/>
          <w:sz w:val="24"/>
          <w:szCs w:val="24"/>
        </w:rPr>
        <w:t>;</w:t>
      </w:r>
    </w:p>
    <w:p w:rsidR="00664EEC" w:rsidRPr="003E5D02" w:rsidRDefault="00664EEC" w:rsidP="00664EEC">
      <w:pPr>
        <w:pStyle w:val="Paragrafi"/>
        <w:rPr>
          <w:rFonts w:ascii="Garamond" w:hAnsi="Garamond"/>
          <w:sz w:val="24"/>
          <w:szCs w:val="24"/>
        </w:rPr>
      </w:pPr>
      <w:r w:rsidRPr="003E5D02">
        <w:rPr>
          <w:rFonts w:ascii="Garamond" w:hAnsi="Garamond"/>
          <w:sz w:val="24"/>
          <w:szCs w:val="24"/>
        </w:rPr>
        <w:t xml:space="preserve">b) </w:t>
      </w:r>
      <w:proofErr w:type="spellStart"/>
      <w:r w:rsidRPr="003E5D02">
        <w:rPr>
          <w:rFonts w:ascii="Garamond" w:hAnsi="Garamond"/>
          <w:sz w:val="24"/>
          <w:szCs w:val="24"/>
        </w:rPr>
        <w:t>për</w:t>
      </w:r>
      <w:proofErr w:type="spellEnd"/>
      <w:r w:rsidRPr="003E5D02">
        <w:rPr>
          <w:rFonts w:ascii="Garamond" w:hAnsi="Garamond"/>
          <w:sz w:val="24"/>
          <w:szCs w:val="24"/>
        </w:rPr>
        <w:t xml:space="preserve"> </w:t>
      </w:r>
      <w:proofErr w:type="spellStart"/>
      <w:r w:rsidRPr="003E5D02">
        <w:rPr>
          <w:rFonts w:ascii="Garamond" w:hAnsi="Garamond"/>
          <w:sz w:val="24"/>
          <w:szCs w:val="24"/>
        </w:rPr>
        <w:t>t’i</w:t>
      </w:r>
      <w:proofErr w:type="spellEnd"/>
      <w:r w:rsidRPr="003E5D02">
        <w:rPr>
          <w:rFonts w:ascii="Garamond" w:hAnsi="Garamond"/>
          <w:sz w:val="24"/>
          <w:szCs w:val="24"/>
        </w:rPr>
        <w:t xml:space="preserve"> </w:t>
      </w:r>
      <w:proofErr w:type="spellStart"/>
      <w:r w:rsidRPr="003E5D02">
        <w:rPr>
          <w:rFonts w:ascii="Garamond" w:hAnsi="Garamond"/>
          <w:sz w:val="24"/>
          <w:szCs w:val="24"/>
        </w:rPr>
        <w:t>bërë</w:t>
      </w:r>
      <w:proofErr w:type="spellEnd"/>
      <w:r w:rsidRPr="003E5D02">
        <w:rPr>
          <w:rFonts w:ascii="Garamond" w:hAnsi="Garamond"/>
          <w:sz w:val="24"/>
          <w:szCs w:val="24"/>
        </w:rPr>
        <w:t xml:space="preserve"> </w:t>
      </w:r>
      <w:proofErr w:type="spellStart"/>
      <w:r w:rsidRPr="003E5D02">
        <w:rPr>
          <w:rFonts w:ascii="Garamond" w:hAnsi="Garamond"/>
          <w:sz w:val="24"/>
          <w:szCs w:val="24"/>
        </w:rPr>
        <w:t>të</w:t>
      </w:r>
      <w:proofErr w:type="spellEnd"/>
      <w:r w:rsidRPr="003E5D02">
        <w:rPr>
          <w:rFonts w:ascii="Garamond" w:hAnsi="Garamond"/>
          <w:sz w:val="24"/>
          <w:szCs w:val="24"/>
        </w:rPr>
        <w:t xml:space="preserve"> </w:t>
      </w:r>
      <w:proofErr w:type="spellStart"/>
      <w:r w:rsidRPr="003E5D02">
        <w:rPr>
          <w:rFonts w:ascii="Garamond" w:hAnsi="Garamond"/>
          <w:sz w:val="24"/>
          <w:szCs w:val="24"/>
        </w:rPr>
        <w:t>ditur</w:t>
      </w:r>
      <w:proofErr w:type="spellEnd"/>
      <w:r w:rsidRPr="003E5D02">
        <w:rPr>
          <w:rFonts w:ascii="Garamond" w:hAnsi="Garamond"/>
          <w:sz w:val="24"/>
          <w:szCs w:val="24"/>
        </w:rPr>
        <w:t xml:space="preserve"> </w:t>
      </w:r>
      <w:proofErr w:type="spellStart"/>
      <w:r w:rsidRPr="003E5D02">
        <w:rPr>
          <w:rFonts w:ascii="Garamond" w:hAnsi="Garamond"/>
          <w:sz w:val="24"/>
          <w:szCs w:val="24"/>
        </w:rPr>
        <w:t>përmbajtjen</w:t>
      </w:r>
      <w:proofErr w:type="spellEnd"/>
      <w:r w:rsidRPr="003E5D02">
        <w:rPr>
          <w:rFonts w:ascii="Garamond" w:hAnsi="Garamond"/>
          <w:sz w:val="24"/>
          <w:szCs w:val="24"/>
        </w:rPr>
        <w:t xml:space="preserve"> e </w:t>
      </w:r>
      <w:proofErr w:type="spellStart"/>
      <w:r w:rsidRPr="003E5D02">
        <w:rPr>
          <w:rFonts w:ascii="Garamond" w:hAnsi="Garamond"/>
          <w:sz w:val="24"/>
          <w:szCs w:val="24"/>
        </w:rPr>
        <w:t>këtij</w:t>
      </w:r>
      <w:proofErr w:type="spellEnd"/>
      <w:r w:rsidRPr="003E5D02">
        <w:rPr>
          <w:rFonts w:ascii="Garamond" w:hAnsi="Garamond"/>
          <w:sz w:val="24"/>
          <w:szCs w:val="24"/>
        </w:rPr>
        <w:t xml:space="preserve"> </w:t>
      </w:r>
      <w:proofErr w:type="spellStart"/>
      <w:r w:rsidRPr="003E5D02">
        <w:rPr>
          <w:rFonts w:ascii="Garamond" w:hAnsi="Garamond"/>
          <w:sz w:val="24"/>
          <w:szCs w:val="24"/>
        </w:rPr>
        <w:t>udhëzimi</w:t>
      </w:r>
      <w:proofErr w:type="spellEnd"/>
      <w:r w:rsidRPr="003E5D02">
        <w:rPr>
          <w:rFonts w:ascii="Garamond" w:hAnsi="Garamond"/>
          <w:sz w:val="24"/>
          <w:szCs w:val="24"/>
        </w:rPr>
        <w:t xml:space="preserve"> </w:t>
      </w:r>
      <w:proofErr w:type="spellStart"/>
      <w:r w:rsidRPr="003E5D02">
        <w:rPr>
          <w:rFonts w:ascii="Garamond" w:hAnsi="Garamond"/>
          <w:sz w:val="24"/>
          <w:szCs w:val="24"/>
        </w:rPr>
        <w:t>të</w:t>
      </w:r>
      <w:proofErr w:type="spellEnd"/>
      <w:r w:rsidRPr="003E5D02">
        <w:rPr>
          <w:rFonts w:ascii="Garamond" w:hAnsi="Garamond"/>
          <w:sz w:val="24"/>
          <w:szCs w:val="24"/>
        </w:rPr>
        <w:t xml:space="preserve"> </w:t>
      </w:r>
      <w:proofErr w:type="spellStart"/>
      <w:r w:rsidRPr="003E5D02">
        <w:rPr>
          <w:rFonts w:ascii="Garamond" w:hAnsi="Garamond"/>
          <w:sz w:val="24"/>
          <w:szCs w:val="24"/>
        </w:rPr>
        <w:t>gjithë</w:t>
      </w:r>
      <w:proofErr w:type="spellEnd"/>
      <w:r w:rsidRPr="003E5D02">
        <w:rPr>
          <w:rFonts w:ascii="Garamond" w:hAnsi="Garamond"/>
          <w:sz w:val="24"/>
          <w:szCs w:val="24"/>
        </w:rPr>
        <w:t xml:space="preserve"> </w:t>
      </w:r>
      <w:proofErr w:type="spellStart"/>
      <w:r w:rsidRPr="003E5D02">
        <w:rPr>
          <w:rFonts w:ascii="Garamond" w:hAnsi="Garamond"/>
          <w:sz w:val="24"/>
          <w:szCs w:val="24"/>
        </w:rPr>
        <w:t>vëzhguesve</w:t>
      </w:r>
      <w:proofErr w:type="spellEnd"/>
      <w:r w:rsidRPr="003E5D02">
        <w:rPr>
          <w:rFonts w:ascii="Garamond" w:hAnsi="Garamond"/>
          <w:sz w:val="24"/>
          <w:szCs w:val="24"/>
        </w:rPr>
        <w:t xml:space="preserve"> </w:t>
      </w:r>
      <w:proofErr w:type="spellStart"/>
      <w:r w:rsidRPr="003E5D02">
        <w:rPr>
          <w:rFonts w:ascii="Garamond" w:hAnsi="Garamond"/>
          <w:sz w:val="24"/>
          <w:szCs w:val="24"/>
        </w:rPr>
        <w:t>të</w:t>
      </w:r>
      <w:proofErr w:type="spellEnd"/>
      <w:r w:rsidRPr="003E5D02">
        <w:rPr>
          <w:rFonts w:ascii="Garamond" w:hAnsi="Garamond"/>
          <w:sz w:val="24"/>
          <w:szCs w:val="24"/>
        </w:rPr>
        <w:t xml:space="preserve"> </w:t>
      </w:r>
      <w:proofErr w:type="spellStart"/>
      <w:r w:rsidRPr="003E5D02">
        <w:rPr>
          <w:rFonts w:ascii="Garamond" w:hAnsi="Garamond"/>
          <w:sz w:val="24"/>
          <w:szCs w:val="24"/>
        </w:rPr>
        <w:t>tyre</w:t>
      </w:r>
      <w:proofErr w:type="spellEnd"/>
      <w:r w:rsidRPr="003E5D02">
        <w:rPr>
          <w:rFonts w:ascii="Garamond" w:hAnsi="Garamond"/>
          <w:sz w:val="24"/>
          <w:szCs w:val="24"/>
        </w:rPr>
        <w:t>.</w:t>
      </w:r>
    </w:p>
    <w:p w:rsidR="00664EEC" w:rsidRPr="003E5D02" w:rsidRDefault="00664EEC" w:rsidP="00664EEC">
      <w:pPr>
        <w:pStyle w:val="Paragrafi"/>
        <w:rPr>
          <w:rFonts w:ascii="Garamond" w:hAnsi="Garamond"/>
          <w:sz w:val="24"/>
          <w:szCs w:val="24"/>
        </w:rPr>
      </w:pPr>
    </w:p>
    <w:p w:rsidR="00664EEC" w:rsidRPr="003E5D02" w:rsidRDefault="00664EEC" w:rsidP="00664EEC">
      <w:pPr>
        <w:pStyle w:val="NeniNr"/>
        <w:keepNext w:val="0"/>
        <w:rPr>
          <w:rFonts w:ascii="Garamond" w:hAnsi="Garamond"/>
          <w:sz w:val="24"/>
          <w:szCs w:val="24"/>
        </w:rPr>
      </w:pPr>
      <w:proofErr w:type="spellStart"/>
      <w:r w:rsidRPr="003E5D02">
        <w:rPr>
          <w:rFonts w:ascii="Garamond" w:hAnsi="Garamond"/>
          <w:sz w:val="24"/>
          <w:szCs w:val="24"/>
        </w:rPr>
        <w:t>Neni</w:t>
      </w:r>
      <w:proofErr w:type="spellEnd"/>
      <w:r w:rsidRPr="003E5D02">
        <w:rPr>
          <w:rFonts w:ascii="Garamond" w:hAnsi="Garamond"/>
          <w:sz w:val="24"/>
          <w:szCs w:val="24"/>
        </w:rPr>
        <w:t xml:space="preserve"> 7</w:t>
      </w:r>
    </w:p>
    <w:p w:rsidR="00664EEC" w:rsidRPr="003E5D02" w:rsidRDefault="00664EEC" w:rsidP="00664EEC">
      <w:pPr>
        <w:pStyle w:val="NeniTitull"/>
        <w:keepNext w:val="0"/>
        <w:rPr>
          <w:rFonts w:ascii="Garamond" w:hAnsi="Garamond"/>
          <w:sz w:val="24"/>
          <w:szCs w:val="24"/>
        </w:rPr>
      </w:pPr>
      <w:proofErr w:type="spellStart"/>
      <w:r w:rsidRPr="003E5D02">
        <w:rPr>
          <w:rFonts w:ascii="Garamond" w:hAnsi="Garamond"/>
          <w:sz w:val="24"/>
          <w:szCs w:val="24"/>
        </w:rPr>
        <w:t>Afatet</w:t>
      </w:r>
      <w:proofErr w:type="spellEnd"/>
    </w:p>
    <w:p w:rsidR="00664EEC" w:rsidRPr="003E5D02" w:rsidRDefault="00664EEC" w:rsidP="00664EEC">
      <w:pPr>
        <w:pStyle w:val="Paragrafi"/>
        <w:rPr>
          <w:rFonts w:ascii="Garamond" w:hAnsi="Garamond"/>
          <w:sz w:val="24"/>
          <w:szCs w:val="24"/>
        </w:rPr>
      </w:pPr>
    </w:p>
    <w:p w:rsidR="00664EEC" w:rsidRPr="003E5D02" w:rsidRDefault="00664EEC" w:rsidP="00664EEC">
      <w:pPr>
        <w:pStyle w:val="Paragrafi"/>
        <w:rPr>
          <w:rFonts w:ascii="Garamond" w:hAnsi="Garamond"/>
          <w:sz w:val="24"/>
          <w:szCs w:val="24"/>
        </w:rPr>
      </w:pPr>
      <w:r w:rsidRPr="003E5D02">
        <w:rPr>
          <w:rFonts w:ascii="Garamond" w:hAnsi="Garamond"/>
          <w:sz w:val="24"/>
          <w:szCs w:val="24"/>
        </w:rPr>
        <w:t xml:space="preserve">1. </w:t>
      </w:r>
      <w:proofErr w:type="spellStart"/>
      <w:r w:rsidRPr="003E5D02">
        <w:rPr>
          <w:rFonts w:ascii="Garamond" w:hAnsi="Garamond"/>
          <w:sz w:val="24"/>
          <w:szCs w:val="24"/>
        </w:rPr>
        <w:t>Subjektet</w:t>
      </w:r>
      <w:proofErr w:type="spellEnd"/>
      <w:r w:rsidRPr="003E5D02">
        <w:rPr>
          <w:rFonts w:ascii="Garamond" w:hAnsi="Garamond"/>
          <w:sz w:val="24"/>
          <w:szCs w:val="24"/>
        </w:rPr>
        <w:t xml:space="preserve"> </w:t>
      </w:r>
      <w:proofErr w:type="spellStart"/>
      <w:r w:rsidRPr="003E5D02">
        <w:rPr>
          <w:rFonts w:ascii="Garamond" w:hAnsi="Garamond"/>
          <w:sz w:val="24"/>
          <w:szCs w:val="24"/>
        </w:rPr>
        <w:t>shqiptare</w:t>
      </w:r>
      <w:proofErr w:type="spellEnd"/>
      <w:r w:rsidRPr="003E5D02">
        <w:rPr>
          <w:rFonts w:ascii="Garamond" w:hAnsi="Garamond"/>
          <w:sz w:val="24"/>
          <w:szCs w:val="24"/>
        </w:rPr>
        <w:t xml:space="preserve">, </w:t>
      </w:r>
      <w:proofErr w:type="spellStart"/>
      <w:r w:rsidRPr="003E5D02">
        <w:rPr>
          <w:rFonts w:ascii="Garamond" w:hAnsi="Garamond"/>
          <w:sz w:val="24"/>
          <w:szCs w:val="24"/>
        </w:rPr>
        <w:t>që</w:t>
      </w:r>
      <w:proofErr w:type="spellEnd"/>
      <w:r w:rsidRPr="003E5D02">
        <w:rPr>
          <w:rFonts w:ascii="Garamond" w:hAnsi="Garamond"/>
          <w:sz w:val="24"/>
          <w:szCs w:val="24"/>
        </w:rPr>
        <w:t xml:space="preserve"> </w:t>
      </w:r>
      <w:proofErr w:type="spellStart"/>
      <w:r w:rsidRPr="003E5D02">
        <w:rPr>
          <w:rFonts w:ascii="Garamond" w:hAnsi="Garamond"/>
          <w:sz w:val="24"/>
          <w:szCs w:val="24"/>
        </w:rPr>
        <w:t>kërkojnë</w:t>
      </w:r>
      <w:proofErr w:type="spellEnd"/>
      <w:r w:rsidRPr="003E5D02">
        <w:rPr>
          <w:rFonts w:ascii="Garamond" w:hAnsi="Garamond"/>
          <w:sz w:val="24"/>
          <w:szCs w:val="24"/>
        </w:rPr>
        <w:t xml:space="preserve"> </w:t>
      </w:r>
      <w:proofErr w:type="spellStart"/>
      <w:r w:rsidRPr="003E5D02">
        <w:rPr>
          <w:rFonts w:ascii="Garamond" w:hAnsi="Garamond"/>
          <w:sz w:val="24"/>
          <w:szCs w:val="24"/>
        </w:rPr>
        <w:t>të</w:t>
      </w:r>
      <w:proofErr w:type="spellEnd"/>
      <w:r w:rsidRPr="003E5D02">
        <w:rPr>
          <w:rFonts w:ascii="Garamond" w:hAnsi="Garamond"/>
          <w:sz w:val="24"/>
          <w:szCs w:val="24"/>
        </w:rPr>
        <w:t xml:space="preserve"> </w:t>
      </w:r>
      <w:proofErr w:type="spellStart"/>
      <w:r w:rsidRPr="003E5D02">
        <w:rPr>
          <w:rFonts w:ascii="Garamond" w:hAnsi="Garamond"/>
          <w:sz w:val="24"/>
          <w:szCs w:val="24"/>
        </w:rPr>
        <w:t>vëzhgojnë</w:t>
      </w:r>
      <w:proofErr w:type="spellEnd"/>
      <w:r w:rsidRPr="003E5D02">
        <w:rPr>
          <w:rFonts w:ascii="Garamond" w:hAnsi="Garamond"/>
          <w:sz w:val="24"/>
          <w:szCs w:val="24"/>
        </w:rPr>
        <w:t xml:space="preserve"> </w:t>
      </w:r>
      <w:proofErr w:type="spellStart"/>
      <w:r w:rsidRPr="003E5D02">
        <w:rPr>
          <w:rFonts w:ascii="Garamond" w:hAnsi="Garamond"/>
          <w:sz w:val="24"/>
          <w:szCs w:val="24"/>
        </w:rPr>
        <w:t>zgjedhjet</w:t>
      </w:r>
      <w:proofErr w:type="spellEnd"/>
      <w:r w:rsidRPr="003E5D02">
        <w:rPr>
          <w:rFonts w:ascii="Garamond" w:hAnsi="Garamond"/>
          <w:sz w:val="24"/>
          <w:szCs w:val="24"/>
        </w:rPr>
        <w:t xml:space="preserve">, </w:t>
      </w:r>
      <w:proofErr w:type="spellStart"/>
      <w:r w:rsidRPr="003E5D02">
        <w:rPr>
          <w:rFonts w:ascii="Garamond" w:hAnsi="Garamond"/>
          <w:sz w:val="24"/>
          <w:szCs w:val="24"/>
        </w:rPr>
        <w:t>duhet</w:t>
      </w:r>
      <w:proofErr w:type="spellEnd"/>
      <w:r w:rsidRPr="003E5D02">
        <w:rPr>
          <w:rFonts w:ascii="Garamond" w:hAnsi="Garamond"/>
          <w:sz w:val="24"/>
          <w:szCs w:val="24"/>
        </w:rPr>
        <w:t xml:space="preserve"> </w:t>
      </w:r>
      <w:proofErr w:type="spellStart"/>
      <w:r w:rsidRPr="003E5D02">
        <w:rPr>
          <w:rFonts w:ascii="Garamond" w:hAnsi="Garamond"/>
          <w:sz w:val="24"/>
          <w:szCs w:val="24"/>
        </w:rPr>
        <w:t>të</w:t>
      </w:r>
      <w:proofErr w:type="spellEnd"/>
      <w:r w:rsidRPr="003E5D02">
        <w:rPr>
          <w:rFonts w:ascii="Garamond" w:hAnsi="Garamond"/>
          <w:sz w:val="24"/>
          <w:szCs w:val="24"/>
        </w:rPr>
        <w:t xml:space="preserve"> </w:t>
      </w:r>
      <w:proofErr w:type="spellStart"/>
      <w:r w:rsidRPr="003E5D02">
        <w:rPr>
          <w:rFonts w:ascii="Garamond" w:hAnsi="Garamond"/>
          <w:sz w:val="24"/>
          <w:szCs w:val="24"/>
        </w:rPr>
        <w:t>paraqesin</w:t>
      </w:r>
      <w:proofErr w:type="spellEnd"/>
      <w:r w:rsidRPr="003E5D02">
        <w:rPr>
          <w:rFonts w:ascii="Garamond" w:hAnsi="Garamond"/>
          <w:sz w:val="24"/>
          <w:szCs w:val="24"/>
        </w:rPr>
        <w:t xml:space="preserve"> </w:t>
      </w:r>
      <w:proofErr w:type="spellStart"/>
      <w:r w:rsidRPr="003E5D02">
        <w:rPr>
          <w:rFonts w:ascii="Garamond" w:hAnsi="Garamond"/>
          <w:sz w:val="24"/>
          <w:szCs w:val="24"/>
        </w:rPr>
        <w:t>kërkesat</w:t>
      </w:r>
      <w:proofErr w:type="spellEnd"/>
      <w:r w:rsidRPr="003E5D02">
        <w:rPr>
          <w:rFonts w:ascii="Garamond" w:hAnsi="Garamond"/>
          <w:sz w:val="24"/>
          <w:szCs w:val="24"/>
        </w:rPr>
        <w:t xml:space="preserve"> </w:t>
      </w:r>
      <w:proofErr w:type="spellStart"/>
      <w:r w:rsidRPr="003E5D02">
        <w:rPr>
          <w:rFonts w:ascii="Garamond" w:hAnsi="Garamond"/>
          <w:sz w:val="24"/>
          <w:szCs w:val="24"/>
        </w:rPr>
        <w:t>dhe</w:t>
      </w:r>
      <w:proofErr w:type="spellEnd"/>
      <w:r w:rsidRPr="003E5D02">
        <w:rPr>
          <w:rFonts w:ascii="Garamond" w:hAnsi="Garamond"/>
          <w:sz w:val="24"/>
          <w:szCs w:val="24"/>
        </w:rPr>
        <w:t xml:space="preserve"> </w:t>
      </w:r>
      <w:proofErr w:type="spellStart"/>
      <w:r w:rsidRPr="003E5D02">
        <w:rPr>
          <w:rFonts w:ascii="Garamond" w:hAnsi="Garamond"/>
          <w:sz w:val="24"/>
          <w:szCs w:val="24"/>
        </w:rPr>
        <w:t>dokumentacionin</w:t>
      </w:r>
      <w:proofErr w:type="spellEnd"/>
      <w:r w:rsidRPr="003E5D02">
        <w:rPr>
          <w:rFonts w:ascii="Garamond" w:hAnsi="Garamond"/>
          <w:sz w:val="24"/>
          <w:szCs w:val="24"/>
        </w:rPr>
        <w:t xml:space="preserve"> </w:t>
      </w:r>
      <w:proofErr w:type="spellStart"/>
      <w:r w:rsidRPr="003E5D02">
        <w:rPr>
          <w:rFonts w:ascii="Garamond" w:hAnsi="Garamond"/>
          <w:sz w:val="24"/>
          <w:szCs w:val="24"/>
        </w:rPr>
        <w:t>përkatës</w:t>
      </w:r>
      <w:proofErr w:type="spellEnd"/>
      <w:r w:rsidRPr="003E5D02">
        <w:rPr>
          <w:rFonts w:ascii="Garamond" w:hAnsi="Garamond"/>
          <w:sz w:val="24"/>
          <w:szCs w:val="24"/>
        </w:rPr>
        <w:t xml:space="preserve">, </w:t>
      </w:r>
      <w:proofErr w:type="spellStart"/>
      <w:r w:rsidRPr="003E5D02">
        <w:rPr>
          <w:rFonts w:ascii="Garamond" w:hAnsi="Garamond"/>
          <w:sz w:val="24"/>
          <w:szCs w:val="24"/>
        </w:rPr>
        <w:t>të</w:t>
      </w:r>
      <w:proofErr w:type="spellEnd"/>
      <w:r w:rsidRPr="003E5D02">
        <w:rPr>
          <w:rFonts w:ascii="Garamond" w:hAnsi="Garamond"/>
          <w:sz w:val="24"/>
          <w:szCs w:val="24"/>
        </w:rPr>
        <w:t xml:space="preserve"> </w:t>
      </w:r>
      <w:proofErr w:type="spellStart"/>
      <w:r w:rsidRPr="003E5D02">
        <w:rPr>
          <w:rFonts w:ascii="Garamond" w:hAnsi="Garamond"/>
          <w:sz w:val="24"/>
          <w:szCs w:val="24"/>
        </w:rPr>
        <w:t>kërkuar</w:t>
      </w:r>
      <w:proofErr w:type="spellEnd"/>
      <w:r w:rsidRPr="003E5D02">
        <w:rPr>
          <w:rFonts w:ascii="Garamond" w:hAnsi="Garamond"/>
          <w:sz w:val="24"/>
          <w:szCs w:val="24"/>
        </w:rPr>
        <w:t xml:space="preserve"> </w:t>
      </w:r>
      <w:proofErr w:type="spellStart"/>
      <w:r w:rsidRPr="003E5D02">
        <w:rPr>
          <w:rFonts w:ascii="Garamond" w:hAnsi="Garamond"/>
          <w:sz w:val="24"/>
          <w:szCs w:val="24"/>
        </w:rPr>
        <w:t>në</w:t>
      </w:r>
      <w:proofErr w:type="spellEnd"/>
      <w:r w:rsidRPr="003E5D02">
        <w:rPr>
          <w:rFonts w:ascii="Garamond" w:hAnsi="Garamond"/>
          <w:sz w:val="24"/>
          <w:szCs w:val="24"/>
        </w:rPr>
        <w:t xml:space="preserve"> </w:t>
      </w:r>
      <w:proofErr w:type="spellStart"/>
      <w:r w:rsidRPr="003E5D02">
        <w:rPr>
          <w:rFonts w:ascii="Garamond" w:hAnsi="Garamond"/>
          <w:sz w:val="24"/>
          <w:szCs w:val="24"/>
        </w:rPr>
        <w:t>nenin</w:t>
      </w:r>
      <w:proofErr w:type="spellEnd"/>
      <w:r w:rsidRPr="003E5D02">
        <w:rPr>
          <w:rFonts w:ascii="Garamond" w:hAnsi="Garamond"/>
          <w:sz w:val="24"/>
          <w:szCs w:val="24"/>
        </w:rPr>
        <w:t xml:space="preserve"> 5 </w:t>
      </w:r>
      <w:proofErr w:type="spellStart"/>
      <w:r w:rsidRPr="003E5D02">
        <w:rPr>
          <w:rFonts w:ascii="Garamond" w:hAnsi="Garamond"/>
          <w:sz w:val="24"/>
          <w:szCs w:val="24"/>
        </w:rPr>
        <w:t>të</w:t>
      </w:r>
      <w:proofErr w:type="spellEnd"/>
      <w:r w:rsidRPr="003E5D02">
        <w:rPr>
          <w:rFonts w:ascii="Garamond" w:hAnsi="Garamond"/>
          <w:sz w:val="24"/>
          <w:szCs w:val="24"/>
        </w:rPr>
        <w:t xml:space="preserve"> </w:t>
      </w:r>
      <w:proofErr w:type="spellStart"/>
      <w:r w:rsidRPr="003E5D02">
        <w:rPr>
          <w:rFonts w:ascii="Garamond" w:hAnsi="Garamond"/>
          <w:sz w:val="24"/>
          <w:szCs w:val="24"/>
        </w:rPr>
        <w:t>këtij</w:t>
      </w:r>
      <w:proofErr w:type="spellEnd"/>
      <w:r w:rsidRPr="003E5D02">
        <w:rPr>
          <w:rFonts w:ascii="Garamond" w:hAnsi="Garamond"/>
          <w:sz w:val="24"/>
          <w:szCs w:val="24"/>
        </w:rPr>
        <w:t xml:space="preserve"> </w:t>
      </w:r>
      <w:proofErr w:type="spellStart"/>
      <w:r w:rsidRPr="003E5D02">
        <w:rPr>
          <w:rFonts w:ascii="Garamond" w:hAnsi="Garamond"/>
          <w:sz w:val="24"/>
          <w:szCs w:val="24"/>
        </w:rPr>
        <w:t>udhëzimi</w:t>
      </w:r>
      <w:proofErr w:type="spellEnd"/>
      <w:r w:rsidRPr="003E5D02">
        <w:rPr>
          <w:rFonts w:ascii="Garamond" w:hAnsi="Garamond"/>
          <w:sz w:val="24"/>
          <w:szCs w:val="24"/>
        </w:rPr>
        <w:t xml:space="preserve">, jo </w:t>
      </w:r>
      <w:proofErr w:type="spellStart"/>
      <w:r w:rsidRPr="003E5D02">
        <w:rPr>
          <w:rFonts w:ascii="Garamond" w:hAnsi="Garamond"/>
          <w:sz w:val="24"/>
          <w:szCs w:val="24"/>
        </w:rPr>
        <w:t>më</w:t>
      </w:r>
      <w:proofErr w:type="spellEnd"/>
      <w:r w:rsidRPr="003E5D02">
        <w:rPr>
          <w:rFonts w:ascii="Garamond" w:hAnsi="Garamond"/>
          <w:sz w:val="24"/>
          <w:szCs w:val="24"/>
        </w:rPr>
        <w:t xml:space="preserve"> </w:t>
      </w:r>
      <w:proofErr w:type="spellStart"/>
      <w:r w:rsidRPr="003E5D02">
        <w:rPr>
          <w:rFonts w:ascii="Garamond" w:hAnsi="Garamond"/>
          <w:sz w:val="24"/>
          <w:szCs w:val="24"/>
        </w:rPr>
        <w:t>herët</w:t>
      </w:r>
      <w:proofErr w:type="spellEnd"/>
      <w:r w:rsidRPr="003E5D02">
        <w:rPr>
          <w:rFonts w:ascii="Garamond" w:hAnsi="Garamond"/>
          <w:sz w:val="24"/>
          <w:szCs w:val="24"/>
        </w:rPr>
        <w:t xml:space="preserve"> se 45 </w:t>
      </w:r>
      <w:proofErr w:type="spellStart"/>
      <w:r w:rsidRPr="003E5D02">
        <w:rPr>
          <w:rFonts w:ascii="Garamond" w:hAnsi="Garamond"/>
          <w:sz w:val="24"/>
          <w:szCs w:val="24"/>
        </w:rPr>
        <w:t>ditë</w:t>
      </w:r>
      <w:proofErr w:type="spellEnd"/>
      <w:r w:rsidRPr="003E5D02">
        <w:rPr>
          <w:rFonts w:ascii="Garamond" w:hAnsi="Garamond"/>
          <w:sz w:val="24"/>
          <w:szCs w:val="24"/>
        </w:rPr>
        <w:t xml:space="preserve"> </w:t>
      </w:r>
      <w:proofErr w:type="spellStart"/>
      <w:r w:rsidRPr="003E5D02">
        <w:rPr>
          <w:rFonts w:ascii="Garamond" w:hAnsi="Garamond"/>
          <w:sz w:val="24"/>
          <w:szCs w:val="24"/>
        </w:rPr>
        <w:t>dhe</w:t>
      </w:r>
      <w:proofErr w:type="spellEnd"/>
      <w:r w:rsidRPr="003E5D02">
        <w:rPr>
          <w:rFonts w:ascii="Garamond" w:hAnsi="Garamond"/>
          <w:sz w:val="24"/>
          <w:szCs w:val="24"/>
        </w:rPr>
        <w:t xml:space="preserve"> jo </w:t>
      </w:r>
      <w:proofErr w:type="spellStart"/>
      <w:r w:rsidRPr="003E5D02">
        <w:rPr>
          <w:rFonts w:ascii="Garamond" w:hAnsi="Garamond"/>
          <w:sz w:val="24"/>
          <w:szCs w:val="24"/>
        </w:rPr>
        <w:t>më</w:t>
      </w:r>
      <w:proofErr w:type="spellEnd"/>
      <w:r w:rsidRPr="003E5D02">
        <w:rPr>
          <w:rFonts w:ascii="Garamond" w:hAnsi="Garamond"/>
          <w:sz w:val="24"/>
          <w:szCs w:val="24"/>
        </w:rPr>
        <w:t xml:space="preserve"> </w:t>
      </w:r>
      <w:proofErr w:type="spellStart"/>
      <w:r w:rsidRPr="003E5D02">
        <w:rPr>
          <w:rFonts w:ascii="Garamond" w:hAnsi="Garamond"/>
          <w:sz w:val="24"/>
          <w:szCs w:val="24"/>
        </w:rPr>
        <w:t>vonë</w:t>
      </w:r>
      <w:proofErr w:type="spellEnd"/>
      <w:r w:rsidRPr="003E5D02">
        <w:rPr>
          <w:rFonts w:ascii="Garamond" w:hAnsi="Garamond"/>
          <w:sz w:val="24"/>
          <w:szCs w:val="24"/>
        </w:rPr>
        <w:t xml:space="preserve"> se 15 </w:t>
      </w:r>
      <w:proofErr w:type="spellStart"/>
      <w:r w:rsidRPr="003E5D02">
        <w:rPr>
          <w:rFonts w:ascii="Garamond" w:hAnsi="Garamond"/>
          <w:sz w:val="24"/>
          <w:szCs w:val="24"/>
        </w:rPr>
        <w:t>ditë</w:t>
      </w:r>
      <w:proofErr w:type="spellEnd"/>
      <w:r w:rsidRPr="003E5D02">
        <w:rPr>
          <w:rFonts w:ascii="Garamond" w:hAnsi="Garamond"/>
          <w:sz w:val="24"/>
          <w:szCs w:val="24"/>
        </w:rPr>
        <w:t xml:space="preserve"> para </w:t>
      </w:r>
      <w:proofErr w:type="spellStart"/>
      <w:r w:rsidRPr="003E5D02">
        <w:rPr>
          <w:rFonts w:ascii="Garamond" w:hAnsi="Garamond"/>
          <w:sz w:val="24"/>
          <w:szCs w:val="24"/>
        </w:rPr>
        <w:t>datës</w:t>
      </w:r>
      <w:proofErr w:type="spellEnd"/>
      <w:r w:rsidRPr="003E5D02">
        <w:rPr>
          <w:rFonts w:ascii="Garamond" w:hAnsi="Garamond"/>
          <w:sz w:val="24"/>
          <w:szCs w:val="24"/>
        </w:rPr>
        <w:t xml:space="preserve"> </w:t>
      </w:r>
      <w:proofErr w:type="spellStart"/>
      <w:r w:rsidRPr="003E5D02">
        <w:rPr>
          <w:rFonts w:ascii="Garamond" w:hAnsi="Garamond"/>
          <w:sz w:val="24"/>
          <w:szCs w:val="24"/>
        </w:rPr>
        <w:t>së</w:t>
      </w:r>
      <w:proofErr w:type="spellEnd"/>
      <w:r w:rsidRPr="003E5D02">
        <w:rPr>
          <w:rFonts w:ascii="Garamond" w:hAnsi="Garamond"/>
          <w:sz w:val="24"/>
          <w:szCs w:val="24"/>
        </w:rPr>
        <w:t xml:space="preserve"> </w:t>
      </w:r>
      <w:proofErr w:type="spellStart"/>
      <w:r w:rsidRPr="003E5D02">
        <w:rPr>
          <w:rFonts w:ascii="Garamond" w:hAnsi="Garamond"/>
          <w:sz w:val="24"/>
          <w:szCs w:val="24"/>
        </w:rPr>
        <w:t>zgjedhjeve</w:t>
      </w:r>
      <w:proofErr w:type="spellEnd"/>
      <w:r w:rsidRPr="003E5D02">
        <w:rPr>
          <w:rFonts w:ascii="Garamond" w:hAnsi="Garamond"/>
          <w:sz w:val="24"/>
          <w:szCs w:val="24"/>
        </w:rPr>
        <w:t>.</w:t>
      </w:r>
    </w:p>
    <w:p w:rsidR="00664EEC" w:rsidRPr="003E5D02" w:rsidRDefault="00664EEC" w:rsidP="00664EEC">
      <w:pPr>
        <w:pStyle w:val="Paragrafi"/>
        <w:rPr>
          <w:rFonts w:ascii="Garamond" w:hAnsi="Garamond"/>
          <w:sz w:val="24"/>
          <w:szCs w:val="24"/>
        </w:rPr>
      </w:pPr>
      <w:r w:rsidRPr="003E5D02">
        <w:rPr>
          <w:rFonts w:ascii="Garamond" w:hAnsi="Garamond"/>
          <w:sz w:val="24"/>
          <w:szCs w:val="24"/>
        </w:rPr>
        <w:t xml:space="preserve">2. </w:t>
      </w:r>
      <w:proofErr w:type="spellStart"/>
      <w:r w:rsidRPr="003E5D02">
        <w:rPr>
          <w:rFonts w:ascii="Garamond" w:hAnsi="Garamond"/>
          <w:sz w:val="24"/>
          <w:szCs w:val="24"/>
        </w:rPr>
        <w:t>Subjektet</w:t>
      </w:r>
      <w:proofErr w:type="spellEnd"/>
      <w:r w:rsidRPr="003E5D02">
        <w:rPr>
          <w:rFonts w:ascii="Garamond" w:hAnsi="Garamond"/>
          <w:sz w:val="24"/>
          <w:szCs w:val="24"/>
        </w:rPr>
        <w:t xml:space="preserve"> e </w:t>
      </w:r>
      <w:proofErr w:type="spellStart"/>
      <w:r w:rsidRPr="003E5D02">
        <w:rPr>
          <w:rFonts w:ascii="Garamond" w:hAnsi="Garamond"/>
          <w:sz w:val="24"/>
          <w:szCs w:val="24"/>
        </w:rPr>
        <w:t>huaja</w:t>
      </w:r>
      <w:proofErr w:type="spellEnd"/>
      <w:r w:rsidRPr="003E5D02">
        <w:rPr>
          <w:rFonts w:ascii="Garamond" w:hAnsi="Garamond"/>
          <w:sz w:val="24"/>
          <w:szCs w:val="24"/>
        </w:rPr>
        <w:t xml:space="preserve"> </w:t>
      </w:r>
      <w:proofErr w:type="spellStart"/>
      <w:r w:rsidRPr="003E5D02">
        <w:rPr>
          <w:rFonts w:ascii="Garamond" w:hAnsi="Garamond"/>
          <w:sz w:val="24"/>
          <w:szCs w:val="24"/>
        </w:rPr>
        <w:t>duhet</w:t>
      </w:r>
      <w:proofErr w:type="spellEnd"/>
      <w:r w:rsidRPr="003E5D02">
        <w:rPr>
          <w:rFonts w:ascii="Garamond" w:hAnsi="Garamond"/>
          <w:sz w:val="24"/>
          <w:szCs w:val="24"/>
        </w:rPr>
        <w:t xml:space="preserve"> </w:t>
      </w:r>
      <w:proofErr w:type="spellStart"/>
      <w:r w:rsidRPr="003E5D02">
        <w:rPr>
          <w:rFonts w:ascii="Garamond" w:hAnsi="Garamond"/>
          <w:sz w:val="24"/>
          <w:szCs w:val="24"/>
        </w:rPr>
        <w:t>të</w:t>
      </w:r>
      <w:proofErr w:type="spellEnd"/>
      <w:r w:rsidRPr="003E5D02">
        <w:rPr>
          <w:rFonts w:ascii="Garamond" w:hAnsi="Garamond"/>
          <w:sz w:val="24"/>
          <w:szCs w:val="24"/>
        </w:rPr>
        <w:t xml:space="preserve"> </w:t>
      </w:r>
      <w:proofErr w:type="spellStart"/>
      <w:r w:rsidRPr="003E5D02">
        <w:rPr>
          <w:rFonts w:ascii="Garamond" w:hAnsi="Garamond"/>
          <w:sz w:val="24"/>
          <w:szCs w:val="24"/>
        </w:rPr>
        <w:t>paraqesin</w:t>
      </w:r>
      <w:proofErr w:type="spellEnd"/>
      <w:r w:rsidRPr="003E5D02">
        <w:rPr>
          <w:rFonts w:ascii="Garamond" w:hAnsi="Garamond"/>
          <w:sz w:val="24"/>
          <w:szCs w:val="24"/>
        </w:rPr>
        <w:t xml:space="preserve"> </w:t>
      </w:r>
      <w:proofErr w:type="spellStart"/>
      <w:r w:rsidRPr="003E5D02">
        <w:rPr>
          <w:rFonts w:ascii="Garamond" w:hAnsi="Garamond"/>
          <w:sz w:val="24"/>
          <w:szCs w:val="24"/>
        </w:rPr>
        <w:t>kërkesat</w:t>
      </w:r>
      <w:proofErr w:type="spellEnd"/>
      <w:r w:rsidRPr="003E5D02">
        <w:rPr>
          <w:rFonts w:ascii="Garamond" w:hAnsi="Garamond"/>
          <w:sz w:val="24"/>
          <w:szCs w:val="24"/>
        </w:rPr>
        <w:t xml:space="preserve"> </w:t>
      </w:r>
      <w:proofErr w:type="spellStart"/>
      <w:r w:rsidRPr="003E5D02">
        <w:rPr>
          <w:rFonts w:ascii="Garamond" w:hAnsi="Garamond"/>
          <w:sz w:val="24"/>
          <w:szCs w:val="24"/>
        </w:rPr>
        <w:t>dhe</w:t>
      </w:r>
      <w:proofErr w:type="spellEnd"/>
      <w:r w:rsidRPr="003E5D02">
        <w:rPr>
          <w:rFonts w:ascii="Garamond" w:hAnsi="Garamond"/>
          <w:sz w:val="24"/>
          <w:szCs w:val="24"/>
        </w:rPr>
        <w:t xml:space="preserve"> </w:t>
      </w:r>
      <w:proofErr w:type="spellStart"/>
      <w:r w:rsidRPr="003E5D02">
        <w:rPr>
          <w:rFonts w:ascii="Garamond" w:hAnsi="Garamond"/>
          <w:sz w:val="24"/>
          <w:szCs w:val="24"/>
        </w:rPr>
        <w:t>dokumentacionin</w:t>
      </w:r>
      <w:proofErr w:type="spellEnd"/>
      <w:r w:rsidRPr="003E5D02">
        <w:rPr>
          <w:rFonts w:ascii="Garamond" w:hAnsi="Garamond"/>
          <w:sz w:val="24"/>
          <w:szCs w:val="24"/>
        </w:rPr>
        <w:t xml:space="preserve"> </w:t>
      </w:r>
      <w:proofErr w:type="spellStart"/>
      <w:r w:rsidRPr="003E5D02">
        <w:rPr>
          <w:rFonts w:ascii="Garamond" w:hAnsi="Garamond"/>
          <w:sz w:val="24"/>
          <w:szCs w:val="24"/>
        </w:rPr>
        <w:t>përkatës</w:t>
      </w:r>
      <w:proofErr w:type="spellEnd"/>
      <w:r w:rsidRPr="003E5D02">
        <w:rPr>
          <w:rFonts w:ascii="Garamond" w:hAnsi="Garamond"/>
          <w:sz w:val="24"/>
          <w:szCs w:val="24"/>
        </w:rPr>
        <w:t xml:space="preserve"> jo </w:t>
      </w:r>
      <w:proofErr w:type="spellStart"/>
      <w:r w:rsidRPr="003E5D02">
        <w:rPr>
          <w:rFonts w:ascii="Garamond" w:hAnsi="Garamond"/>
          <w:sz w:val="24"/>
          <w:szCs w:val="24"/>
        </w:rPr>
        <w:t>më</w:t>
      </w:r>
      <w:proofErr w:type="spellEnd"/>
      <w:r w:rsidRPr="003E5D02">
        <w:rPr>
          <w:rFonts w:ascii="Garamond" w:hAnsi="Garamond"/>
          <w:sz w:val="24"/>
          <w:szCs w:val="24"/>
        </w:rPr>
        <w:t xml:space="preserve"> </w:t>
      </w:r>
      <w:proofErr w:type="spellStart"/>
      <w:r w:rsidRPr="003E5D02">
        <w:rPr>
          <w:rFonts w:ascii="Garamond" w:hAnsi="Garamond"/>
          <w:sz w:val="24"/>
          <w:szCs w:val="24"/>
        </w:rPr>
        <w:t>vonë</w:t>
      </w:r>
      <w:proofErr w:type="spellEnd"/>
      <w:r w:rsidRPr="003E5D02">
        <w:rPr>
          <w:rFonts w:ascii="Garamond" w:hAnsi="Garamond"/>
          <w:sz w:val="24"/>
          <w:szCs w:val="24"/>
        </w:rPr>
        <w:t xml:space="preserve"> se 72 </w:t>
      </w:r>
      <w:proofErr w:type="spellStart"/>
      <w:r w:rsidRPr="003E5D02">
        <w:rPr>
          <w:rFonts w:ascii="Garamond" w:hAnsi="Garamond"/>
          <w:sz w:val="24"/>
          <w:szCs w:val="24"/>
        </w:rPr>
        <w:t>orë</w:t>
      </w:r>
      <w:proofErr w:type="spellEnd"/>
      <w:r w:rsidRPr="003E5D02">
        <w:rPr>
          <w:rFonts w:ascii="Garamond" w:hAnsi="Garamond"/>
          <w:sz w:val="24"/>
          <w:szCs w:val="24"/>
        </w:rPr>
        <w:t xml:space="preserve"> </w:t>
      </w:r>
      <w:proofErr w:type="spellStart"/>
      <w:r w:rsidRPr="003E5D02">
        <w:rPr>
          <w:rFonts w:ascii="Garamond" w:hAnsi="Garamond"/>
          <w:sz w:val="24"/>
          <w:szCs w:val="24"/>
        </w:rPr>
        <w:t>përpara</w:t>
      </w:r>
      <w:proofErr w:type="spellEnd"/>
      <w:r w:rsidRPr="003E5D02">
        <w:rPr>
          <w:rFonts w:ascii="Garamond" w:hAnsi="Garamond"/>
          <w:sz w:val="24"/>
          <w:szCs w:val="24"/>
        </w:rPr>
        <w:t xml:space="preserve"> </w:t>
      </w:r>
      <w:proofErr w:type="spellStart"/>
      <w:r w:rsidRPr="003E5D02">
        <w:rPr>
          <w:rFonts w:ascii="Garamond" w:hAnsi="Garamond"/>
          <w:sz w:val="24"/>
          <w:szCs w:val="24"/>
        </w:rPr>
        <w:t>datës</w:t>
      </w:r>
      <w:proofErr w:type="spellEnd"/>
      <w:r w:rsidRPr="003E5D02">
        <w:rPr>
          <w:rFonts w:ascii="Garamond" w:hAnsi="Garamond"/>
          <w:sz w:val="24"/>
          <w:szCs w:val="24"/>
        </w:rPr>
        <w:t xml:space="preserve"> </w:t>
      </w:r>
      <w:proofErr w:type="spellStart"/>
      <w:r w:rsidRPr="003E5D02">
        <w:rPr>
          <w:rFonts w:ascii="Garamond" w:hAnsi="Garamond"/>
          <w:sz w:val="24"/>
          <w:szCs w:val="24"/>
        </w:rPr>
        <w:t>së</w:t>
      </w:r>
      <w:proofErr w:type="spellEnd"/>
      <w:r w:rsidRPr="003E5D02">
        <w:rPr>
          <w:rFonts w:ascii="Garamond" w:hAnsi="Garamond"/>
          <w:sz w:val="24"/>
          <w:szCs w:val="24"/>
        </w:rPr>
        <w:t xml:space="preserve"> </w:t>
      </w:r>
      <w:proofErr w:type="spellStart"/>
      <w:r w:rsidRPr="003E5D02">
        <w:rPr>
          <w:rFonts w:ascii="Garamond" w:hAnsi="Garamond"/>
          <w:sz w:val="24"/>
          <w:szCs w:val="24"/>
        </w:rPr>
        <w:t>zgjedhjeve</w:t>
      </w:r>
      <w:proofErr w:type="spellEnd"/>
      <w:r w:rsidRPr="003E5D02">
        <w:rPr>
          <w:rFonts w:ascii="Garamond" w:hAnsi="Garamond"/>
          <w:sz w:val="24"/>
          <w:szCs w:val="24"/>
        </w:rPr>
        <w:t>.</w:t>
      </w:r>
    </w:p>
    <w:p w:rsidR="00664EEC" w:rsidRPr="003E5D02" w:rsidRDefault="00664EEC" w:rsidP="00664EEC">
      <w:pPr>
        <w:pStyle w:val="Paragrafi"/>
        <w:rPr>
          <w:rFonts w:ascii="Garamond" w:hAnsi="Garamond"/>
          <w:sz w:val="24"/>
          <w:szCs w:val="24"/>
        </w:rPr>
      </w:pPr>
    </w:p>
    <w:p w:rsidR="00664EEC" w:rsidRPr="003E5D02" w:rsidRDefault="00664EEC" w:rsidP="00664EEC">
      <w:pPr>
        <w:pStyle w:val="NeniNr"/>
        <w:keepNext w:val="0"/>
        <w:rPr>
          <w:rFonts w:ascii="Garamond" w:hAnsi="Garamond"/>
          <w:sz w:val="24"/>
          <w:szCs w:val="24"/>
        </w:rPr>
      </w:pPr>
      <w:proofErr w:type="spellStart"/>
      <w:r w:rsidRPr="003E5D02">
        <w:rPr>
          <w:rFonts w:ascii="Garamond" w:hAnsi="Garamond"/>
          <w:sz w:val="24"/>
          <w:szCs w:val="24"/>
        </w:rPr>
        <w:t>Neni</w:t>
      </w:r>
      <w:proofErr w:type="spellEnd"/>
      <w:r w:rsidRPr="003E5D02">
        <w:rPr>
          <w:rFonts w:ascii="Garamond" w:hAnsi="Garamond"/>
          <w:sz w:val="24"/>
          <w:szCs w:val="24"/>
        </w:rPr>
        <w:t xml:space="preserve"> 8</w:t>
      </w:r>
    </w:p>
    <w:p w:rsidR="00664EEC" w:rsidRPr="003E5D02" w:rsidRDefault="00664EEC" w:rsidP="00664EEC">
      <w:pPr>
        <w:pStyle w:val="NeniTitull"/>
        <w:keepNext w:val="0"/>
        <w:rPr>
          <w:rFonts w:ascii="Garamond" w:hAnsi="Garamond"/>
          <w:sz w:val="24"/>
          <w:szCs w:val="24"/>
        </w:rPr>
      </w:pPr>
      <w:r w:rsidRPr="003E5D02">
        <w:rPr>
          <w:rFonts w:ascii="Garamond" w:hAnsi="Garamond"/>
          <w:sz w:val="24"/>
          <w:szCs w:val="24"/>
        </w:rPr>
        <w:t xml:space="preserve">E </w:t>
      </w:r>
      <w:proofErr w:type="spellStart"/>
      <w:r w:rsidRPr="003E5D02">
        <w:rPr>
          <w:rFonts w:ascii="Garamond" w:hAnsi="Garamond"/>
          <w:sz w:val="24"/>
          <w:szCs w:val="24"/>
        </w:rPr>
        <w:t>drejta</w:t>
      </w:r>
      <w:proofErr w:type="spellEnd"/>
      <w:r w:rsidRPr="003E5D02">
        <w:rPr>
          <w:rFonts w:ascii="Garamond" w:hAnsi="Garamond"/>
          <w:sz w:val="24"/>
          <w:szCs w:val="24"/>
        </w:rPr>
        <w:t xml:space="preserve"> e </w:t>
      </w:r>
      <w:proofErr w:type="spellStart"/>
      <w:r w:rsidRPr="003E5D02">
        <w:rPr>
          <w:rFonts w:ascii="Garamond" w:hAnsi="Garamond"/>
          <w:sz w:val="24"/>
          <w:szCs w:val="24"/>
        </w:rPr>
        <w:t>ankimit</w:t>
      </w:r>
      <w:proofErr w:type="spellEnd"/>
    </w:p>
    <w:p w:rsidR="00664EEC" w:rsidRPr="003E5D02" w:rsidRDefault="00664EEC" w:rsidP="00664EEC">
      <w:pPr>
        <w:pStyle w:val="Paragrafi"/>
        <w:rPr>
          <w:rFonts w:ascii="Garamond" w:hAnsi="Garamond"/>
          <w:sz w:val="24"/>
          <w:szCs w:val="24"/>
        </w:rPr>
      </w:pPr>
    </w:p>
    <w:p w:rsidR="00664EEC" w:rsidRPr="003E5D02" w:rsidRDefault="00664EEC" w:rsidP="00664EEC">
      <w:pPr>
        <w:pStyle w:val="Paragrafi"/>
        <w:rPr>
          <w:rFonts w:ascii="Garamond" w:hAnsi="Garamond"/>
          <w:sz w:val="24"/>
          <w:szCs w:val="24"/>
        </w:rPr>
      </w:pPr>
      <w:proofErr w:type="spellStart"/>
      <w:r w:rsidRPr="003E5D02">
        <w:rPr>
          <w:rFonts w:ascii="Garamond" w:hAnsi="Garamond"/>
          <w:sz w:val="24"/>
          <w:szCs w:val="24"/>
        </w:rPr>
        <w:t>Kundër</w:t>
      </w:r>
      <w:proofErr w:type="spellEnd"/>
      <w:r w:rsidRPr="003E5D02">
        <w:rPr>
          <w:rFonts w:ascii="Garamond" w:hAnsi="Garamond"/>
          <w:sz w:val="24"/>
          <w:szCs w:val="24"/>
        </w:rPr>
        <w:t xml:space="preserve"> </w:t>
      </w:r>
      <w:proofErr w:type="spellStart"/>
      <w:r w:rsidRPr="003E5D02">
        <w:rPr>
          <w:rFonts w:ascii="Garamond" w:hAnsi="Garamond"/>
          <w:sz w:val="24"/>
          <w:szCs w:val="24"/>
        </w:rPr>
        <w:t>vendimit</w:t>
      </w:r>
      <w:proofErr w:type="spellEnd"/>
      <w:r w:rsidRPr="003E5D02">
        <w:rPr>
          <w:rFonts w:ascii="Garamond" w:hAnsi="Garamond"/>
          <w:sz w:val="24"/>
          <w:szCs w:val="24"/>
        </w:rPr>
        <w:t xml:space="preserve"> </w:t>
      </w:r>
      <w:proofErr w:type="spellStart"/>
      <w:r w:rsidRPr="003E5D02">
        <w:rPr>
          <w:rFonts w:ascii="Garamond" w:hAnsi="Garamond"/>
          <w:sz w:val="24"/>
          <w:szCs w:val="24"/>
        </w:rPr>
        <w:t>të</w:t>
      </w:r>
      <w:proofErr w:type="spellEnd"/>
      <w:r w:rsidRPr="003E5D02">
        <w:rPr>
          <w:rFonts w:ascii="Garamond" w:hAnsi="Garamond"/>
          <w:sz w:val="24"/>
          <w:szCs w:val="24"/>
        </w:rPr>
        <w:t xml:space="preserve"> KQZ-</w:t>
      </w:r>
      <w:proofErr w:type="spellStart"/>
      <w:r w:rsidRPr="003E5D02">
        <w:rPr>
          <w:rFonts w:ascii="Garamond" w:hAnsi="Garamond"/>
          <w:sz w:val="24"/>
          <w:szCs w:val="24"/>
        </w:rPr>
        <w:t>së</w:t>
      </w:r>
      <w:proofErr w:type="spellEnd"/>
      <w:r w:rsidRPr="003E5D02">
        <w:rPr>
          <w:rFonts w:ascii="Garamond" w:hAnsi="Garamond"/>
          <w:sz w:val="24"/>
          <w:szCs w:val="24"/>
        </w:rPr>
        <w:t xml:space="preserve"> </w:t>
      </w:r>
      <w:proofErr w:type="spellStart"/>
      <w:r w:rsidRPr="003E5D02">
        <w:rPr>
          <w:rFonts w:ascii="Garamond" w:hAnsi="Garamond"/>
          <w:sz w:val="24"/>
          <w:szCs w:val="24"/>
        </w:rPr>
        <w:t>për</w:t>
      </w:r>
      <w:proofErr w:type="spellEnd"/>
      <w:r w:rsidRPr="003E5D02">
        <w:rPr>
          <w:rFonts w:ascii="Garamond" w:hAnsi="Garamond"/>
          <w:sz w:val="24"/>
          <w:szCs w:val="24"/>
        </w:rPr>
        <w:t xml:space="preserve"> </w:t>
      </w:r>
      <w:proofErr w:type="spellStart"/>
      <w:r w:rsidRPr="003E5D02">
        <w:rPr>
          <w:rFonts w:ascii="Garamond" w:hAnsi="Garamond"/>
          <w:sz w:val="24"/>
          <w:szCs w:val="24"/>
        </w:rPr>
        <w:t>akreditimin</w:t>
      </w:r>
      <w:proofErr w:type="spellEnd"/>
      <w:r w:rsidRPr="003E5D02">
        <w:rPr>
          <w:rFonts w:ascii="Garamond" w:hAnsi="Garamond"/>
          <w:sz w:val="24"/>
          <w:szCs w:val="24"/>
        </w:rPr>
        <w:t xml:space="preserve"> e </w:t>
      </w:r>
      <w:proofErr w:type="spellStart"/>
      <w:r w:rsidRPr="003E5D02">
        <w:rPr>
          <w:rFonts w:ascii="Garamond" w:hAnsi="Garamond"/>
          <w:sz w:val="24"/>
          <w:szCs w:val="24"/>
        </w:rPr>
        <w:t>vëzhguesve</w:t>
      </w:r>
      <w:proofErr w:type="spellEnd"/>
      <w:r w:rsidRPr="003E5D02">
        <w:rPr>
          <w:rFonts w:ascii="Garamond" w:hAnsi="Garamond"/>
          <w:sz w:val="24"/>
          <w:szCs w:val="24"/>
        </w:rPr>
        <w:t xml:space="preserve"> </w:t>
      </w:r>
      <w:proofErr w:type="spellStart"/>
      <w:r w:rsidRPr="003E5D02">
        <w:rPr>
          <w:rFonts w:ascii="Garamond" w:hAnsi="Garamond"/>
          <w:sz w:val="24"/>
          <w:szCs w:val="24"/>
        </w:rPr>
        <w:t>mund</w:t>
      </w:r>
      <w:proofErr w:type="spellEnd"/>
      <w:r w:rsidRPr="003E5D02">
        <w:rPr>
          <w:rFonts w:ascii="Garamond" w:hAnsi="Garamond"/>
          <w:sz w:val="24"/>
          <w:szCs w:val="24"/>
        </w:rPr>
        <w:t xml:space="preserve"> </w:t>
      </w:r>
      <w:proofErr w:type="spellStart"/>
      <w:r w:rsidRPr="003E5D02">
        <w:rPr>
          <w:rFonts w:ascii="Garamond" w:hAnsi="Garamond"/>
          <w:sz w:val="24"/>
          <w:szCs w:val="24"/>
        </w:rPr>
        <w:t>të</w:t>
      </w:r>
      <w:proofErr w:type="spellEnd"/>
      <w:r w:rsidRPr="003E5D02">
        <w:rPr>
          <w:rFonts w:ascii="Garamond" w:hAnsi="Garamond"/>
          <w:sz w:val="24"/>
          <w:szCs w:val="24"/>
        </w:rPr>
        <w:t xml:space="preserve"> </w:t>
      </w:r>
      <w:proofErr w:type="spellStart"/>
      <w:r w:rsidRPr="003E5D02">
        <w:rPr>
          <w:rFonts w:ascii="Garamond" w:hAnsi="Garamond"/>
          <w:sz w:val="24"/>
          <w:szCs w:val="24"/>
        </w:rPr>
        <w:t>bëhet</w:t>
      </w:r>
      <w:proofErr w:type="spellEnd"/>
      <w:r w:rsidRPr="003E5D02">
        <w:rPr>
          <w:rFonts w:ascii="Garamond" w:hAnsi="Garamond"/>
          <w:sz w:val="24"/>
          <w:szCs w:val="24"/>
        </w:rPr>
        <w:t xml:space="preserve"> </w:t>
      </w:r>
      <w:proofErr w:type="spellStart"/>
      <w:r w:rsidRPr="003E5D02">
        <w:rPr>
          <w:rFonts w:ascii="Garamond" w:hAnsi="Garamond"/>
          <w:sz w:val="24"/>
          <w:szCs w:val="24"/>
        </w:rPr>
        <w:t>ankim</w:t>
      </w:r>
      <w:proofErr w:type="spellEnd"/>
      <w:r w:rsidRPr="003E5D02">
        <w:rPr>
          <w:rFonts w:ascii="Garamond" w:hAnsi="Garamond"/>
          <w:sz w:val="24"/>
          <w:szCs w:val="24"/>
        </w:rPr>
        <w:t xml:space="preserve"> </w:t>
      </w:r>
      <w:proofErr w:type="spellStart"/>
      <w:r w:rsidRPr="003E5D02">
        <w:rPr>
          <w:rFonts w:ascii="Garamond" w:hAnsi="Garamond"/>
          <w:sz w:val="24"/>
          <w:szCs w:val="24"/>
        </w:rPr>
        <w:t>në</w:t>
      </w:r>
      <w:proofErr w:type="spellEnd"/>
      <w:r w:rsidRPr="003E5D02">
        <w:rPr>
          <w:rFonts w:ascii="Garamond" w:hAnsi="Garamond"/>
          <w:sz w:val="24"/>
          <w:szCs w:val="24"/>
        </w:rPr>
        <w:t xml:space="preserve"> </w:t>
      </w:r>
      <w:proofErr w:type="spellStart"/>
      <w:r w:rsidRPr="003E5D02">
        <w:rPr>
          <w:rFonts w:ascii="Garamond" w:hAnsi="Garamond"/>
          <w:sz w:val="24"/>
          <w:szCs w:val="24"/>
        </w:rPr>
        <w:t>Kolegjin</w:t>
      </w:r>
      <w:proofErr w:type="spellEnd"/>
      <w:r w:rsidRPr="003E5D02">
        <w:rPr>
          <w:rFonts w:ascii="Garamond" w:hAnsi="Garamond"/>
          <w:sz w:val="24"/>
          <w:szCs w:val="24"/>
        </w:rPr>
        <w:t xml:space="preserve"> </w:t>
      </w:r>
      <w:proofErr w:type="spellStart"/>
      <w:r w:rsidRPr="003E5D02">
        <w:rPr>
          <w:rFonts w:ascii="Garamond" w:hAnsi="Garamond"/>
          <w:sz w:val="24"/>
          <w:szCs w:val="24"/>
        </w:rPr>
        <w:t>Zgjedhor</w:t>
      </w:r>
      <w:proofErr w:type="spellEnd"/>
      <w:r w:rsidRPr="003E5D02">
        <w:rPr>
          <w:rFonts w:ascii="Garamond" w:hAnsi="Garamond"/>
          <w:sz w:val="24"/>
          <w:szCs w:val="24"/>
        </w:rPr>
        <w:t xml:space="preserve"> </w:t>
      </w:r>
      <w:proofErr w:type="spellStart"/>
      <w:r w:rsidRPr="003E5D02">
        <w:rPr>
          <w:rFonts w:ascii="Garamond" w:hAnsi="Garamond"/>
          <w:sz w:val="24"/>
          <w:szCs w:val="24"/>
        </w:rPr>
        <w:t>pranë</w:t>
      </w:r>
      <w:proofErr w:type="spellEnd"/>
      <w:r w:rsidRPr="003E5D02">
        <w:rPr>
          <w:rFonts w:ascii="Garamond" w:hAnsi="Garamond"/>
          <w:sz w:val="24"/>
          <w:szCs w:val="24"/>
        </w:rPr>
        <w:t xml:space="preserve"> </w:t>
      </w:r>
      <w:proofErr w:type="spellStart"/>
      <w:r w:rsidRPr="003E5D02">
        <w:rPr>
          <w:rFonts w:ascii="Garamond" w:hAnsi="Garamond"/>
          <w:sz w:val="24"/>
          <w:szCs w:val="24"/>
        </w:rPr>
        <w:t>Gjykatës</w:t>
      </w:r>
      <w:proofErr w:type="spellEnd"/>
      <w:r w:rsidRPr="003E5D02">
        <w:rPr>
          <w:rFonts w:ascii="Garamond" w:hAnsi="Garamond"/>
          <w:sz w:val="24"/>
          <w:szCs w:val="24"/>
        </w:rPr>
        <w:t xml:space="preserve"> </w:t>
      </w:r>
      <w:proofErr w:type="spellStart"/>
      <w:r w:rsidRPr="003E5D02">
        <w:rPr>
          <w:rFonts w:ascii="Garamond" w:hAnsi="Garamond"/>
          <w:sz w:val="24"/>
          <w:szCs w:val="24"/>
        </w:rPr>
        <w:t>së</w:t>
      </w:r>
      <w:proofErr w:type="spellEnd"/>
      <w:r w:rsidRPr="003E5D02">
        <w:rPr>
          <w:rFonts w:ascii="Garamond" w:hAnsi="Garamond"/>
          <w:sz w:val="24"/>
          <w:szCs w:val="24"/>
        </w:rPr>
        <w:t xml:space="preserve"> </w:t>
      </w:r>
      <w:proofErr w:type="spellStart"/>
      <w:r w:rsidRPr="003E5D02">
        <w:rPr>
          <w:rFonts w:ascii="Garamond" w:hAnsi="Garamond"/>
          <w:sz w:val="24"/>
          <w:szCs w:val="24"/>
        </w:rPr>
        <w:t>Apelit</w:t>
      </w:r>
      <w:proofErr w:type="spellEnd"/>
      <w:r w:rsidRPr="003E5D02">
        <w:rPr>
          <w:rFonts w:ascii="Garamond" w:hAnsi="Garamond"/>
          <w:sz w:val="24"/>
          <w:szCs w:val="24"/>
        </w:rPr>
        <w:t xml:space="preserve"> </w:t>
      </w:r>
      <w:proofErr w:type="spellStart"/>
      <w:r w:rsidRPr="003E5D02">
        <w:rPr>
          <w:rFonts w:ascii="Garamond" w:hAnsi="Garamond"/>
          <w:sz w:val="24"/>
          <w:szCs w:val="24"/>
        </w:rPr>
        <w:t>Tiranë</w:t>
      </w:r>
      <w:proofErr w:type="spellEnd"/>
      <w:r w:rsidRPr="003E5D02">
        <w:rPr>
          <w:rFonts w:ascii="Garamond" w:hAnsi="Garamond"/>
          <w:sz w:val="24"/>
          <w:szCs w:val="24"/>
        </w:rPr>
        <w:t xml:space="preserve">. </w:t>
      </w:r>
    </w:p>
    <w:p w:rsidR="00664EEC" w:rsidRPr="003E5D02" w:rsidRDefault="00664EEC" w:rsidP="00664EEC">
      <w:pPr>
        <w:pStyle w:val="Paragrafi"/>
        <w:rPr>
          <w:rFonts w:ascii="Garamond" w:hAnsi="Garamond"/>
          <w:sz w:val="24"/>
          <w:szCs w:val="24"/>
        </w:rPr>
      </w:pPr>
    </w:p>
    <w:p w:rsidR="00664EEC" w:rsidRPr="003E5D02" w:rsidRDefault="00664EEC" w:rsidP="00664EEC">
      <w:pPr>
        <w:pStyle w:val="NeniNr"/>
        <w:keepNext w:val="0"/>
        <w:rPr>
          <w:rFonts w:ascii="Garamond" w:hAnsi="Garamond"/>
          <w:sz w:val="24"/>
          <w:szCs w:val="24"/>
          <w:lang w:val="it-IT"/>
        </w:rPr>
      </w:pPr>
      <w:r w:rsidRPr="003E5D02">
        <w:rPr>
          <w:rFonts w:ascii="Garamond" w:hAnsi="Garamond"/>
          <w:sz w:val="24"/>
          <w:szCs w:val="24"/>
          <w:lang w:val="it-IT"/>
        </w:rPr>
        <w:t>Neni 9</w:t>
      </w:r>
    </w:p>
    <w:p w:rsidR="00664EEC" w:rsidRPr="003E5D02" w:rsidRDefault="00664EEC" w:rsidP="00664EEC">
      <w:pPr>
        <w:pStyle w:val="NeniTitull"/>
        <w:keepNext w:val="0"/>
        <w:rPr>
          <w:rFonts w:ascii="Garamond" w:hAnsi="Garamond"/>
          <w:sz w:val="24"/>
          <w:szCs w:val="24"/>
          <w:lang w:val="it-IT"/>
        </w:rPr>
      </w:pPr>
      <w:r w:rsidRPr="003E5D02">
        <w:rPr>
          <w:rFonts w:ascii="Garamond" w:hAnsi="Garamond"/>
          <w:sz w:val="24"/>
          <w:szCs w:val="24"/>
          <w:lang w:val="it-IT"/>
        </w:rPr>
        <w:t>Vëzhgimi i zgjedhjeve nga mediat</w:t>
      </w:r>
    </w:p>
    <w:p w:rsidR="00664EEC" w:rsidRPr="003E5D02" w:rsidRDefault="00664EEC" w:rsidP="00664EEC">
      <w:pPr>
        <w:pStyle w:val="Paragrafi"/>
        <w:rPr>
          <w:rFonts w:ascii="Garamond" w:hAnsi="Garamond"/>
          <w:sz w:val="24"/>
          <w:szCs w:val="24"/>
        </w:rPr>
      </w:pP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 xml:space="preserve">Përfaqësuesit e mediave të shkruara dhe elektronike, vendase apo të huaja, mund të </w:t>
      </w:r>
      <w:r w:rsidRPr="003E5D02">
        <w:rPr>
          <w:rFonts w:ascii="Garamond" w:hAnsi="Garamond"/>
          <w:sz w:val="24"/>
          <w:szCs w:val="24"/>
          <w:lang w:val="it-IT"/>
        </w:rPr>
        <w:lastRenderedPageBreak/>
        <w:t>vëzhgojnë procesin zgjedhor kundrejt prezantimit të tyre në komisionet zgjedhore me një dokument identifikimi personal dhe dokumentin e punës të lëshuar nga media përkatëse.  Sipas rastit, KZZ-ja ose KQV-ja shënon në procesverbal emrin e gazetarit, medias që ai përfaqëson dhe numrin e dokumentit të identifikimit.</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jesaTitull"/>
        <w:keepNext w:val="0"/>
        <w:rPr>
          <w:rFonts w:ascii="Garamond" w:hAnsi="Garamond"/>
          <w:sz w:val="24"/>
          <w:szCs w:val="24"/>
          <w:lang w:val="it-IT"/>
        </w:rPr>
      </w:pPr>
      <w:r w:rsidRPr="003E5D02">
        <w:rPr>
          <w:rFonts w:ascii="Garamond" w:hAnsi="Garamond"/>
          <w:sz w:val="24"/>
          <w:szCs w:val="24"/>
          <w:lang w:val="it-IT"/>
        </w:rPr>
        <w:t>PJESA III</w:t>
      </w:r>
    </w:p>
    <w:p w:rsidR="00664EEC" w:rsidRPr="003E5D02" w:rsidRDefault="00664EEC" w:rsidP="00664EEC">
      <w:pPr>
        <w:pStyle w:val="PjesaTitull"/>
        <w:keepNext w:val="0"/>
        <w:rPr>
          <w:rFonts w:ascii="Garamond" w:hAnsi="Garamond"/>
          <w:sz w:val="24"/>
          <w:szCs w:val="24"/>
          <w:lang w:val="it-IT"/>
        </w:rPr>
      </w:pPr>
      <w:r w:rsidRPr="003E5D02">
        <w:rPr>
          <w:rFonts w:ascii="Garamond" w:hAnsi="Garamond"/>
          <w:sz w:val="24"/>
          <w:szCs w:val="24"/>
          <w:lang w:val="it-IT"/>
        </w:rPr>
        <w:t>IDENTIFIKIMI I VËZHGUESVE</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NeniNr"/>
        <w:keepNext w:val="0"/>
        <w:rPr>
          <w:rFonts w:ascii="Garamond" w:hAnsi="Garamond"/>
          <w:sz w:val="24"/>
          <w:szCs w:val="24"/>
          <w:lang w:val="it-IT"/>
        </w:rPr>
      </w:pPr>
      <w:r w:rsidRPr="003E5D02">
        <w:rPr>
          <w:rFonts w:ascii="Garamond" w:hAnsi="Garamond"/>
          <w:sz w:val="24"/>
          <w:szCs w:val="24"/>
          <w:lang w:val="it-IT"/>
        </w:rPr>
        <w:t>Neni 10</w:t>
      </w:r>
    </w:p>
    <w:p w:rsidR="00664EEC" w:rsidRPr="003E5D02" w:rsidRDefault="00664EEC" w:rsidP="00664EEC">
      <w:pPr>
        <w:pStyle w:val="NeniTitull"/>
        <w:keepNext w:val="0"/>
        <w:rPr>
          <w:rFonts w:ascii="Garamond" w:hAnsi="Garamond"/>
          <w:sz w:val="24"/>
          <w:szCs w:val="24"/>
          <w:lang w:val="it-IT"/>
        </w:rPr>
      </w:pPr>
      <w:r w:rsidRPr="003E5D02">
        <w:rPr>
          <w:rFonts w:ascii="Garamond" w:hAnsi="Garamond"/>
          <w:sz w:val="24"/>
          <w:szCs w:val="24"/>
          <w:lang w:val="it-IT"/>
        </w:rPr>
        <w:t>Autorizimi i vëzhguesve</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1. KQZ pajis çdo vëzhgues me autorizimin përkatës sipas modelit bashkëlidhur me këtë udhëzim.</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 xml:space="preserve">2. Autorizimi është i vlefshëm për njësi zgjedhore, qendra votimi apo vend numërimi të votave sipas shënimit në autorizimin përkatës dhe i jep vëzhguesit të drejtën të hyjë dhe të qëndrojë në ambientet e tyre duke respektuar të drejtat dhe detyrat që u njeh Kodi Zgjedhor dhe aktet nënligjore të KQZ-së. </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3. Autorizimi tregon edhe afatin e vlefshmërisë.</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NeniNr"/>
        <w:keepNext w:val="0"/>
        <w:rPr>
          <w:rFonts w:ascii="Garamond" w:hAnsi="Garamond"/>
          <w:sz w:val="24"/>
          <w:szCs w:val="24"/>
          <w:lang w:val="it-IT"/>
        </w:rPr>
      </w:pPr>
      <w:r w:rsidRPr="003E5D02">
        <w:rPr>
          <w:rFonts w:ascii="Garamond" w:hAnsi="Garamond"/>
          <w:sz w:val="24"/>
          <w:szCs w:val="24"/>
          <w:lang w:val="it-IT"/>
        </w:rPr>
        <w:t>Neni 11</w:t>
      </w:r>
    </w:p>
    <w:p w:rsidR="00664EEC" w:rsidRPr="003E5D02" w:rsidRDefault="00664EEC" w:rsidP="00664EEC">
      <w:pPr>
        <w:pStyle w:val="NeniTitull"/>
        <w:keepNext w:val="0"/>
        <w:rPr>
          <w:rFonts w:ascii="Garamond" w:hAnsi="Garamond"/>
          <w:sz w:val="24"/>
          <w:szCs w:val="24"/>
          <w:lang w:val="it-IT"/>
        </w:rPr>
      </w:pPr>
      <w:r w:rsidRPr="003E5D02">
        <w:rPr>
          <w:rFonts w:ascii="Garamond" w:hAnsi="Garamond"/>
          <w:sz w:val="24"/>
          <w:szCs w:val="24"/>
          <w:lang w:val="it-IT"/>
        </w:rPr>
        <w:t>Prezantimi i vëzhguesve</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1. Vëzhguesit kanë të drejtë të qëndrojnë në KZZ, në qendrën e votimit dhe vendet e numërimit të votave.</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2. Ata duhet të paraqiten para komisioneve zgjedhore me autorizimin e lëshuar nga KQZ-ja dhe një dokument identifikimi personal.</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3. Sipas rastit, KZZ-ja ose KQV-ja shënon në procesverbal emrin e vëzhguesit, subjektit që ai përfaqëson dhe numrin e autorizimit dhe numrin e dokumentit të identifikimit.</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4. Një subjekt vëzhgues nuk mund të ketë në të njëjtën kohë më shumë se dy vëzhgues në një qendër votimi dhe më shumë se pesë vëzhgues në një vend numërimi të votave.</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5. Vëzhguesit e huaj mund të shoqërohen nga një përkthyes brenda ambienteve zgjedhore. Përkthyesi është i pajisur me autorizimin e lëshuar nga KQZ-ja dhe me një dokument identifikimi personal. Përkthyesi nuk mund të hyjë i vetëm në KZZ, KQV apo në vendin e numërimit të votave.</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jesaTitull"/>
        <w:keepNext w:val="0"/>
        <w:rPr>
          <w:rFonts w:ascii="Garamond" w:hAnsi="Garamond"/>
          <w:sz w:val="24"/>
          <w:szCs w:val="24"/>
          <w:lang w:val="it-IT"/>
        </w:rPr>
      </w:pPr>
      <w:r w:rsidRPr="003E5D02">
        <w:rPr>
          <w:rFonts w:ascii="Garamond" w:hAnsi="Garamond"/>
          <w:sz w:val="24"/>
          <w:szCs w:val="24"/>
          <w:lang w:val="it-IT"/>
        </w:rPr>
        <w:t>PJESA IV</w:t>
      </w:r>
    </w:p>
    <w:p w:rsidR="00664EEC" w:rsidRPr="003E5D02" w:rsidRDefault="00664EEC" w:rsidP="00664EEC">
      <w:pPr>
        <w:pStyle w:val="PjesaTitull"/>
        <w:keepNext w:val="0"/>
        <w:rPr>
          <w:rFonts w:ascii="Garamond" w:hAnsi="Garamond"/>
          <w:sz w:val="24"/>
          <w:szCs w:val="24"/>
          <w:lang w:val="it-IT"/>
        </w:rPr>
      </w:pPr>
      <w:r w:rsidRPr="003E5D02">
        <w:rPr>
          <w:rFonts w:ascii="Garamond" w:hAnsi="Garamond"/>
          <w:sz w:val="24"/>
          <w:szCs w:val="24"/>
          <w:lang w:val="it-IT"/>
        </w:rPr>
        <w:t>TË DREJTAT DHE DETYRAT E VËZHGUESVE</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NeniNr"/>
        <w:keepNext w:val="0"/>
        <w:rPr>
          <w:rFonts w:ascii="Garamond" w:hAnsi="Garamond"/>
          <w:sz w:val="24"/>
          <w:szCs w:val="24"/>
          <w:lang w:val="it-IT"/>
        </w:rPr>
      </w:pPr>
      <w:r w:rsidRPr="003E5D02">
        <w:rPr>
          <w:rFonts w:ascii="Garamond" w:hAnsi="Garamond"/>
          <w:sz w:val="24"/>
          <w:szCs w:val="24"/>
          <w:lang w:val="it-IT"/>
        </w:rPr>
        <w:t>Neni 12</w:t>
      </w:r>
    </w:p>
    <w:p w:rsidR="00664EEC" w:rsidRPr="003E5D02" w:rsidRDefault="00664EEC" w:rsidP="00664EEC">
      <w:pPr>
        <w:pStyle w:val="NeniTitull"/>
        <w:keepNext w:val="0"/>
        <w:rPr>
          <w:rFonts w:ascii="Garamond" w:hAnsi="Garamond"/>
          <w:sz w:val="24"/>
          <w:szCs w:val="24"/>
          <w:lang w:val="it-IT"/>
        </w:rPr>
      </w:pPr>
      <w:r w:rsidRPr="003E5D02">
        <w:rPr>
          <w:rFonts w:ascii="Garamond" w:hAnsi="Garamond"/>
          <w:sz w:val="24"/>
          <w:szCs w:val="24"/>
          <w:lang w:val="it-IT"/>
        </w:rPr>
        <w:t>Të drejtat e vëzhguesve</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Vëzhguesit gjatë ushtrimit të detyrave të tyre, përveç të drejtave të parashikuara në nenin 19, pika 1 të Kodit Zgjedhor, kanë edhe këto të drejta:</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a) T’i drejtojnë pyetje Komisionit Zgjedhor, pa e penguar në veprimtarinë e tij;</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b) Të vëzhgojnë pa pengesë procesin e numërimit të votave;</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c) Të hyjnë dhe të dalin pa pengesa në ambientet zgjedhore;</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d)  Në rastin e vëzhguesve të huaj të shoqërohen nga një përkthyes.</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NeniNr"/>
        <w:keepNext w:val="0"/>
        <w:rPr>
          <w:rFonts w:ascii="Garamond" w:hAnsi="Garamond"/>
          <w:sz w:val="24"/>
          <w:szCs w:val="24"/>
          <w:lang w:val="it-IT"/>
        </w:rPr>
      </w:pPr>
      <w:r w:rsidRPr="003E5D02">
        <w:rPr>
          <w:rFonts w:ascii="Garamond" w:hAnsi="Garamond"/>
          <w:sz w:val="24"/>
          <w:szCs w:val="24"/>
          <w:lang w:val="it-IT"/>
        </w:rPr>
        <w:t>Neni 13</w:t>
      </w:r>
    </w:p>
    <w:p w:rsidR="00664EEC" w:rsidRPr="003E5D02" w:rsidRDefault="00664EEC" w:rsidP="00664EEC">
      <w:pPr>
        <w:pStyle w:val="NeniTitull"/>
        <w:keepNext w:val="0"/>
        <w:rPr>
          <w:rFonts w:ascii="Garamond" w:hAnsi="Garamond"/>
          <w:sz w:val="24"/>
          <w:szCs w:val="24"/>
          <w:lang w:val="it-IT"/>
        </w:rPr>
      </w:pPr>
      <w:r w:rsidRPr="003E5D02">
        <w:rPr>
          <w:rFonts w:ascii="Garamond" w:hAnsi="Garamond"/>
          <w:sz w:val="24"/>
          <w:szCs w:val="24"/>
          <w:lang w:val="it-IT"/>
        </w:rPr>
        <w:t>Detyrat e vëzhguesve</w:t>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lastRenderedPageBreak/>
        <w:t>Vëzhguesit gjatë ushtrimit të detyrave të tyre, përveç detyrave të parashikuara në nenin 19 pika 2 të Kodit Zgjedhor, kanë edhe këto detyra:</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a) Të mos ndërhyjnë në procesin zgjedhor, në procedurat e ditës së votimit ose në procesin e numërimit të votave, të nxjerrjes së rezultatit dhe aktivitetin e komisioneve zgjedhore;</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b) Të respektojnë rregullat e etikës në ambientet zgjedhore;</w:t>
      </w:r>
    </w:p>
    <w:p w:rsidR="00664EEC" w:rsidRPr="003E5D02" w:rsidRDefault="00664EEC" w:rsidP="00664EEC">
      <w:pPr>
        <w:pStyle w:val="Paragrafi"/>
        <w:rPr>
          <w:rFonts w:ascii="Garamond" w:hAnsi="Garamond"/>
          <w:sz w:val="24"/>
          <w:szCs w:val="24"/>
          <w:lang w:val="it-IT"/>
        </w:rPr>
      </w:pPr>
      <w:r w:rsidRPr="003E5D02">
        <w:rPr>
          <w:rFonts w:ascii="Garamond" w:hAnsi="Garamond"/>
          <w:sz w:val="24"/>
          <w:szCs w:val="24"/>
          <w:lang w:val="it-IT"/>
        </w:rPr>
        <w:t xml:space="preserve">c) Të mos komentojnë dhe/ose debatojnë vendimet e KQV/KZZ/GNV dhe procesin e votimit. </w:t>
      </w:r>
    </w:p>
    <w:p w:rsidR="003E5D02" w:rsidRPr="003E5D02" w:rsidRDefault="003E5D02" w:rsidP="00664EEC">
      <w:pPr>
        <w:pStyle w:val="Paragrafi"/>
        <w:rPr>
          <w:rFonts w:ascii="Garamond" w:hAnsi="Garamond"/>
          <w:sz w:val="24"/>
          <w:szCs w:val="24"/>
          <w:lang w:val="it-IT"/>
        </w:rPr>
      </w:pPr>
    </w:p>
    <w:p w:rsidR="003E5D02" w:rsidRPr="003E5D02" w:rsidRDefault="003E5D02" w:rsidP="00664EEC">
      <w:pPr>
        <w:pStyle w:val="Paragrafi"/>
        <w:rPr>
          <w:rFonts w:ascii="Garamond" w:hAnsi="Garamond"/>
          <w:sz w:val="24"/>
          <w:szCs w:val="24"/>
          <w:lang w:val="it-IT"/>
        </w:rPr>
      </w:pPr>
      <w:r w:rsidRPr="003E5D02">
        <w:rPr>
          <w:rFonts w:ascii="Garamond" w:hAnsi="Garamond"/>
          <w:sz w:val="24"/>
          <w:szCs w:val="24"/>
          <w:lang w:val="it-IT"/>
        </w:rPr>
        <w:t xml:space="preserve">                                                              Neni 14 </w:t>
      </w:r>
    </w:p>
    <w:p w:rsidR="003E5D02" w:rsidRPr="003E5D02" w:rsidRDefault="003E5D02" w:rsidP="003E5D02">
      <w:pPr>
        <w:pStyle w:val="Paragrafi"/>
        <w:jc w:val="center"/>
        <w:rPr>
          <w:rFonts w:ascii="Garamond" w:hAnsi="Garamond"/>
          <w:i/>
          <w:sz w:val="24"/>
          <w:szCs w:val="24"/>
          <w:lang w:val="it-IT"/>
        </w:rPr>
      </w:pPr>
      <w:r w:rsidRPr="003E5D02">
        <w:rPr>
          <w:rFonts w:ascii="Garamond" w:hAnsi="Garamond"/>
          <w:i/>
          <w:sz w:val="24"/>
          <w:szCs w:val="24"/>
          <w:lang w:val="it-IT"/>
        </w:rPr>
        <w:t>(Shtuar me udhëzimin nr.</w:t>
      </w:r>
      <w:r w:rsidR="003B30F4">
        <w:rPr>
          <w:rFonts w:ascii="Garamond" w:hAnsi="Garamond"/>
          <w:i/>
          <w:sz w:val="24"/>
          <w:szCs w:val="24"/>
          <w:lang w:val="it-IT"/>
        </w:rPr>
        <w:t xml:space="preserve"> </w:t>
      </w:r>
      <w:bookmarkStart w:id="0" w:name="_GoBack"/>
      <w:bookmarkEnd w:id="0"/>
      <w:r w:rsidRPr="003E5D02">
        <w:rPr>
          <w:rFonts w:ascii="Garamond" w:hAnsi="Garamond"/>
          <w:i/>
          <w:sz w:val="24"/>
          <w:szCs w:val="24"/>
          <w:lang w:val="it-IT"/>
        </w:rPr>
        <w:t>24, datë 15.8.2005)</w:t>
      </w:r>
    </w:p>
    <w:p w:rsidR="003E5D02" w:rsidRPr="003E5D02" w:rsidRDefault="003E5D02" w:rsidP="003E5D02">
      <w:pPr>
        <w:pStyle w:val="Paragrafi"/>
        <w:jc w:val="center"/>
        <w:rPr>
          <w:rFonts w:ascii="Garamond" w:hAnsi="Garamond"/>
          <w:i/>
          <w:sz w:val="24"/>
          <w:szCs w:val="24"/>
          <w:lang w:val="it-IT"/>
        </w:rPr>
      </w:pPr>
    </w:p>
    <w:p w:rsidR="003E5D02" w:rsidRPr="003E5D02" w:rsidRDefault="003E5D02" w:rsidP="003E5D02">
      <w:pPr>
        <w:pStyle w:val="Paragrafi"/>
        <w:rPr>
          <w:rFonts w:ascii="Garamond" w:hAnsi="Garamond"/>
          <w:sz w:val="24"/>
          <w:szCs w:val="24"/>
        </w:rPr>
      </w:pPr>
      <w:proofErr w:type="spellStart"/>
      <w:r w:rsidRPr="003E5D02">
        <w:rPr>
          <w:rFonts w:ascii="Garamond" w:hAnsi="Garamond"/>
          <w:sz w:val="24"/>
          <w:szCs w:val="24"/>
        </w:rPr>
        <w:t>Dispozitat</w:t>
      </w:r>
      <w:proofErr w:type="spellEnd"/>
      <w:r w:rsidRPr="003E5D02">
        <w:rPr>
          <w:rFonts w:ascii="Garamond" w:hAnsi="Garamond"/>
          <w:sz w:val="24"/>
          <w:szCs w:val="24"/>
        </w:rPr>
        <w:t xml:space="preserve"> e </w:t>
      </w:r>
      <w:proofErr w:type="spellStart"/>
      <w:r w:rsidRPr="003E5D02">
        <w:rPr>
          <w:rFonts w:ascii="Garamond" w:hAnsi="Garamond"/>
          <w:sz w:val="24"/>
          <w:szCs w:val="24"/>
        </w:rPr>
        <w:t>mësipërme</w:t>
      </w:r>
      <w:proofErr w:type="spellEnd"/>
      <w:r w:rsidRPr="003E5D02">
        <w:rPr>
          <w:rFonts w:ascii="Garamond" w:hAnsi="Garamond"/>
          <w:sz w:val="24"/>
          <w:szCs w:val="24"/>
        </w:rPr>
        <w:t xml:space="preserve"> </w:t>
      </w:r>
      <w:proofErr w:type="spellStart"/>
      <w:r w:rsidRPr="003E5D02">
        <w:rPr>
          <w:rFonts w:ascii="Garamond" w:hAnsi="Garamond"/>
          <w:sz w:val="24"/>
          <w:szCs w:val="24"/>
        </w:rPr>
        <w:t>zbatohen</w:t>
      </w:r>
      <w:proofErr w:type="spellEnd"/>
      <w:r w:rsidRPr="003E5D02">
        <w:rPr>
          <w:rFonts w:ascii="Garamond" w:hAnsi="Garamond"/>
          <w:sz w:val="24"/>
          <w:szCs w:val="24"/>
        </w:rPr>
        <w:t xml:space="preserve"> </w:t>
      </w:r>
      <w:proofErr w:type="spellStart"/>
      <w:r w:rsidRPr="003E5D02">
        <w:rPr>
          <w:rFonts w:ascii="Garamond" w:hAnsi="Garamond"/>
          <w:sz w:val="24"/>
          <w:szCs w:val="24"/>
        </w:rPr>
        <w:t>edhe</w:t>
      </w:r>
      <w:proofErr w:type="spellEnd"/>
      <w:r w:rsidRPr="003E5D02">
        <w:rPr>
          <w:rFonts w:ascii="Garamond" w:hAnsi="Garamond"/>
          <w:sz w:val="24"/>
          <w:szCs w:val="24"/>
        </w:rPr>
        <w:t xml:space="preserve"> </w:t>
      </w:r>
      <w:proofErr w:type="spellStart"/>
      <w:r w:rsidRPr="003E5D02">
        <w:rPr>
          <w:rFonts w:ascii="Garamond" w:hAnsi="Garamond"/>
          <w:sz w:val="24"/>
          <w:szCs w:val="24"/>
        </w:rPr>
        <w:t>në</w:t>
      </w:r>
      <w:proofErr w:type="spellEnd"/>
      <w:r w:rsidRPr="003E5D02">
        <w:rPr>
          <w:rFonts w:ascii="Garamond" w:hAnsi="Garamond"/>
          <w:sz w:val="24"/>
          <w:szCs w:val="24"/>
        </w:rPr>
        <w:t xml:space="preserve"> </w:t>
      </w:r>
      <w:proofErr w:type="spellStart"/>
      <w:r w:rsidRPr="003E5D02">
        <w:rPr>
          <w:rFonts w:ascii="Garamond" w:hAnsi="Garamond"/>
          <w:sz w:val="24"/>
          <w:szCs w:val="24"/>
        </w:rPr>
        <w:t>rastin</w:t>
      </w:r>
      <w:proofErr w:type="spellEnd"/>
      <w:r w:rsidRPr="003E5D02">
        <w:rPr>
          <w:rFonts w:ascii="Garamond" w:hAnsi="Garamond"/>
          <w:sz w:val="24"/>
          <w:szCs w:val="24"/>
        </w:rPr>
        <w:t xml:space="preserve"> e </w:t>
      </w:r>
      <w:proofErr w:type="spellStart"/>
      <w:r w:rsidRPr="003E5D02">
        <w:rPr>
          <w:rFonts w:ascii="Garamond" w:hAnsi="Garamond"/>
          <w:sz w:val="24"/>
          <w:szCs w:val="24"/>
        </w:rPr>
        <w:t>zgjedhjeve</w:t>
      </w:r>
      <w:proofErr w:type="spellEnd"/>
      <w:r w:rsidRPr="003E5D02">
        <w:rPr>
          <w:rFonts w:ascii="Garamond" w:hAnsi="Garamond"/>
          <w:sz w:val="24"/>
          <w:szCs w:val="24"/>
        </w:rPr>
        <w:t xml:space="preserve"> </w:t>
      </w:r>
      <w:proofErr w:type="spellStart"/>
      <w:r w:rsidRPr="003E5D02">
        <w:rPr>
          <w:rFonts w:ascii="Garamond" w:hAnsi="Garamond"/>
          <w:sz w:val="24"/>
          <w:szCs w:val="24"/>
        </w:rPr>
        <w:t>për</w:t>
      </w:r>
      <w:proofErr w:type="spellEnd"/>
      <w:r w:rsidRPr="003E5D02">
        <w:rPr>
          <w:rFonts w:ascii="Garamond" w:hAnsi="Garamond"/>
          <w:sz w:val="24"/>
          <w:szCs w:val="24"/>
        </w:rPr>
        <w:t xml:space="preserve"> </w:t>
      </w:r>
      <w:proofErr w:type="spellStart"/>
      <w:r w:rsidRPr="003E5D02">
        <w:rPr>
          <w:rFonts w:ascii="Garamond" w:hAnsi="Garamond"/>
          <w:sz w:val="24"/>
          <w:szCs w:val="24"/>
        </w:rPr>
        <w:t>organet</w:t>
      </w:r>
      <w:proofErr w:type="spellEnd"/>
      <w:r w:rsidRPr="003E5D02">
        <w:rPr>
          <w:rFonts w:ascii="Garamond" w:hAnsi="Garamond"/>
          <w:sz w:val="24"/>
          <w:szCs w:val="24"/>
        </w:rPr>
        <w:t xml:space="preserve"> e </w:t>
      </w:r>
      <w:proofErr w:type="spellStart"/>
      <w:r w:rsidRPr="003E5D02">
        <w:rPr>
          <w:rFonts w:ascii="Garamond" w:hAnsi="Garamond"/>
          <w:sz w:val="24"/>
          <w:szCs w:val="24"/>
        </w:rPr>
        <w:t>qeverisjes</w:t>
      </w:r>
      <w:proofErr w:type="spellEnd"/>
      <w:r w:rsidRPr="003E5D02">
        <w:rPr>
          <w:rFonts w:ascii="Garamond" w:hAnsi="Garamond"/>
          <w:sz w:val="24"/>
          <w:szCs w:val="24"/>
        </w:rPr>
        <w:t xml:space="preserve"> </w:t>
      </w:r>
      <w:proofErr w:type="spellStart"/>
      <w:r w:rsidRPr="003E5D02">
        <w:rPr>
          <w:rFonts w:ascii="Garamond" w:hAnsi="Garamond"/>
          <w:sz w:val="24"/>
          <w:szCs w:val="24"/>
        </w:rPr>
        <w:t>vendore</w:t>
      </w:r>
      <w:proofErr w:type="spellEnd"/>
      <w:r w:rsidRPr="003E5D02">
        <w:rPr>
          <w:rFonts w:ascii="Garamond" w:hAnsi="Garamond"/>
          <w:sz w:val="24"/>
          <w:szCs w:val="24"/>
        </w:rPr>
        <w:t>.</w:t>
      </w:r>
    </w:p>
    <w:p w:rsidR="003E5D02" w:rsidRPr="003E5D02" w:rsidRDefault="003E5D02" w:rsidP="003E5D02">
      <w:pPr>
        <w:pStyle w:val="Paragrafi"/>
        <w:jc w:val="center"/>
        <w:rPr>
          <w:rFonts w:ascii="Garamond" w:hAnsi="Garamond"/>
          <w:i/>
          <w:sz w:val="24"/>
          <w:szCs w:val="24"/>
          <w:lang w:val="it-IT"/>
        </w:rPr>
      </w:pPr>
    </w:p>
    <w:p w:rsidR="00664EEC" w:rsidRPr="003E5D02" w:rsidRDefault="00664EEC" w:rsidP="00664EEC">
      <w:pPr>
        <w:pStyle w:val="PjesaTitull"/>
        <w:keepNext w:val="0"/>
        <w:rPr>
          <w:rFonts w:ascii="Garamond" w:hAnsi="Garamond"/>
          <w:sz w:val="24"/>
          <w:szCs w:val="24"/>
        </w:rPr>
      </w:pPr>
    </w:p>
    <w:p w:rsidR="00664EEC" w:rsidRPr="003E5D02" w:rsidRDefault="00664EEC" w:rsidP="00664EEC">
      <w:pPr>
        <w:pStyle w:val="PjesaTitull"/>
        <w:keepNext w:val="0"/>
        <w:rPr>
          <w:rFonts w:ascii="Garamond" w:hAnsi="Garamond"/>
          <w:sz w:val="24"/>
          <w:szCs w:val="24"/>
        </w:rPr>
      </w:pPr>
    </w:p>
    <w:p w:rsidR="00664EEC" w:rsidRPr="003E5D02" w:rsidRDefault="00664EEC" w:rsidP="00664EEC">
      <w:pPr>
        <w:pStyle w:val="PjesaTitull"/>
        <w:keepNext w:val="0"/>
        <w:rPr>
          <w:rFonts w:ascii="Garamond" w:hAnsi="Garamond"/>
          <w:sz w:val="24"/>
          <w:szCs w:val="24"/>
        </w:rPr>
      </w:pPr>
      <w:r w:rsidRPr="003E5D02">
        <w:rPr>
          <w:rFonts w:ascii="Garamond" w:hAnsi="Garamond"/>
          <w:sz w:val="24"/>
          <w:szCs w:val="24"/>
        </w:rPr>
        <w:t>PJESA V</w:t>
      </w:r>
    </w:p>
    <w:p w:rsidR="00664EEC" w:rsidRPr="003E5D02" w:rsidRDefault="00664EEC" w:rsidP="00664EEC">
      <w:pPr>
        <w:pStyle w:val="PjesaTitull"/>
        <w:keepNext w:val="0"/>
        <w:rPr>
          <w:rFonts w:ascii="Garamond" w:hAnsi="Garamond"/>
          <w:sz w:val="24"/>
          <w:szCs w:val="24"/>
        </w:rPr>
      </w:pPr>
      <w:r w:rsidRPr="003E5D02">
        <w:rPr>
          <w:rFonts w:ascii="Garamond" w:hAnsi="Garamond"/>
          <w:sz w:val="24"/>
          <w:szCs w:val="24"/>
        </w:rPr>
        <w:t>DISPOZITA TË FUNDIT</w:t>
      </w:r>
    </w:p>
    <w:p w:rsidR="00664EEC" w:rsidRPr="003E5D02" w:rsidRDefault="00664EEC" w:rsidP="00664EEC">
      <w:pPr>
        <w:pStyle w:val="Paragrafi"/>
        <w:rPr>
          <w:rFonts w:ascii="Garamond" w:hAnsi="Garamond"/>
          <w:sz w:val="24"/>
          <w:szCs w:val="24"/>
        </w:rPr>
      </w:pPr>
    </w:p>
    <w:p w:rsidR="00664EEC" w:rsidRPr="003E5D02" w:rsidRDefault="00664EEC" w:rsidP="00664EEC">
      <w:pPr>
        <w:pStyle w:val="NeniNr"/>
        <w:keepNext w:val="0"/>
        <w:rPr>
          <w:rFonts w:ascii="Garamond" w:hAnsi="Garamond"/>
          <w:sz w:val="24"/>
          <w:szCs w:val="24"/>
        </w:rPr>
      </w:pPr>
      <w:proofErr w:type="spellStart"/>
      <w:r w:rsidRPr="003E5D02">
        <w:rPr>
          <w:rFonts w:ascii="Garamond" w:hAnsi="Garamond"/>
          <w:sz w:val="24"/>
          <w:szCs w:val="24"/>
        </w:rPr>
        <w:t>Neni</w:t>
      </w:r>
      <w:proofErr w:type="spellEnd"/>
      <w:r w:rsidRPr="003E5D02">
        <w:rPr>
          <w:rFonts w:ascii="Garamond" w:hAnsi="Garamond"/>
          <w:sz w:val="24"/>
          <w:szCs w:val="24"/>
        </w:rPr>
        <w:t xml:space="preserve"> 15</w:t>
      </w:r>
    </w:p>
    <w:p w:rsidR="00664EEC" w:rsidRPr="003E5D02" w:rsidRDefault="00664EEC" w:rsidP="00664EEC">
      <w:pPr>
        <w:pStyle w:val="Paragrafi"/>
        <w:rPr>
          <w:rFonts w:ascii="Garamond" w:hAnsi="Garamond"/>
          <w:sz w:val="24"/>
          <w:szCs w:val="24"/>
        </w:rPr>
      </w:pPr>
    </w:p>
    <w:p w:rsidR="00664EEC" w:rsidRPr="003E5D02" w:rsidRDefault="00664EEC" w:rsidP="00664EEC">
      <w:pPr>
        <w:pStyle w:val="Paragrafi"/>
        <w:rPr>
          <w:rFonts w:ascii="Garamond" w:hAnsi="Garamond"/>
          <w:sz w:val="24"/>
          <w:szCs w:val="24"/>
        </w:rPr>
      </w:pPr>
      <w:r w:rsidRPr="003E5D02">
        <w:rPr>
          <w:rFonts w:ascii="Garamond" w:hAnsi="Garamond"/>
          <w:sz w:val="24"/>
          <w:szCs w:val="24"/>
        </w:rPr>
        <w:t xml:space="preserve">Ky </w:t>
      </w:r>
      <w:proofErr w:type="spellStart"/>
      <w:r w:rsidRPr="003E5D02">
        <w:rPr>
          <w:rFonts w:ascii="Garamond" w:hAnsi="Garamond"/>
          <w:sz w:val="24"/>
          <w:szCs w:val="24"/>
        </w:rPr>
        <w:t>udhëzim</w:t>
      </w:r>
      <w:proofErr w:type="spellEnd"/>
      <w:r w:rsidRPr="003E5D02">
        <w:rPr>
          <w:rFonts w:ascii="Garamond" w:hAnsi="Garamond"/>
          <w:sz w:val="24"/>
          <w:szCs w:val="24"/>
        </w:rPr>
        <w:t xml:space="preserve"> </w:t>
      </w:r>
      <w:proofErr w:type="spellStart"/>
      <w:r w:rsidRPr="003E5D02">
        <w:rPr>
          <w:rFonts w:ascii="Garamond" w:hAnsi="Garamond"/>
          <w:sz w:val="24"/>
          <w:szCs w:val="24"/>
        </w:rPr>
        <w:t>hyn</w:t>
      </w:r>
      <w:proofErr w:type="spellEnd"/>
      <w:r w:rsidRPr="003E5D02">
        <w:rPr>
          <w:rFonts w:ascii="Garamond" w:hAnsi="Garamond"/>
          <w:sz w:val="24"/>
          <w:szCs w:val="24"/>
        </w:rPr>
        <w:t xml:space="preserve"> </w:t>
      </w:r>
      <w:proofErr w:type="spellStart"/>
      <w:r w:rsidRPr="003E5D02">
        <w:rPr>
          <w:rFonts w:ascii="Garamond" w:hAnsi="Garamond"/>
          <w:sz w:val="24"/>
          <w:szCs w:val="24"/>
        </w:rPr>
        <w:t>në</w:t>
      </w:r>
      <w:proofErr w:type="spellEnd"/>
      <w:r w:rsidRPr="003E5D02">
        <w:rPr>
          <w:rFonts w:ascii="Garamond" w:hAnsi="Garamond"/>
          <w:sz w:val="24"/>
          <w:szCs w:val="24"/>
        </w:rPr>
        <w:t xml:space="preserve"> </w:t>
      </w:r>
      <w:proofErr w:type="spellStart"/>
      <w:r w:rsidRPr="003E5D02">
        <w:rPr>
          <w:rFonts w:ascii="Garamond" w:hAnsi="Garamond"/>
          <w:sz w:val="24"/>
          <w:szCs w:val="24"/>
        </w:rPr>
        <w:t>fuqi</w:t>
      </w:r>
      <w:proofErr w:type="spellEnd"/>
      <w:r w:rsidRPr="003E5D02">
        <w:rPr>
          <w:rFonts w:ascii="Garamond" w:hAnsi="Garamond"/>
          <w:sz w:val="24"/>
          <w:szCs w:val="24"/>
        </w:rPr>
        <w:t xml:space="preserve"> </w:t>
      </w:r>
      <w:proofErr w:type="spellStart"/>
      <w:r w:rsidRPr="003E5D02">
        <w:rPr>
          <w:rFonts w:ascii="Garamond" w:hAnsi="Garamond"/>
          <w:sz w:val="24"/>
          <w:szCs w:val="24"/>
        </w:rPr>
        <w:t>menjëherë</w:t>
      </w:r>
      <w:proofErr w:type="spellEnd"/>
      <w:r w:rsidRPr="003E5D02">
        <w:rPr>
          <w:rFonts w:ascii="Garamond" w:hAnsi="Garamond"/>
          <w:sz w:val="24"/>
          <w:szCs w:val="24"/>
        </w:rPr>
        <w:t>.</w:t>
      </w:r>
    </w:p>
    <w:p w:rsidR="00664EEC" w:rsidRPr="003E5D02" w:rsidRDefault="001B5FA4" w:rsidP="00664EEC">
      <w:pPr>
        <w:pStyle w:val="Figure"/>
        <w:rPr>
          <w:rFonts w:ascii="Garamond" w:hAnsi="Garamond"/>
          <w:sz w:val="24"/>
          <w:szCs w:val="24"/>
        </w:rPr>
      </w:pPr>
      <w:r w:rsidRPr="003E5D02">
        <w:rPr>
          <w:rFonts w:ascii="Garamond" w:hAnsi="Garamond"/>
          <w:noProof/>
          <w:sz w:val="24"/>
          <w:szCs w:val="24"/>
          <w:lang w:val="en-GB" w:eastAsia="en-GB"/>
        </w:rPr>
        <w:lastRenderedPageBreak/>
        <w:drawing>
          <wp:inline distT="0" distB="0" distL="0" distR="0">
            <wp:extent cx="4799965" cy="69723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799965" cy="6972300"/>
                    </a:xfrm>
                    <a:prstGeom prst="rect">
                      <a:avLst/>
                    </a:prstGeom>
                    <a:noFill/>
                    <a:ln>
                      <a:noFill/>
                    </a:ln>
                  </pic:spPr>
                </pic:pic>
              </a:graphicData>
            </a:graphic>
          </wp:inline>
        </w:drawing>
      </w: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tbl>
      <w:tblPr>
        <w:tblW w:w="9180" w:type="dxa"/>
        <w:tblInd w:w="108" w:type="dxa"/>
        <w:tblLayout w:type="fixed"/>
        <w:tblLook w:val="0000" w:firstRow="0" w:lastRow="0" w:firstColumn="0" w:lastColumn="0" w:noHBand="0" w:noVBand="0"/>
      </w:tblPr>
      <w:tblGrid>
        <w:gridCol w:w="1620"/>
        <w:gridCol w:w="663"/>
        <w:gridCol w:w="777"/>
        <w:gridCol w:w="1381"/>
        <w:gridCol w:w="1499"/>
        <w:gridCol w:w="1620"/>
        <w:gridCol w:w="1620"/>
      </w:tblGrid>
      <w:tr w:rsidR="00664EEC" w:rsidRPr="003E5D02">
        <w:trPr>
          <w:trHeight w:val="240"/>
        </w:trPr>
        <w:tc>
          <w:tcPr>
            <w:tcW w:w="9180" w:type="dxa"/>
            <w:gridSpan w:val="7"/>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roofErr w:type="spellStart"/>
            <w:r w:rsidRPr="003E5D02">
              <w:rPr>
                <w:rFonts w:ascii="Garamond" w:hAnsi="Garamond"/>
                <w:sz w:val="24"/>
                <w:szCs w:val="24"/>
              </w:rPr>
              <w:lastRenderedPageBreak/>
              <w:t>Modeli</w:t>
            </w:r>
            <w:proofErr w:type="spellEnd"/>
            <w:r w:rsidRPr="003E5D02">
              <w:rPr>
                <w:rFonts w:ascii="Garamond" w:hAnsi="Garamond"/>
                <w:sz w:val="24"/>
                <w:szCs w:val="24"/>
              </w:rPr>
              <w:t xml:space="preserve"> nr.44 LV</w:t>
            </w:r>
          </w:p>
        </w:tc>
      </w:tr>
      <w:tr w:rsidR="00664EEC" w:rsidRPr="003E5D02">
        <w:trPr>
          <w:trHeight w:val="975"/>
        </w:trPr>
        <w:tc>
          <w:tcPr>
            <w:tcW w:w="9180" w:type="dxa"/>
            <w:gridSpan w:val="7"/>
            <w:tcBorders>
              <w:top w:val="nil"/>
              <w:left w:val="nil"/>
              <w:bottom w:val="double" w:sz="6" w:space="0" w:color="auto"/>
              <w:right w:val="nil"/>
            </w:tcBorders>
            <w:shd w:val="clear" w:color="auto" w:fill="auto"/>
            <w:vAlign w:val="center"/>
          </w:tcPr>
          <w:p w:rsidR="00664EEC" w:rsidRPr="003E5D02" w:rsidRDefault="00664EEC" w:rsidP="006E01F5">
            <w:pPr>
              <w:pStyle w:val="Tabele"/>
              <w:widowControl w:val="0"/>
              <w:rPr>
                <w:rFonts w:ascii="Garamond" w:hAnsi="Garamond"/>
                <w:b/>
                <w:bCs/>
                <w:sz w:val="24"/>
                <w:szCs w:val="24"/>
              </w:rPr>
            </w:pPr>
            <w:r w:rsidRPr="003E5D02">
              <w:rPr>
                <w:rFonts w:ascii="Garamond" w:hAnsi="Garamond"/>
                <w:b/>
                <w:bCs/>
                <w:sz w:val="24"/>
                <w:szCs w:val="24"/>
              </w:rPr>
              <w:t xml:space="preserve">Lista e </w:t>
            </w:r>
            <w:proofErr w:type="spellStart"/>
            <w:r w:rsidRPr="003E5D02">
              <w:rPr>
                <w:rFonts w:ascii="Garamond" w:hAnsi="Garamond"/>
                <w:b/>
                <w:bCs/>
                <w:sz w:val="24"/>
                <w:szCs w:val="24"/>
              </w:rPr>
              <w:t>vëzhguesve</w:t>
            </w:r>
            <w:proofErr w:type="spellEnd"/>
            <w:r w:rsidRPr="003E5D02">
              <w:rPr>
                <w:rFonts w:ascii="Garamond" w:hAnsi="Garamond"/>
                <w:b/>
                <w:bCs/>
                <w:sz w:val="24"/>
                <w:szCs w:val="24"/>
              </w:rPr>
              <w:t xml:space="preserve"> </w:t>
            </w:r>
            <w:proofErr w:type="spellStart"/>
            <w:r w:rsidRPr="003E5D02">
              <w:rPr>
                <w:rFonts w:ascii="Garamond" w:hAnsi="Garamond"/>
                <w:b/>
                <w:bCs/>
                <w:sz w:val="24"/>
                <w:szCs w:val="24"/>
              </w:rPr>
              <w:t>afatgjatë</w:t>
            </w:r>
            <w:proofErr w:type="spellEnd"/>
            <w:r w:rsidRPr="003E5D02">
              <w:rPr>
                <w:rFonts w:ascii="Garamond" w:hAnsi="Garamond"/>
                <w:b/>
                <w:bCs/>
                <w:sz w:val="24"/>
                <w:szCs w:val="24"/>
              </w:rPr>
              <w:t xml:space="preserve"> </w:t>
            </w:r>
            <w:proofErr w:type="spellStart"/>
            <w:r w:rsidRPr="003E5D02">
              <w:rPr>
                <w:rFonts w:ascii="Garamond" w:hAnsi="Garamond"/>
                <w:b/>
                <w:bCs/>
                <w:sz w:val="24"/>
                <w:szCs w:val="24"/>
              </w:rPr>
              <w:t>për</w:t>
            </w:r>
            <w:proofErr w:type="spellEnd"/>
            <w:r w:rsidRPr="003E5D02">
              <w:rPr>
                <w:rFonts w:ascii="Garamond" w:hAnsi="Garamond"/>
                <w:b/>
                <w:bCs/>
                <w:sz w:val="24"/>
                <w:szCs w:val="24"/>
              </w:rPr>
              <w:t xml:space="preserve"> </w:t>
            </w:r>
            <w:proofErr w:type="spellStart"/>
            <w:proofErr w:type="gramStart"/>
            <w:r w:rsidRPr="003E5D02">
              <w:rPr>
                <w:rFonts w:ascii="Garamond" w:hAnsi="Garamond"/>
                <w:b/>
                <w:bCs/>
                <w:sz w:val="24"/>
                <w:szCs w:val="24"/>
              </w:rPr>
              <w:t>akreditim</w:t>
            </w:r>
            <w:proofErr w:type="spellEnd"/>
            <w:r w:rsidRPr="003E5D02">
              <w:rPr>
                <w:rFonts w:ascii="Garamond" w:hAnsi="Garamond"/>
                <w:b/>
                <w:bCs/>
                <w:sz w:val="24"/>
                <w:szCs w:val="24"/>
              </w:rPr>
              <w:t xml:space="preserve">  </w:t>
            </w:r>
            <w:proofErr w:type="spellStart"/>
            <w:r w:rsidRPr="003E5D02">
              <w:rPr>
                <w:rFonts w:ascii="Garamond" w:hAnsi="Garamond"/>
                <w:b/>
                <w:bCs/>
                <w:sz w:val="24"/>
                <w:szCs w:val="24"/>
              </w:rPr>
              <w:t>bashkëlidhur</w:t>
            </w:r>
            <w:proofErr w:type="spellEnd"/>
            <w:proofErr w:type="gramEnd"/>
            <w:r w:rsidRPr="003E5D02">
              <w:rPr>
                <w:rFonts w:ascii="Garamond" w:hAnsi="Garamond"/>
                <w:b/>
                <w:bCs/>
                <w:sz w:val="24"/>
                <w:szCs w:val="24"/>
              </w:rPr>
              <w:t xml:space="preserve"> me </w:t>
            </w:r>
            <w:proofErr w:type="spellStart"/>
            <w:r w:rsidRPr="003E5D02">
              <w:rPr>
                <w:rFonts w:ascii="Garamond" w:hAnsi="Garamond"/>
                <w:b/>
                <w:bCs/>
                <w:sz w:val="24"/>
                <w:szCs w:val="24"/>
              </w:rPr>
              <w:t>kërkesën</w:t>
            </w:r>
            <w:proofErr w:type="spellEnd"/>
            <w:r w:rsidRPr="003E5D02">
              <w:rPr>
                <w:rFonts w:ascii="Garamond" w:hAnsi="Garamond"/>
                <w:b/>
                <w:bCs/>
                <w:sz w:val="24"/>
                <w:szCs w:val="24"/>
              </w:rPr>
              <w:t xml:space="preserve"> </w:t>
            </w:r>
          </w:p>
          <w:p w:rsidR="00664EEC" w:rsidRPr="003E5D02" w:rsidRDefault="00664EEC" w:rsidP="006E01F5">
            <w:pPr>
              <w:pStyle w:val="Tabele"/>
              <w:widowControl w:val="0"/>
              <w:rPr>
                <w:rFonts w:ascii="Garamond" w:hAnsi="Garamond"/>
                <w:b/>
                <w:bCs/>
                <w:sz w:val="24"/>
                <w:szCs w:val="24"/>
              </w:rPr>
            </w:pPr>
            <w:proofErr w:type="spellStart"/>
            <w:proofErr w:type="gramStart"/>
            <w:r w:rsidRPr="003E5D02">
              <w:rPr>
                <w:rFonts w:ascii="Garamond" w:hAnsi="Garamond"/>
                <w:b/>
                <w:bCs/>
                <w:sz w:val="24"/>
                <w:szCs w:val="24"/>
              </w:rPr>
              <w:t>Nr.prot</w:t>
            </w:r>
            <w:proofErr w:type="spellEnd"/>
            <w:proofErr w:type="gramEnd"/>
            <w:r w:rsidRPr="003E5D02">
              <w:rPr>
                <w:rFonts w:ascii="Garamond" w:hAnsi="Garamond"/>
                <w:b/>
                <w:bCs/>
                <w:sz w:val="24"/>
                <w:szCs w:val="24"/>
              </w:rPr>
              <w:t xml:space="preserve">________, </w:t>
            </w:r>
            <w:proofErr w:type="spellStart"/>
            <w:r w:rsidRPr="003E5D02">
              <w:rPr>
                <w:rFonts w:ascii="Garamond" w:hAnsi="Garamond"/>
                <w:b/>
                <w:bCs/>
                <w:sz w:val="24"/>
                <w:szCs w:val="24"/>
              </w:rPr>
              <w:t>datë</w:t>
            </w:r>
            <w:proofErr w:type="spellEnd"/>
            <w:r w:rsidRPr="003E5D02">
              <w:rPr>
                <w:rFonts w:ascii="Garamond" w:hAnsi="Garamond"/>
                <w:b/>
                <w:bCs/>
                <w:sz w:val="24"/>
                <w:szCs w:val="24"/>
              </w:rPr>
              <w:t xml:space="preserve">___/___/2005   </w:t>
            </w:r>
            <w:proofErr w:type="spellStart"/>
            <w:r w:rsidRPr="003E5D02">
              <w:rPr>
                <w:rFonts w:ascii="Garamond" w:hAnsi="Garamond"/>
                <w:b/>
                <w:bCs/>
                <w:sz w:val="24"/>
                <w:szCs w:val="24"/>
              </w:rPr>
              <w:t>të</w:t>
            </w:r>
            <w:proofErr w:type="spellEnd"/>
            <w:r w:rsidRPr="003E5D02">
              <w:rPr>
                <w:rFonts w:ascii="Garamond" w:hAnsi="Garamond"/>
                <w:b/>
                <w:bCs/>
                <w:sz w:val="24"/>
                <w:szCs w:val="24"/>
              </w:rPr>
              <w:t xml:space="preserve"> _____________________</w:t>
            </w:r>
            <w:r w:rsidRPr="003E5D02">
              <w:rPr>
                <w:rFonts w:ascii="Garamond" w:hAnsi="Garamond"/>
                <w:sz w:val="24"/>
                <w:szCs w:val="24"/>
              </w:rPr>
              <w:t xml:space="preserve">                   </w:t>
            </w:r>
          </w:p>
        </w:tc>
      </w:tr>
      <w:tr w:rsidR="00664EEC" w:rsidRPr="003E5D02">
        <w:trPr>
          <w:trHeight w:val="645"/>
        </w:trPr>
        <w:tc>
          <w:tcPr>
            <w:tcW w:w="1620" w:type="dxa"/>
            <w:tcBorders>
              <w:top w:val="nil"/>
              <w:left w:val="double" w:sz="6" w:space="0" w:color="auto"/>
              <w:bottom w:val="double" w:sz="6" w:space="0" w:color="auto"/>
              <w:right w:val="double" w:sz="6" w:space="0" w:color="auto"/>
            </w:tcBorders>
            <w:shd w:val="clear" w:color="auto" w:fill="auto"/>
            <w:noWrap/>
          </w:tcPr>
          <w:p w:rsidR="00664EEC" w:rsidRPr="003E5D02" w:rsidRDefault="00664EEC" w:rsidP="006E01F5">
            <w:pPr>
              <w:pStyle w:val="Tabele"/>
              <w:widowControl w:val="0"/>
              <w:rPr>
                <w:rFonts w:ascii="Garamond" w:hAnsi="Garamond"/>
                <w:b/>
                <w:bCs/>
                <w:sz w:val="24"/>
                <w:szCs w:val="24"/>
              </w:rPr>
            </w:pPr>
            <w:r w:rsidRPr="003E5D02">
              <w:rPr>
                <w:rFonts w:ascii="Garamond" w:hAnsi="Garamond"/>
                <w:b/>
                <w:bCs/>
                <w:sz w:val="24"/>
                <w:szCs w:val="24"/>
              </w:rPr>
              <w:t>EMËR</w:t>
            </w:r>
          </w:p>
        </w:tc>
        <w:tc>
          <w:tcPr>
            <w:tcW w:w="1440" w:type="dxa"/>
            <w:gridSpan w:val="2"/>
            <w:tcBorders>
              <w:top w:val="nil"/>
              <w:left w:val="nil"/>
              <w:bottom w:val="double" w:sz="6" w:space="0" w:color="auto"/>
              <w:right w:val="double" w:sz="6" w:space="0" w:color="auto"/>
            </w:tcBorders>
            <w:shd w:val="clear" w:color="auto" w:fill="auto"/>
            <w:noWrap/>
          </w:tcPr>
          <w:p w:rsidR="00664EEC" w:rsidRPr="003E5D02" w:rsidRDefault="00664EEC" w:rsidP="006E01F5">
            <w:pPr>
              <w:pStyle w:val="Tabele"/>
              <w:widowControl w:val="0"/>
              <w:rPr>
                <w:rFonts w:ascii="Garamond" w:hAnsi="Garamond"/>
                <w:b/>
                <w:bCs/>
                <w:sz w:val="24"/>
                <w:szCs w:val="24"/>
              </w:rPr>
            </w:pPr>
            <w:r w:rsidRPr="003E5D02">
              <w:rPr>
                <w:rFonts w:ascii="Garamond" w:hAnsi="Garamond"/>
                <w:b/>
                <w:bCs/>
                <w:sz w:val="24"/>
                <w:szCs w:val="24"/>
              </w:rPr>
              <w:t>MBIEMËR</w:t>
            </w:r>
          </w:p>
        </w:tc>
        <w:tc>
          <w:tcPr>
            <w:tcW w:w="1381" w:type="dxa"/>
            <w:tcBorders>
              <w:top w:val="nil"/>
              <w:left w:val="nil"/>
              <w:bottom w:val="double" w:sz="6" w:space="0" w:color="auto"/>
              <w:right w:val="double" w:sz="6" w:space="0" w:color="auto"/>
            </w:tcBorders>
            <w:shd w:val="clear" w:color="auto" w:fill="auto"/>
            <w:noWrap/>
          </w:tcPr>
          <w:p w:rsidR="00664EEC" w:rsidRPr="003E5D02" w:rsidRDefault="00664EEC" w:rsidP="006E01F5">
            <w:pPr>
              <w:pStyle w:val="Tabele"/>
              <w:widowControl w:val="0"/>
              <w:rPr>
                <w:rFonts w:ascii="Garamond" w:hAnsi="Garamond"/>
                <w:b/>
                <w:bCs/>
                <w:sz w:val="24"/>
                <w:szCs w:val="24"/>
              </w:rPr>
            </w:pPr>
            <w:r w:rsidRPr="003E5D02">
              <w:rPr>
                <w:rFonts w:ascii="Garamond" w:hAnsi="Garamond"/>
                <w:b/>
                <w:bCs/>
                <w:sz w:val="24"/>
                <w:szCs w:val="24"/>
              </w:rPr>
              <w:t>SHTETËSI</w:t>
            </w:r>
          </w:p>
        </w:tc>
        <w:tc>
          <w:tcPr>
            <w:tcW w:w="1499" w:type="dxa"/>
            <w:tcBorders>
              <w:top w:val="nil"/>
              <w:left w:val="nil"/>
              <w:bottom w:val="double" w:sz="6" w:space="0" w:color="auto"/>
              <w:right w:val="double" w:sz="6" w:space="0" w:color="auto"/>
            </w:tcBorders>
            <w:shd w:val="clear" w:color="auto" w:fill="auto"/>
          </w:tcPr>
          <w:p w:rsidR="00664EEC" w:rsidRPr="003E5D02" w:rsidRDefault="00664EEC" w:rsidP="006E01F5">
            <w:pPr>
              <w:pStyle w:val="Tabele"/>
              <w:widowControl w:val="0"/>
              <w:rPr>
                <w:rFonts w:ascii="Garamond" w:hAnsi="Garamond"/>
                <w:b/>
                <w:bCs/>
                <w:sz w:val="24"/>
                <w:szCs w:val="24"/>
              </w:rPr>
            </w:pPr>
            <w:r w:rsidRPr="003E5D02">
              <w:rPr>
                <w:rFonts w:ascii="Garamond" w:hAnsi="Garamond"/>
                <w:b/>
                <w:bCs/>
                <w:sz w:val="24"/>
                <w:szCs w:val="24"/>
              </w:rPr>
              <w:t xml:space="preserve">Dt. </w:t>
            </w:r>
            <w:proofErr w:type="spellStart"/>
            <w:r w:rsidRPr="003E5D02">
              <w:rPr>
                <w:rFonts w:ascii="Garamond" w:hAnsi="Garamond"/>
                <w:b/>
                <w:bCs/>
                <w:sz w:val="24"/>
                <w:szCs w:val="24"/>
              </w:rPr>
              <w:t>Lindje</w:t>
            </w:r>
            <w:proofErr w:type="spellEnd"/>
            <w:r w:rsidRPr="003E5D02">
              <w:rPr>
                <w:rFonts w:ascii="Garamond" w:hAnsi="Garamond"/>
                <w:b/>
                <w:bCs/>
                <w:sz w:val="24"/>
                <w:szCs w:val="24"/>
              </w:rPr>
              <w:t xml:space="preserve"> (</w:t>
            </w:r>
            <w:proofErr w:type="spellStart"/>
            <w:proofErr w:type="gramStart"/>
            <w:r w:rsidRPr="003E5D02">
              <w:rPr>
                <w:rFonts w:ascii="Garamond" w:hAnsi="Garamond"/>
                <w:b/>
                <w:bCs/>
                <w:sz w:val="24"/>
                <w:szCs w:val="24"/>
              </w:rPr>
              <w:t>dd.mm.vvvv</w:t>
            </w:r>
            <w:proofErr w:type="spellEnd"/>
            <w:proofErr w:type="gramEnd"/>
            <w:r w:rsidRPr="003E5D02">
              <w:rPr>
                <w:rFonts w:ascii="Garamond" w:hAnsi="Garamond"/>
                <w:b/>
                <w:bCs/>
                <w:sz w:val="24"/>
                <w:szCs w:val="24"/>
              </w:rPr>
              <w:t>)</w:t>
            </w:r>
          </w:p>
        </w:tc>
        <w:tc>
          <w:tcPr>
            <w:tcW w:w="1620" w:type="dxa"/>
            <w:tcBorders>
              <w:top w:val="nil"/>
              <w:left w:val="nil"/>
              <w:bottom w:val="double" w:sz="6" w:space="0" w:color="auto"/>
              <w:right w:val="double" w:sz="6" w:space="0" w:color="auto"/>
            </w:tcBorders>
            <w:shd w:val="clear" w:color="auto" w:fill="auto"/>
          </w:tcPr>
          <w:p w:rsidR="00664EEC" w:rsidRPr="003E5D02" w:rsidRDefault="00664EEC" w:rsidP="006E01F5">
            <w:pPr>
              <w:pStyle w:val="Tabele"/>
              <w:widowControl w:val="0"/>
              <w:rPr>
                <w:rFonts w:ascii="Garamond" w:hAnsi="Garamond"/>
                <w:b/>
                <w:bCs/>
                <w:sz w:val="24"/>
                <w:szCs w:val="24"/>
              </w:rPr>
            </w:pPr>
            <w:proofErr w:type="spellStart"/>
            <w:proofErr w:type="gramStart"/>
            <w:r w:rsidRPr="003E5D02">
              <w:rPr>
                <w:rFonts w:ascii="Garamond" w:hAnsi="Garamond"/>
                <w:b/>
                <w:bCs/>
                <w:sz w:val="24"/>
                <w:szCs w:val="24"/>
              </w:rPr>
              <w:t>Nr.Dokument</w:t>
            </w:r>
            <w:proofErr w:type="spellEnd"/>
            <w:proofErr w:type="gramEnd"/>
            <w:r w:rsidRPr="003E5D02">
              <w:rPr>
                <w:rFonts w:ascii="Garamond" w:hAnsi="Garamond"/>
                <w:b/>
                <w:bCs/>
                <w:sz w:val="24"/>
                <w:szCs w:val="24"/>
              </w:rPr>
              <w:t xml:space="preserve"> </w:t>
            </w:r>
            <w:proofErr w:type="spellStart"/>
            <w:r w:rsidRPr="003E5D02">
              <w:rPr>
                <w:rFonts w:ascii="Garamond" w:hAnsi="Garamond"/>
                <w:b/>
                <w:bCs/>
                <w:sz w:val="24"/>
                <w:szCs w:val="24"/>
              </w:rPr>
              <w:t>Identifikimi</w:t>
            </w:r>
            <w:proofErr w:type="spellEnd"/>
          </w:p>
        </w:tc>
        <w:tc>
          <w:tcPr>
            <w:tcW w:w="1620" w:type="dxa"/>
            <w:tcBorders>
              <w:top w:val="nil"/>
              <w:left w:val="nil"/>
              <w:bottom w:val="double" w:sz="6" w:space="0" w:color="auto"/>
              <w:right w:val="double" w:sz="6" w:space="0" w:color="auto"/>
            </w:tcBorders>
            <w:shd w:val="clear" w:color="auto" w:fill="auto"/>
          </w:tcPr>
          <w:p w:rsidR="00664EEC" w:rsidRPr="003E5D02" w:rsidRDefault="00664EEC" w:rsidP="006E01F5">
            <w:pPr>
              <w:pStyle w:val="Tabele"/>
              <w:widowControl w:val="0"/>
              <w:rPr>
                <w:rFonts w:ascii="Garamond" w:hAnsi="Garamond"/>
                <w:b/>
                <w:bCs/>
                <w:sz w:val="24"/>
                <w:szCs w:val="24"/>
              </w:rPr>
            </w:pPr>
            <w:r w:rsidRPr="003E5D02">
              <w:rPr>
                <w:rFonts w:ascii="Garamond" w:hAnsi="Garamond"/>
                <w:b/>
                <w:bCs/>
                <w:sz w:val="24"/>
                <w:szCs w:val="24"/>
              </w:rPr>
              <w:t xml:space="preserve">Zona e </w:t>
            </w:r>
          </w:p>
          <w:p w:rsidR="00664EEC" w:rsidRPr="003E5D02" w:rsidRDefault="00664EEC" w:rsidP="006E01F5">
            <w:pPr>
              <w:pStyle w:val="Tabele"/>
              <w:widowControl w:val="0"/>
              <w:rPr>
                <w:rFonts w:ascii="Garamond" w:hAnsi="Garamond"/>
                <w:b/>
                <w:bCs/>
                <w:sz w:val="24"/>
                <w:szCs w:val="24"/>
              </w:rPr>
            </w:pPr>
            <w:proofErr w:type="spellStart"/>
            <w:r w:rsidRPr="003E5D02">
              <w:rPr>
                <w:rFonts w:ascii="Garamond" w:hAnsi="Garamond"/>
                <w:b/>
                <w:bCs/>
                <w:sz w:val="24"/>
                <w:szCs w:val="24"/>
              </w:rPr>
              <w:t>Vëzhgimit</w:t>
            </w:r>
            <w:proofErr w:type="spellEnd"/>
          </w:p>
        </w:tc>
      </w:tr>
      <w:tr w:rsidR="00664EEC" w:rsidRPr="003E5D02">
        <w:trPr>
          <w:trHeight w:val="270"/>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nil"/>
              <w:left w:val="nil"/>
              <w:bottom w:val="nil"/>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nil"/>
              <w:left w:val="nil"/>
              <w:bottom w:val="nil"/>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nil"/>
              <w:left w:val="nil"/>
              <w:bottom w:val="nil"/>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nil"/>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single" w:sz="4" w:space="0" w:color="auto"/>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single" w:sz="4" w:space="0" w:color="auto"/>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single" w:sz="4" w:space="0" w:color="auto"/>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single" w:sz="4" w:space="0" w:color="auto"/>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single" w:sz="4" w:space="0" w:color="auto"/>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r>
      <w:tr w:rsidR="00664EEC" w:rsidRPr="003E5D02">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r>
      <w:tr w:rsidR="00664EEC" w:rsidRPr="003E5D02">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r>
      <w:tr w:rsidR="00664EEC" w:rsidRPr="003E5D02">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r>
      <w:tr w:rsidR="00664EEC" w:rsidRPr="003E5D02">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r>
      <w:tr w:rsidR="00664EEC" w:rsidRPr="003E5D02">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r>
      <w:tr w:rsidR="00664EEC" w:rsidRPr="003E5D02">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r>
      <w:tr w:rsidR="00664EEC" w:rsidRPr="003E5D02">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r>
      <w:tr w:rsidR="00664EEC" w:rsidRPr="003E5D02">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r>
      <w:tr w:rsidR="00664EEC" w:rsidRPr="003E5D02">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r>
      <w:tr w:rsidR="00664EEC" w:rsidRPr="003E5D02">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r>
      <w:tr w:rsidR="00664EEC" w:rsidRPr="003E5D02">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r>
      <w:tr w:rsidR="00664EEC" w:rsidRPr="003E5D02">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 </w:t>
            </w: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40"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3060" w:type="dxa"/>
            <w:gridSpan w:val="3"/>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r w:rsidRPr="003E5D02">
              <w:rPr>
                <w:rFonts w:ascii="Garamond" w:hAnsi="Garamond"/>
                <w:sz w:val="24"/>
                <w:szCs w:val="24"/>
              </w:rPr>
              <w:t>______________________</w:t>
            </w: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3060" w:type="dxa"/>
            <w:gridSpan w:val="3"/>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roofErr w:type="spellStart"/>
            <w:r w:rsidRPr="003E5D02">
              <w:rPr>
                <w:rFonts w:ascii="Garamond" w:hAnsi="Garamond"/>
                <w:sz w:val="24"/>
                <w:szCs w:val="24"/>
              </w:rPr>
              <w:t>Nënshkrimi</w:t>
            </w:r>
            <w:proofErr w:type="spellEnd"/>
            <w:r w:rsidRPr="003E5D02">
              <w:rPr>
                <w:rFonts w:ascii="Garamond" w:hAnsi="Garamond"/>
                <w:sz w:val="24"/>
                <w:szCs w:val="24"/>
              </w:rPr>
              <w:t xml:space="preserve"> </w:t>
            </w:r>
            <w:proofErr w:type="spellStart"/>
            <w:r w:rsidRPr="003E5D02">
              <w:rPr>
                <w:rFonts w:ascii="Garamond" w:hAnsi="Garamond"/>
                <w:sz w:val="24"/>
                <w:szCs w:val="24"/>
              </w:rPr>
              <w:t>i</w:t>
            </w:r>
            <w:proofErr w:type="spellEnd"/>
            <w:r w:rsidRPr="003E5D02">
              <w:rPr>
                <w:rFonts w:ascii="Garamond" w:hAnsi="Garamond"/>
                <w:sz w:val="24"/>
                <w:szCs w:val="24"/>
              </w:rPr>
              <w:t xml:space="preserve"> </w:t>
            </w:r>
            <w:proofErr w:type="spellStart"/>
            <w:r w:rsidRPr="003E5D02">
              <w:rPr>
                <w:rFonts w:ascii="Garamond" w:hAnsi="Garamond"/>
                <w:sz w:val="24"/>
                <w:szCs w:val="24"/>
              </w:rPr>
              <w:t>përfaqësuesit</w:t>
            </w:r>
            <w:proofErr w:type="spellEnd"/>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2283"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777"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2283"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777"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2283"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777"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2283" w:type="dxa"/>
            <w:gridSpan w:val="2"/>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777"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r w:rsidR="00664EEC" w:rsidRPr="003E5D02">
        <w:trPr>
          <w:trHeight w:val="255"/>
        </w:trPr>
        <w:tc>
          <w:tcPr>
            <w:tcW w:w="2283" w:type="dxa"/>
            <w:gridSpan w:val="2"/>
            <w:tcBorders>
              <w:top w:val="nil"/>
              <w:left w:val="nil"/>
              <w:bottom w:val="nil"/>
              <w:right w:val="nil"/>
            </w:tcBorders>
            <w:shd w:val="clear" w:color="auto" w:fill="auto"/>
            <w:noWrap/>
            <w:vAlign w:val="bottom"/>
          </w:tcPr>
          <w:p w:rsidR="00664EEC" w:rsidRPr="003E5D02" w:rsidRDefault="001B5FA4" w:rsidP="006E01F5">
            <w:pPr>
              <w:pStyle w:val="Tabele"/>
              <w:widowControl w:val="0"/>
              <w:rPr>
                <w:rFonts w:ascii="Garamond" w:hAnsi="Garamond"/>
                <w:sz w:val="24"/>
                <w:szCs w:val="24"/>
              </w:rPr>
            </w:pPr>
            <w:r w:rsidRPr="003E5D02">
              <w:rPr>
                <w:rFonts w:ascii="Garamond" w:hAnsi="Garamond"/>
                <w:noProof/>
                <w:sz w:val="24"/>
                <w:szCs w:val="24"/>
                <w:lang w:eastAsia="en-GB"/>
              </w:rPr>
              <mc:AlternateContent>
                <mc:Choice Requires="wps">
                  <w:drawing>
                    <wp:anchor distT="0" distB="0" distL="114300" distR="114300" simplePos="0" relativeHeight="251657216" behindDoc="0" locked="0" layoutInCell="1" allowOverlap="1">
                      <wp:simplePos x="0" y="0"/>
                      <wp:positionH relativeFrom="column">
                        <wp:posOffset>9525</wp:posOffset>
                      </wp:positionH>
                      <wp:positionV relativeFrom="paragraph">
                        <wp:posOffset>19050</wp:posOffset>
                      </wp:positionV>
                      <wp:extent cx="5943600" cy="342900"/>
                      <wp:effectExtent l="0" t="0" r="2540" b="127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4EEC" w:rsidRPr="005439B7" w:rsidRDefault="00664EEC" w:rsidP="00664EEC">
                                  <w:pPr>
                                    <w:spacing w:after="240"/>
                                    <w:rPr>
                                      <w:lang w:val="it-IT"/>
                                    </w:rPr>
                                  </w:pPr>
                                  <w:r w:rsidRPr="005439B7">
                                    <w:rPr>
                                      <w:rFonts w:ascii="Verdana" w:hAnsi="Verdana"/>
                                      <w:color w:val="000000"/>
                                      <w:sz w:val="4"/>
                                      <w:szCs w:val="4"/>
                                      <w:lang w:val="it-IT"/>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75pt;margin-top:1.5pt;width:468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kCpgAIAAA8FAAAOAAAAZHJzL2Uyb0RvYy54bWysVNuO2yAQfa/Uf0C8Z31Zko2tOKu9NFWl&#10;7UXa7QcQwDEqBhdI7O2q/94BJ9lsL1JV1Q8YmOEwM+cMi8uhVWgnrJNGVzg7SzESmhku9abCnx9W&#10;kzlGzlPNqTJaVPhROHy5fP1q0XelyE1jFBcWAYh2Zd9VuPG+K5PEsUa01J2ZTmgw1sa21MPSbhJu&#10;aQ/orUryNJ0lvbG8s4YJ52D3djTiZcSva8H8x7p2wiNVYYjNx9HGcR3GZLmg5cbSrpFsHwb9hyha&#10;KjVceoS6pZ6irZW/QLWSWeNM7c+YaRNT15KJmANkk6U/ZXPf0E7EXKA4rjuWyf0/WPZh98kiySuc&#10;Y6RpCxQ9iMGjazMgEqrTd64Ep/sO3PwA28ByzNR1d4Z9cUibm4bqjbiy1vSNoByiy8LJ5OToiOMC&#10;yLp/bzhcQ7feRKChtm0oHRQDATqw9HhkJoTCYHNakPNZCiYGtnOSFzAPV9DycLqzzr8VpkVhUmEL&#10;zEd0urtzfnQ9uITLnFGSr6RScWE36xtl0Y6CSlbx26O/cFM6OGsTjo2I4w4ECXcEWwg3sv5UZDlJ&#10;r/NisprNLyZkRaaT4iKdT9KsuC5mKSnI7ep7CDAjZSM5F/pOanFQYEb+juF9L4zaiRpEfYWLaT4d&#10;Kfpjkmn8fpdkKz00pJJthedHJ1oGYt9oDmnT0lOpxnnyMvxICNTg8I9ViTIIzI8a8MN6AJSgjbXh&#10;jyAIa4AvoBZeEZg0xn7DqIeOrLD7uqVWYKTeaRBVkRESWjguyPQih4U9taxPLVQzgKqwx2ic3vix&#10;7bedlZsGbhplrM0VCLGWUSPPUe3lC10Xk9m/EKGtT9fR6/kdW/4AAAD//wMAUEsDBBQABgAIAAAA&#10;IQA/bbnB2gAAAAYBAAAPAAAAZHJzL2Rvd25yZXYueG1sTI9BTsMwEEX3SNzBGiQ2iDpQ0tAQpwIk&#10;ENuWHmAST5OIeBzFbpPenmFFl0//68+bYjO7Xp1oDJ1nAw+LBBRx7W3HjYH998f9M6gQkS32nsnA&#10;mQJsyuurAnPrJ97SaRcbJSMccjTQxjjkWoe6JYdh4QdiyQ5+dBgFx0bbEScZd71+TJKVdtixXGhx&#10;oPeW6p/d0Rk4fE136XqqPuM+2z6t3rDLKn825vZmfn0BFWmO/2X40xd1KMWp8ke2QfXCqRQNLOUh&#10;SdfLTLgykGYJ6LLQl/rlLwAAAP//AwBQSwECLQAUAAYACAAAACEAtoM4kv4AAADhAQAAEwAAAAAA&#10;AAAAAAAAAAAAAAAAW0NvbnRlbnRfVHlwZXNdLnhtbFBLAQItABQABgAIAAAAIQA4/SH/1gAAAJQB&#10;AAALAAAAAAAAAAAAAAAAAC8BAABfcmVscy8ucmVsc1BLAQItABQABgAIAAAAIQBd5kCpgAIAAA8F&#10;AAAOAAAAAAAAAAAAAAAAAC4CAABkcnMvZTJvRG9jLnhtbFBLAQItABQABgAIAAAAIQA/bbnB2gAA&#10;AAYBAAAPAAAAAAAAAAAAAAAAANoEAABkcnMvZG93bnJldi54bWxQSwUGAAAAAAQABADzAAAA4QUA&#10;AAAA&#10;" stroked="f">
                      <v:textbox>
                        <w:txbxContent>
                          <w:p w:rsidR="00664EEC" w:rsidRPr="005439B7" w:rsidRDefault="00664EEC" w:rsidP="00664EEC">
                            <w:pPr>
                              <w:spacing w:after="240"/>
                              <w:rPr>
                                <w:lang w:val="it-IT"/>
                              </w:rPr>
                            </w:pPr>
                            <w:r w:rsidRPr="005439B7">
                              <w:rPr>
                                <w:rFonts w:ascii="Verdana" w:hAnsi="Verdana"/>
                                <w:color w:val="000000"/>
                                <w:sz w:val="4"/>
                                <w:szCs w:val="4"/>
                                <w:lang w:val="it-IT"/>
                              </w:rPr>
                              <w:br/>
                            </w:r>
                          </w:p>
                        </w:txbxContent>
                      </v:textbox>
                    </v:shape>
                  </w:pict>
                </mc:Fallback>
              </mc:AlternateContent>
            </w:r>
          </w:p>
          <w:tbl>
            <w:tblPr>
              <w:tblW w:w="0" w:type="auto"/>
              <w:tblCellSpacing w:w="0" w:type="dxa"/>
              <w:tblLayout w:type="fixed"/>
              <w:tblCellMar>
                <w:left w:w="0" w:type="dxa"/>
                <w:right w:w="0" w:type="dxa"/>
              </w:tblCellMar>
              <w:tblLook w:val="0000" w:firstRow="0" w:lastRow="0" w:firstColumn="0" w:lastColumn="0" w:noHBand="0" w:noVBand="0"/>
            </w:tblPr>
            <w:tblGrid>
              <w:gridCol w:w="1840"/>
            </w:tblGrid>
            <w:tr w:rsidR="00664EEC" w:rsidRPr="003E5D02">
              <w:trPr>
                <w:trHeight w:val="255"/>
                <w:tblCellSpacing w:w="0" w:type="dxa"/>
              </w:trPr>
              <w:tc>
                <w:tcPr>
                  <w:tcW w:w="184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bl>
          <w:p w:rsidR="00664EEC" w:rsidRPr="003E5D02" w:rsidRDefault="00664EEC" w:rsidP="006E01F5">
            <w:pPr>
              <w:pStyle w:val="Tabele"/>
              <w:widowControl w:val="0"/>
              <w:rPr>
                <w:rFonts w:ascii="Garamond" w:hAnsi="Garamond"/>
                <w:sz w:val="24"/>
                <w:szCs w:val="24"/>
              </w:rPr>
            </w:pPr>
          </w:p>
        </w:tc>
        <w:tc>
          <w:tcPr>
            <w:tcW w:w="777"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381"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499"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Tabele"/>
              <w:widowControl w:val="0"/>
              <w:rPr>
                <w:rFonts w:ascii="Garamond" w:hAnsi="Garamond"/>
                <w:sz w:val="24"/>
                <w:szCs w:val="24"/>
              </w:rPr>
            </w:pPr>
          </w:p>
        </w:tc>
      </w:tr>
    </w:tbl>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tbl>
      <w:tblPr>
        <w:tblW w:w="9540" w:type="dxa"/>
        <w:tblInd w:w="108" w:type="dxa"/>
        <w:tblLayout w:type="fixed"/>
        <w:tblLook w:val="0000" w:firstRow="0" w:lastRow="0" w:firstColumn="0" w:lastColumn="0" w:noHBand="0" w:noVBand="0"/>
      </w:tblPr>
      <w:tblGrid>
        <w:gridCol w:w="1592"/>
        <w:gridCol w:w="886"/>
        <w:gridCol w:w="906"/>
        <w:gridCol w:w="1476"/>
        <w:gridCol w:w="1620"/>
        <w:gridCol w:w="1620"/>
        <w:gridCol w:w="1440"/>
      </w:tblGrid>
      <w:tr w:rsidR="00664EEC" w:rsidRPr="003E5D02">
        <w:trPr>
          <w:trHeight w:val="330"/>
        </w:trPr>
        <w:tc>
          <w:tcPr>
            <w:tcW w:w="9540" w:type="dxa"/>
            <w:gridSpan w:val="7"/>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roofErr w:type="spellStart"/>
            <w:r w:rsidRPr="003E5D02">
              <w:rPr>
                <w:rFonts w:ascii="Garamond" w:hAnsi="Garamond" w:cs="Arial"/>
                <w:sz w:val="24"/>
                <w:szCs w:val="24"/>
              </w:rPr>
              <w:t>Modeli</w:t>
            </w:r>
            <w:proofErr w:type="spellEnd"/>
            <w:r w:rsidRPr="003E5D02">
              <w:rPr>
                <w:rFonts w:ascii="Garamond" w:hAnsi="Garamond" w:cs="Arial"/>
                <w:sz w:val="24"/>
                <w:szCs w:val="24"/>
              </w:rPr>
              <w:t xml:space="preserve"> nr.45 LV</w:t>
            </w:r>
          </w:p>
        </w:tc>
      </w:tr>
      <w:tr w:rsidR="00664EEC" w:rsidRPr="003E5D02">
        <w:trPr>
          <w:trHeight w:val="1065"/>
        </w:trPr>
        <w:tc>
          <w:tcPr>
            <w:tcW w:w="9540" w:type="dxa"/>
            <w:gridSpan w:val="7"/>
            <w:tcBorders>
              <w:top w:val="nil"/>
              <w:left w:val="nil"/>
              <w:bottom w:val="double" w:sz="6" w:space="0" w:color="auto"/>
              <w:right w:val="nil"/>
            </w:tcBorders>
            <w:shd w:val="clear" w:color="auto" w:fill="auto"/>
            <w:vAlign w:val="center"/>
          </w:tcPr>
          <w:p w:rsidR="00664EEC" w:rsidRPr="003E5D02" w:rsidRDefault="00664EEC" w:rsidP="006E01F5">
            <w:pPr>
              <w:pStyle w:val="Paragrafi"/>
              <w:rPr>
                <w:rFonts w:ascii="Garamond" w:hAnsi="Garamond" w:cs="Arial"/>
                <w:b/>
                <w:bCs/>
                <w:sz w:val="24"/>
                <w:szCs w:val="24"/>
              </w:rPr>
            </w:pPr>
            <w:r w:rsidRPr="003E5D02">
              <w:rPr>
                <w:rFonts w:ascii="Garamond" w:hAnsi="Garamond" w:cs="Arial"/>
                <w:b/>
                <w:bCs/>
                <w:sz w:val="24"/>
                <w:szCs w:val="24"/>
              </w:rPr>
              <w:t xml:space="preserve">Lista e </w:t>
            </w:r>
            <w:proofErr w:type="spellStart"/>
            <w:r w:rsidRPr="003E5D02">
              <w:rPr>
                <w:rFonts w:ascii="Garamond" w:hAnsi="Garamond" w:cs="Arial"/>
                <w:b/>
                <w:bCs/>
                <w:sz w:val="24"/>
                <w:szCs w:val="24"/>
              </w:rPr>
              <w:t>vëzhguesve</w:t>
            </w:r>
            <w:proofErr w:type="spellEnd"/>
            <w:r w:rsidRPr="003E5D02">
              <w:rPr>
                <w:rFonts w:ascii="Garamond" w:hAnsi="Garamond" w:cs="Arial"/>
                <w:b/>
                <w:bCs/>
                <w:sz w:val="24"/>
                <w:szCs w:val="24"/>
              </w:rPr>
              <w:t xml:space="preserve"> </w:t>
            </w:r>
            <w:proofErr w:type="spellStart"/>
            <w:r w:rsidRPr="003E5D02">
              <w:rPr>
                <w:rFonts w:ascii="Garamond" w:hAnsi="Garamond" w:cs="Arial"/>
                <w:b/>
                <w:bCs/>
                <w:sz w:val="24"/>
                <w:szCs w:val="24"/>
              </w:rPr>
              <w:t>afatshkurtër</w:t>
            </w:r>
            <w:proofErr w:type="spellEnd"/>
            <w:r w:rsidRPr="003E5D02">
              <w:rPr>
                <w:rFonts w:ascii="Garamond" w:hAnsi="Garamond" w:cs="Arial"/>
                <w:b/>
                <w:bCs/>
                <w:sz w:val="24"/>
                <w:szCs w:val="24"/>
              </w:rPr>
              <w:t xml:space="preserve"> </w:t>
            </w:r>
            <w:proofErr w:type="spellStart"/>
            <w:r w:rsidRPr="003E5D02">
              <w:rPr>
                <w:rFonts w:ascii="Garamond" w:hAnsi="Garamond" w:cs="Arial"/>
                <w:b/>
                <w:bCs/>
                <w:sz w:val="24"/>
                <w:szCs w:val="24"/>
              </w:rPr>
              <w:t>për</w:t>
            </w:r>
            <w:proofErr w:type="spellEnd"/>
            <w:r w:rsidRPr="003E5D02">
              <w:rPr>
                <w:rFonts w:ascii="Garamond" w:hAnsi="Garamond" w:cs="Arial"/>
                <w:b/>
                <w:bCs/>
                <w:sz w:val="24"/>
                <w:szCs w:val="24"/>
              </w:rPr>
              <w:t xml:space="preserve"> </w:t>
            </w:r>
            <w:proofErr w:type="spellStart"/>
            <w:proofErr w:type="gramStart"/>
            <w:r w:rsidRPr="003E5D02">
              <w:rPr>
                <w:rFonts w:ascii="Garamond" w:hAnsi="Garamond" w:cs="Arial"/>
                <w:b/>
                <w:bCs/>
                <w:sz w:val="24"/>
                <w:szCs w:val="24"/>
              </w:rPr>
              <w:t>akreditim</w:t>
            </w:r>
            <w:proofErr w:type="spellEnd"/>
            <w:r w:rsidRPr="003E5D02">
              <w:rPr>
                <w:rFonts w:ascii="Garamond" w:hAnsi="Garamond" w:cs="Arial"/>
                <w:b/>
                <w:bCs/>
                <w:sz w:val="24"/>
                <w:szCs w:val="24"/>
              </w:rPr>
              <w:t xml:space="preserve">  </w:t>
            </w:r>
            <w:proofErr w:type="spellStart"/>
            <w:r w:rsidRPr="003E5D02">
              <w:rPr>
                <w:rFonts w:ascii="Garamond" w:hAnsi="Garamond" w:cs="Arial"/>
                <w:b/>
                <w:bCs/>
                <w:sz w:val="24"/>
                <w:szCs w:val="24"/>
              </w:rPr>
              <w:t>bashkëlidhur</w:t>
            </w:r>
            <w:proofErr w:type="spellEnd"/>
            <w:proofErr w:type="gramEnd"/>
            <w:r w:rsidRPr="003E5D02">
              <w:rPr>
                <w:rFonts w:ascii="Garamond" w:hAnsi="Garamond" w:cs="Arial"/>
                <w:b/>
                <w:bCs/>
                <w:sz w:val="24"/>
                <w:szCs w:val="24"/>
              </w:rPr>
              <w:t xml:space="preserve"> me </w:t>
            </w:r>
            <w:proofErr w:type="spellStart"/>
            <w:r w:rsidRPr="003E5D02">
              <w:rPr>
                <w:rFonts w:ascii="Garamond" w:hAnsi="Garamond" w:cs="Arial"/>
                <w:b/>
                <w:bCs/>
                <w:sz w:val="24"/>
                <w:szCs w:val="24"/>
              </w:rPr>
              <w:t>kërkesën</w:t>
            </w:r>
            <w:proofErr w:type="spellEnd"/>
            <w:r w:rsidRPr="003E5D02">
              <w:rPr>
                <w:rFonts w:ascii="Garamond" w:hAnsi="Garamond" w:cs="Arial"/>
                <w:b/>
                <w:bCs/>
                <w:sz w:val="24"/>
                <w:szCs w:val="24"/>
              </w:rPr>
              <w:t xml:space="preserve"> </w:t>
            </w:r>
            <w:proofErr w:type="spellStart"/>
            <w:r w:rsidRPr="003E5D02">
              <w:rPr>
                <w:rFonts w:ascii="Garamond" w:hAnsi="Garamond" w:cs="Arial"/>
                <w:b/>
                <w:bCs/>
                <w:sz w:val="24"/>
                <w:szCs w:val="24"/>
              </w:rPr>
              <w:t>Nr.prot</w:t>
            </w:r>
            <w:proofErr w:type="spellEnd"/>
            <w:r w:rsidRPr="003E5D02">
              <w:rPr>
                <w:rFonts w:ascii="Garamond" w:hAnsi="Garamond" w:cs="Arial"/>
                <w:b/>
                <w:bCs/>
                <w:sz w:val="24"/>
                <w:szCs w:val="24"/>
              </w:rPr>
              <w:t xml:space="preserve">________, </w:t>
            </w:r>
            <w:proofErr w:type="spellStart"/>
            <w:r w:rsidRPr="003E5D02">
              <w:rPr>
                <w:rFonts w:ascii="Garamond" w:hAnsi="Garamond" w:cs="Arial"/>
                <w:b/>
                <w:bCs/>
                <w:sz w:val="24"/>
                <w:szCs w:val="24"/>
              </w:rPr>
              <w:t>datë</w:t>
            </w:r>
            <w:proofErr w:type="spellEnd"/>
            <w:r w:rsidRPr="003E5D02">
              <w:rPr>
                <w:rFonts w:ascii="Garamond" w:hAnsi="Garamond" w:cs="Arial"/>
                <w:b/>
                <w:bCs/>
                <w:sz w:val="24"/>
                <w:szCs w:val="24"/>
              </w:rPr>
              <w:t xml:space="preserve">___/___/2005   </w:t>
            </w:r>
            <w:proofErr w:type="spellStart"/>
            <w:r w:rsidRPr="003E5D02">
              <w:rPr>
                <w:rFonts w:ascii="Garamond" w:hAnsi="Garamond" w:cs="Arial"/>
                <w:b/>
                <w:bCs/>
                <w:sz w:val="24"/>
                <w:szCs w:val="24"/>
              </w:rPr>
              <w:t>të</w:t>
            </w:r>
            <w:proofErr w:type="spellEnd"/>
            <w:r w:rsidRPr="003E5D02">
              <w:rPr>
                <w:rFonts w:ascii="Garamond" w:hAnsi="Garamond" w:cs="Arial"/>
                <w:b/>
                <w:bCs/>
                <w:sz w:val="24"/>
                <w:szCs w:val="24"/>
              </w:rPr>
              <w:t xml:space="preserve"> _____________________ </w:t>
            </w:r>
            <w:r w:rsidRPr="003E5D02">
              <w:rPr>
                <w:rFonts w:ascii="Garamond" w:hAnsi="Garamond" w:cs="Arial"/>
                <w:sz w:val="24"/>
                <w:szCs w:val="24"/>
              </w:rPr>
              <w:t xml:space="preserve">                  </w:t>
            </w:r>
          </w:p>
        </w:tc>
      </w:tr>
      <w:tr w:rsidR="00664EEC" w:rsidRPr="003E5D02">
        <w:trPr>
          <w:trHeight w:val="525"/>
        </w:trPr>
        <w:tc>
          <w:tcPr>
            <w:tcW w:w="1592" w:type="dxa"/>
            <w:tcBorders>
              <w:top w:val="nil"/>
              <w:left w:val="double" w:sz="6" w:space="0" w:color="auto"/>
              <w:bottom w:val="double" w:sz="6" w:space="0" w:color="auto"/>
              <w:right w:val="double" w:sz="6" w:space="0" w:color="auto"/>
            </w:tcBorders>
            <w:shd w:val="clear" w:color="auto" w:fill="auto"/>
            <w:noWrap/>
          </w:tcPr>
          <w:p w:rsidR="00664EEC" w:rsidRPr="003E5D02" w:rsidRDefault="00664EEC" w:rsidP="006E01F5">
            <w:pPr>
              <w:pStyle w:val="Paragrafi"/>
              <w:ind w:firstLine="0"/>
              <w:rPr>
                <w:rFonts w:ascii="Garamond" w:hAnsi="Garamond" w:cs="Arial"/>
                <w:b/>
                <w:bCs/>
                <w:sz w:val="24"/>
                <w:szCs w:val="24"/>
              </w:rPr>
            </w:pPr>
            <w:r w:rsidRPr="003E5D02">
              <w:rPr>
                <w:rFonts w:ascii="Garamond" w:hAnsi="Garamond" w:cs="Arial"/>
                <w:b/>
                <w:bCs/>
                <w:sz w:val="24"/>
                <w:szCs w:val="24"/>
              </w:rPr>
              <w:t>EMËR</w:t>
            </w:r>
          </w:p>
        </w:tc>
        <w:tc>
          <w:tcPr>
            <w:tcW w:w="1792" w:type="dxa"/>
            <w:gridSpan w:val="2"/>
            <w:tcBorders>
              <w:top w:val="nil"/>
              <w:left w:val="nil"/>
              <w:bottom w:val="double" w:sz="6" w:space="0" w:color="auto"/>
              <w:right w:val="double" w:sz="6" w:space="0" w:color="auto"/>
            </w:tcBorders>
            <w:shd w:val="clear" w:color="auto" w:fill="auto"/>
            <w:noWrap/>
          </w:tcPr>
          <w:p w:rsidR="00664EEC" w:rsidRPr="003E5D02" w:rsidRDefault="00664EEC" w:rsidP="006E01F5">
            <w:pPr>
              <w:pStyle w:val="Paragrafi"/>
              <w:ind w:firstLine="0"/>
              <w:rPr>
                <w:rFonts w:ascii="Garamond" w:hAnsi="Garamond" w:cs="Arial"/>
                <w:b/>
                <w:bCs/>
                <w:sz w:val="24"/>
                <w:szCs w:val="24"/>
              </w:rPr>
            </w:pPr>
            <w:r w:rsidRPr="003E5D02">
              <w:rPr>
                <w:rFonts w:ascii="Garamond" w:hAnsi="Garamond" w:cs="Arial"/>
                <w:b/>
                <w:bCs/>
                <w:sz w:val="24"/>
                <w:szCs w:val="24"/>
              </w:rPr>
              <w:t>MBIEMËR</w:t>
            </w:r>
          </w:p>
        </w:tc>
        <w:tc>
          <w:tcPr>
            <w:tcW w:w="1476" w:type="dxa"/>
            <w:tcBorders>
              <w:top w:val="nil"/>
              <w:left w:val="nil"/>
              <w:bottom w:val="double" w:sz="6" w:space="0" w:color="auto"/>
              <w:right w:val="double" w:sz="6" w:space="0" w:color="auto"/>
            </w:tcBorders>
            <w:shd w:val="clear" w:color="auto" w:fill="auto"/>
            <w:noWrap/>
          </w:tcPr>
          <w:p w:rsidR="00664EEC" w:rsidRPr="003E5D02" w:rsidRDefault="00664EEC" w:rsidP="006E01F5">
            <w:pPr>
              <w:pStyle w:val="Paragrafi"/>
              <w:ind w:firstLine="0"/>
              <w:rPr>
                <w:rFonts w:ascii="Garamond" w:hAnsi="Garamond" w:cs="Arial"/>
                <w:b/>
                <w:bCs/>
                <w:sz w:val="24"/>
                <w:szCs w:val="24"/>
              </w:rPr>
            </w:pPr>
            <w:r w:rsidRPr="003E5D02">
              <w:rPr>
                <w:rFonts w:ascii="Garamond" w:hAnsi="Garamond" w:cs="Arial"/>
                <w:b/>
                <w:bCs/>
                <w:sz w:val="24"/>
                <w:szCs w:val="24"/>
              </w:rPr>
              <w:t>SHTETËSIA</w:t>
            </w:r>
          </w:p>
        </w:tc>
        <w:tc>
          <w:tcPr>
            <w:tcW w:w="1620" w:type="dxa"/>
            <w:tcBorders>
              <w:top w:val="nil"/>
              <w:left w:val="nil"/>
              <w:bottom w:val="double" w:sz="6" w:space="0" w:color="auto"/>
              <w:right w:val="double" w:sz="6" w:space="0" w:color="auto"/>
            </w:tcBorders>
            <w:shd w:val="clear" w:color="auto" w:fill="auto"/>
          </w:tcPr>
          <w:p w:rsidR="00664EEC" w:rsidRPr="003E5D02" w:rsidRDefault="00664EEC" w:rsidP="006E01F5">
            <w:pPr>
              <w:pStyle w:val="Paragrafi"/>
              <w:ind w:firstLine="0"/>
              <w:jc w:val="left"/>
              <w:rPr>
                <w:rFonts w:ascii="Garamond" w:hAnsi="Garamond" w:cs="Arial"/>
                <w:b/>
                <w:bCs/>
                <w:sz w:val="24"/>
                <w:szCs w:val="24"/>
              </w:rPr>
            </w:pPr>
            <w:proofErr w:type="spellStart"/>
            <w:proofErr w:type="gramStart"/>
            <w:r w:rsidRPr="003E5D02">
              <w:rPr>
                <w:rFonts w:ascii="Garamond" w:hAnsi="Garamond" w:cs="Arial"/>
                <w:b/>
                <w:bCs/>
                <w:sz w:val="24"/>
                <w:szCs w:val="24"/>
              </w:rPr>
              <w:t>Dt.Lindje</w:t>
            </w:r>
            <w:proofErr w:type="spellEnd"/>
            <w:proofErr w:type="gramEnd"/>
            <w:r w:rsidRPr="003E5D02">
              <w:rPr>
                <w:rFonts w:ascii="Garamond" w:hAnsi="Garamond" w:cs="Arial"/>
                <w:b/>
                <w:bCs/>
                <w:sz w:val="24"/>
                <w:szCs w:val="24"/>
              </w:rPr>
              <w:t xml:space="preserve"> (</w:t>
            </w:r>
            <w:proofErr w:type="spellStart"/>
            <w:r w:rsidRPr="003E5D02">
              <w:rPr>
                <w:rFonts w:ascii="Garamond" w:hAnsi="Garamond" w:cs="Arial"/>
                <w:b/>
                <w:bCs/>
                <w:sz w:val="24"/>
                <w:szCs w:val="24"/>
              </w:rPr>
              <w:t>dd.mm.vvvv</w:t>
            </w:r>
            <w:proofErr w:type="spellEnd"/>
            <w:r w:rsidRPr="003E5D02">
              <w:rPr>
                <w:rFonts w:ascii="Garamond" w:hAnsi="Garamond" w:cs="Arial"/>
                <w:b/>
                <w:bCs/>
                <w:sz w:val="24"/>
                <w:szCs w:val="24"/>
              </w:rPr>
              <w:t>)</w:t>
            </w:r>
          </w:p>
        </w:tc>
        <w:tc>
          <w:tcPr>
            <w:tcW w:w="1620" w:type="dxa"/>
            <w:tcBorders>
              <w:top w:val="nil"/>
              <w:left w:val="nil"/>
              <w:bottom w:val="double" w:sz="6" w:space="0" w:color="auto"/>
              <w:right w:val="double" w:sz="6" w:space="0" w:color="auto"/>
            </w:tcBorders>
            <w:shd w:val="clear" w:color="auto" w:fill="auto"/>
          </w:tcPr>
          <w:p w:rsidR="00664EEC" w:rsidRPr="003E5D02" w:rsidRDefault="00664EEC" w:rsidP="006E01F5">
            <w:pPr>
              <w:pStyle w:val="Paragrafi"/>
              <w:ind w:firstLine="0"/>
              <w:rPr>
                <w:rFonts w:ascii="Garamond" w:hAnsi="Garamond" w:cs="Arial"/>
                <w:b/>
                <w:bCs/>
                <w:sz w:val="24"/>
                <w:szCs w:val="24"/>
              </w:rPr>
            </w:pPr>
            <w:proofErr w:type="spellStart"/>
            <w:proofErr w:type="gramStart"/>
            <w:r w:rsidRPr="003E5D02">
              <w:rPr>
                <w:rFonts w:ascii="Garamond" w:hAnsi="Garamond" w:cs="Arial"/>
                <w:b/>
                <w:bCs/>
                <w:sz w:val="24"/>
                <w:szCs w:val="24"/>
              </w:rPr>
              <w:t>Nr.dokument</w:t>
            </w:r>
            <w:proofErr w:type="spellEnd"/>
            <w:proofErr w:type="gramEnd"/>
            <w:r w:rsidRPr="003E5D02">
              <w:rPr>
                <w:rFonts w:ascii="Garamond" w:hAnsi="Garamond" w:cs="Arial"/>
                <w:b/>
                <w:bCs/>
                <w:sz w:val="24"/>
                <w:szCs w:val="24"/>
              </w:rPr>
              <w:t xml:space="preserve"> </w:t>
            </w:r>
            <w:proofErr w:type="spellStart"/>
            <w:r w:rsidRPr="003E5D02">
              <w:rPr>
                <w:rFonts w:ascii="Garamond" w:hAnsi="Garamond" w:cs="Arial"/>
                <w:b/>
                <w:bCs/>
                <w:sz w:val="24"/>
                <w:szCs w:val="24"/>
              </w:rPr>
              <w:t>identifikimi</w:t>
            </w:r>
            <w:proofErr w:type="spellEnd"/>
          </w:p>
        </w:tc>
        <w:tc>
          <w:tcPr>
            <w:tcW w:w="1440" w:type="dxa"/>
            <w:tcBorders>
              <w:top w:val="nil"/>
              <w:left w:val="nil"/>
              <w:bottom w:val="double" w:sz="6" w:space="0" w:color="auto"/>
              <w:right w:val="double" w:sz="6" w:space="0" w:color="auto"/>
            </w:tcBorders>
            <w:shd w:val="clear" w:color="auto" w:fill="auto"/>
          </w:tcPr>
          <w:p w:rsidR="00664EEC" w:rsidRPr="003E5D02" w:rsidRDefault="00664EEC" w:rsidP="006E01F5">
            <w:pPr>
              <w:pStyle w:val="Paragrafi"/>
              <w:ind w:firstLine="0"/>
              <w:rPr>
                <w:rFonts w:ascii="Garamond" w:hAnsi="Garamond" w:cs="Arial"/>
                <w:b/>
                <w:bCs/>
                <w:sz w:val="24"/>
                <w:szCs w:val="24"/>
              </w:rPr>
            </w:pPr>
            <w:r w:rsidRPr="003E5D02">
              <w:rPr>
                <w:rFonts w:ascii="Garamond" w:hAnsi="Garamond" w:cs="Arial"/>
                <w:b/>
                <w:bCs/>
                <w:sz w:val="24"/>
                <w:szCs w:val="24"/>
              </w:rPr>
              <w:t xml:space="preserve">Zona e </w:t>
            </w:r>
          </w:p>
          <w:p w:rsidR="00664EEC" w:rsidRPr="003E5D02" w:rsidRDefault="00664EEC" w:rsidP="006E01F5">
            <w:pPr>
              <w:pStyle w:val="Paragrafi"/>
              <w:ind w:firstLine="0"/>
              <w:rPr>
                <w:rFonts w:ascii="Garamond" w:hAnsi="Garamond" w:cs="Arial"/>
                <w:b/>
                <w:bCs/>
                <w:sz w:val="24"/>
                <w:szCs w:val="24"/>
              </w:rPr>
            </w:pPr>
            <w:proofErr w:type="spellStart"/>
            <w:r w:rsidRPr="003E5D02">
              <w:rPr>
                <w:rFonts w:ascii="Garamond" w:hAnsi="Garamond" w:cs="Arial"/>
                <w:b/>
                <w:bCs/>
                <w:sz w:val="24"/>
                <w:szCs w:val="24"/>
              </w:rPr>
              <w:t>vëzhgimit</w:t>
            </w:r>
            <w:proofErr w:type="spellEnd"/>
          </w:p>
        </w:tc>
      </w:tr>
      <w:tr w:rsidR="00664EEC" w:rsidRPr="003E5D02">
        <w:trPr>
          <w:trHeight w:val="270"/>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nil"/>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nil"/>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nil"/>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nil"/>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nil"/>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single" w:sz="4" w:space="0" w:color="auto"/>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single" w:sz="4" w:space="0" w:color="auto"/>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single" w:sz="4" w:space="0" w:color="auto"/>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single" w:sz="4" w:space="0" w:color="auto"/>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2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single" w:sz="4" w:space="0" w:color="auto"/>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792" w:type="dxa"/>
            <w:gridSpan w:val="2"/>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76"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62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c>
          <w:tcPr>
            <w:tcW w:w="1440" w:type="dxa"/>
            <w:tcBorders>
              <w:top w:val="nil"/>
              <w:left w:val="nil"/>
              <w:bottom w:val="single" w:sz="4" w:space="0" w:color="auto"/>
              <w:right w:val="single" w:sz="4" w:space="0" w:color="auto"/>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 </w:t>
            </w:r>
          </w:p>
        </w:tc>
      </w:tr>
      <w:tr w:rsidR="00664EEC" w:rsidRPr="003E5D02">
        <w:trPr>
          <w:trHeight w:val="255"/>
        </w:trPr>
        <w:tc>
          <w:tcPr>
            <w:tcW w:w="1592"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792" w:type="dxa"/>
            <w:gridSpan w:val="2"/>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1592"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792" w:type="dxa"/>
            <w:gridSpan w:val="2"/>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1592"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792" w:type="dxa"/>
            <w:gridSpan w:val="2"/>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1592"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792" w:type="dxa"/>
            <w:gridSpan w:val="2"/>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1592"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792" w:type="dxa"/>
            <w:gridSpan w:val="2"/>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1592"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792" w:type="dxa"/>
            <w:gridSpan w:val="2"/>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1592"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792" w:type="dxa"/>
            <w:gridSpan w:val="2"/>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1592"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792" w:type="dxa"/>
            <w:gridSpan w:val="2"/>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1592"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792" w:type="dxa"/>
            <w:gridSpan w:val="2"/>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3384" w:type="dxa"/>
            <w:gridSpan w:val="3"/>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r w:rsidRPr="003E5D02">
              <w:rPr>
                <w:rFonts w:ascii="Garamond" w:hAnsi="Garamond" w:cs="Arial"/>
                <w:sz w:val="24"/>
                <w:szCs w:val="24"/>
              </w:rPr>
              <w:t>______________________</w:t>
            </w: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3384" w:type="dxa"/>
            <w:gridSpan w:val="3"/>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roofErr w:type="spellStart"/>
            <w:r w:rsidRPr="003E5D02">
              <w:rPr>
                <w:rFonts w:ascii="Garamond" w:hAnsi="Garamond" w:cs="Arial"/>
                <w:sz w:val="24"/>
                <w:szCs w:val="24"/>
              </w:rPr>
              <w:t>Nënshkrimi</w:t>
            </w:r>
            <w:proofErr w:type="spellEnd"/>
            <w:r w:rsidRPr="003E5D02">
              <w:rPr>
                <w:rFonts w:ascii="Garamond" w:hAnsi="Garamond" w:cs="Arial"/>
                <w:sz w:val="24"/>
                <w:szCs w:val="24"/>
              </w:rPr>
              <w:t xml:space="preserve"> </w:t>
            </w:r>
            <w:proofErr w:type="spellStart"/>
            <w:r w:rsidRPr="003E5D02">
              <w:rPr>
                <w:rFonts w:ascii="Garamond" w:hAnsi="Garamond" w:cs="Arial"/>
                <w:sz w:val="24"/>
                <w:szCs w:val="24"/>
              </w:rPr>
              <w:t>i</w:t>
            </w:r>
            <w:proofErr w:type="spellEnd"/>
            <w:r w:rsidRPr="003E5D02">
              <w:rPr>
                <w:rFonts w:ascii="Garamond" w:hAnsi="Garamond" w:cs="Arial"/>
                <w:sz w:val="24"/>
                <w:szCs w:val="24"/>
              </w:rPr>
              <w:t xml:space="preserve"> </w:t>
            </w:r>
            <w:proofErr w:type="spellStart"/>
            <w:r w:rsidRPr="003E5D02">
              <w:rPr>
                <w:rFonts w:ascii="Garamond" w:hAnsi="Garamond" w:cs="Arial"/>
                <w:sz w:val="24"/>
                <w:szCs w:val="24"/>
              </w:rPr>
              <w:t>përfaqësuesit</w:t>
            </w:r>
            <w:proofErr w:type="spellEnd"/>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2478" w:type="dxa"/>
            <w:gridSpan w:val="2"/>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90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2478" w:type="dxa"/>
            <w:gridSpan w:val="2"/>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90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2478" w:type="dxa"/>
            <w:gridSpan w:val="2"/>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90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2478" w:type="dxa"/>
            <w:gridSpan w:val="2"/>
            <w:tcBorders>
              <w:top w:val="nil"/>
              <w:left w:val="nil"/>
              <w:bottom w:val="nil"/>
              <w:right w:val="nil"/>
            </w:tcBorders>
            <w:shd w:val="clear" w:color="auto" w:fill="auto"/>
            <w:noWrap/>
            <w:vAlign w:val="bottom"/>
          </w:tcPr>
          <w:p w:rsidR="00664EEC" w:rsidRPr="003E5D02" w:rsidRDefault="001B5FA4" w:rsidP="006E01F5">
            <w:pPr>
              <w:pStyle w:val="Paragrafi"/>
              <w:rPr>
                <w:rFonts w:ascii="Garamond" w:hAnsi="Garamond" w:cs="Arial"/>
                <w:sz w:val="24"/>
                <w:szCs w:val="24"/>
              </w:rPr>
            </w:pPr>
            <w:r w:rsidRPr="003E5D02">
              <w:rPr>
                <w:rFonts w:ascii="Garamond" w:hAnsi="Garamond" w:cs="Arial"/>
                <w:noProof/>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95250</wp:posOffset>
                      </wp:positionV>
                      <wp:extent cx="5943600" cy="3429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4EEC" w:rsidRPr="005439B7" w:rsidRDefault="00664EEC" w:rsidP="00664EEC">
                                  <w:pPr>
                                    <w:spacing w:after="240"/>
                                    <w:rPr>
                                      <w:lang w:val="it-IT"/>
                                    </w:rPr>
                                  </w:pPr>
                                  <w:r w:rsidRPr="005439B7">
                                    <w:rPr>
                                      <w:rFonts w:ascii="Verdana" w:hAnsi="Verdana"/>
                                      <w:color w:val="000000"/>
                                      <w:sz w:val="4"/>
                                      <w:szCs w:val="4"/>
                                      <w:lang w:val="it-IT"/>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0;margin-top:7.5pt;width:468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FRjhAIAABYFAAAOAAAAZHJzL2Uyb0RvYy54bWysVNuO2yAQfa/Uf0C8Z31ZJxtb66z20lSV&#10;thdptx9AAMeoGCiQ2NtV/70DTrLu5aGq6gcMzHCYmXOGy6uhk2jPrRNa1Tg7SzHiimom1LbGnx/X&#10;syVGzhPFiNSK1/iJO3y1ev3qsjcVz3WrJeMWAYhyVW9q3HpvqiRxtOUdcWfacAXGRtuOeFjabcIs&#10;6QG9k0mepouk15YZqyl3DnbvRiNeRfym4dR/bBrHPZI1hth8HG0cN2FMVpek2lpiWkEPYZB/iKIj&#10;QsGlJ6g74gnaWfEbVCeo1U43/ozqLtFNIyiPOUA2WfpLNg8tMTzmAsVx5lQm9/9g6Yf9J4sEA+4w&#10;UqQDih754NGNHtA8VKc3rgKnBwNufoDt4BkydeZe0y8OKX3bErXl19bqvuWEQXRZOJlMjo44LoBs&#10;+veawTVk53UEGhrbBUAoBgJ0YOnpxEwIhcLmvCzOFymYKNjOi7yEebiCVMfTxjr/lusOhUmNLTAf&#10;0cn+3vnR9egSo9dSsLWQMi7sdnMrLdoTUMk6fgd0N3WTKjgrHY6NiOMOBAl3BFsIN7L+XGZ5kd7k&#10;5Wy9WF7MinUxn5UX6XKWZuVNuUiLsrhbfw8BZkXVCsa4uheKHxWYFX/H8KEXRu1EDaK+xuU8n48U&#10;TaN30yTT+P0pyU54aEgpuhovT06kCsS+UQzSJpUnQo7z5OfwIyFQg+M/ViXKIDA/asAPm+GgNwAL&#10;Etlo9gS6sBpoA4bhMYFJq+03jHpozBq7rztiOUbynQJtlVlRhE6Oi2J+kcPCTi2bqYUoClA19hiN&#10;01s/dv/OWLFt4aZRzUpfgx4bEaXyEtVBxdB8MafDQxG6e7qOXi/P2eoHAAAA//8DAFBLAwQUAAYA&#10;CAAAACEAf2OUotsAAAAGAQAADwAAAGRycy9kb3ducmV2LnhtbEyPTU7DQAyF90jcYWQkNohOoDQl&#10;IZMKKoHYtvQATsZNIjKeKDNt0ttjVrDyz7Pe+1xsZterM42h82zgYZGAIq697bgxcPh6v38GFSKy&#10;xd4zGbhQgE15fVVgbv3EOzrvY6PEhEOOBtoYh1zrULfkMCz8QCza0Y8Oo4xjo+2Ik5i7Xj8mSaod&#10;diwJLQ60ban+3p+cgePndLfKpuojHta7p/QNu3XlL8bc3syvL6AizfHvGH7xBR1KYar8iW1QvQF5&#10;JMp2JVXUbJlKUxlIswR0Wej/+OUPAAAA//8DAFBLAQItABQABgAIAAAAIQC2gziS/gAAAOEBAAAT&#10;AAAAAAAAAAAAAAAAAAAAAABbQ29udGVudF9UeXBlc10ueG1sUEsBAi0AFAAGAAgAAAAhADj9If/W&#10;AAAAlAEAAAsAAAAAAAAAAAAAAAAALwEAAF9yZWxzLy5yZWxzUEsBAi0AFAAGAAgAAAAhAOEAVGOE&#10;AgAAFgUAAA4AAAAAAAAAAAAAAAAALgIAAGRycy9lMm9Eb2MueG1sUEsBAi0AFAAGAAgAAAAhAH9j&#10;lKLbAAAABgEAAA8AAAAAAAAAAAAAAAAA3gQAAGRycy9kb3ducmV2LnhtbFBLBQYAAAAABAAEAPMA&#10;AADmBQAAAAA=&#10;" stroked="f">
                      <v:textbox>
                        <w:txbxContent>
                          <w:p w:rsidR="00664EEC" w:rsidRPr="005439B7" w:rsidRDefault="00664EEC" w:rsidP="00664EEC">
                            <w:pPr>
                              <w:spacing w:after="240"/>
                              <w:rPr>
                                <w:lang w:val="it-IT"/>
                              </w:rPr>
                            </w:pPr>
                            <w:r w:rsidRPr="005439B7">
                              <w:rPr>
                                <w:rFonts w:ascii="Verdana" w:hAnsi="Verdana"/>
                                <w:color w:val="000000"/>
                                <w:sz w:val="4"/>
                                <w:szCs w:val="4"/>
                                <w:lang w:val="it-IT"/>
                              </w:rPr>
                              <w:br/>
                            </w:r>
                          </w:p>
                        </w:txbxContent>
                      </v:textbox>
                    </v:shape>
                  </w:pict>
                </mc:Fallback>
              </mc:AlternateContent>
            </w:r>
          </w:p>
          <w:tbl>
            <w:tblPr>
              <w:tblW w:w="0" w:type="auto"/>
              <w:tblCellSpacing w:w="0" w:type="dxa"/>
              <w:tblLayout w:type="fixed"/>
              <w:tblCellMar>
                <w:left w:w="0" w:type="dxa"/>
                <w:right w:w="0" w:type="dxa"/>
              </w:tblCellMar>
              <w:tblLook w:val="0000" w:firstRow="0" w:lastRow="0" w:firstColumn="0" w:lastColumn="0" w:noHBand="0" w:noVBand="0"/>
            </w:tblPr>
            <w:tblGrid>
              <w:gridCol w:w="1820"/>
            </w:tblGrid>
            <w:tr w:rsidR="00664EEC" w:rsidRPr="003E5D02">
              <w:trPr>
                <w:trHeight w:val="255"/>
                <w:tblCellSpacing w:w="0" w:type="dxa"/>
              </w:trPr>
              <w:tc>
                <w:tcPr>
                  <w:tcW w:w="18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bl>
          <w:p w:rsidR="00664EEC" w:rsidRPr="003E5D02" w:rsidRDefault="00664EEC" w:rsidP="006E01F5">
            <w:pPr>
              <w:pStyle w:val="Paragrafi"/>
              <w:rPr>
                <w:rFonts w:ascii="Garamond" w:hAnsi="Garamond" w:cs="Arial"/>
                <w:sz w:val="24"/>
                <w:szCs w:val="24"/>
              </w:rPr>
            </w:pPr>
          </w:p>
        </w:tc>
        <w:tc>
          <w:tcPr>
            <w:tcW w:w="90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r w:rsidR="00664EEC" w:rsidRPr="003E5D02">
        <w:trPr>
          <w:trHeight w:val="255"/>
        </w:trPr>
        <w:tc>
          <w:tcPr>
            <w:tcW w:w="2478" w:type="dxa"/>
            <w:gridSpan w:val="2"/>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90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76"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62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664EEC" w:rsidRPr="003E5D02" w:rsidRDefault="00664EEC" w:rsidP="006E01F5">
            <w:pPr>
              <w:pStyle w:val="Paragrafi"/>
              <w:rPr>
                <w:rFonts w:ascii="Garamond" w:hAnsi="Garamond" w:cs="Arial"/>
                <w:sz w:val="24"/>
                <w:szCs w:val="24"/>
              </w:rPr>
            </w:pPr>
          </w:p>
        </w:tc>
      </w:tr>
    </w:tbl>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p w:rsidR="00664EEC" w:rsidRPr="003E5D02" w:rsidRDefault="00664EEC" w:rsidP="00664EEC">
      <w:pPr>
        <w:pStyle w:val="Paragrafi"/>
        <w:rPr>
          <w:rFonts w:ascii="Garamond" w:hAnsi="Garamond"/>
          <w:sz w:val="24"/>
          <w:szCs w:val="24"/>
          <w:lang w:val="it-IT"/>
        </w:rPr>
      </w:pPr>
    </w:p>
    <w:sectPr w:rsidR="00664EEC" w:rsidRPr="003E5D0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B5FA4"/>
    <w:rsid w:val="001C7978"/>
    <w:rsid w:val="001D7C94"/>
    <w:rsid w:val="001E3F0B"/>
    <w:rsid w:val="0022170D"/>
    <w:rsid w:val="002C6BAB"/>
    <w:rsid w:val="002D303F"/>
    <w:rsid w:val="00304413"/>
    <w:rsid w:val="00354A65"/>
    <w:rsid w:val="00383FD5"/>
    <w:rsid w:val="003941D1"/>
    <w:rsid w:val="003B30F4"/>
    <w:rsid w:val="003E06F6"/>
    <w:rsid w:val="003E5D02"/>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64EEC"/>
    <w:rsid w:val="00697FDD"/>
    <w:rsid w:val="006A37D8"/>
    <w:rsid w:val="006E01F5"/>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30712A"/>
  <w15:chartTrackingRefBased/>
  <w15:docId w15:val="{40386C99-56E6-4902-A44B-6ADE2EF14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EEC"/>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664EEC"/>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1201</Words>
  <Characters>6850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test qbz</cp:lastModifiedBy>
  <cp:revision>2</cp:revision>
  <dcterms:created xsi:type="dcterms:W3CDTF">2025-12-05T08:44:00Z</dcterms:created>
  <dcterms:modified xsi:type="dcterms:W3CDTF">2025-12-05T08:44:00Z</dcterms:modified>
</cp:coreProperties>
</file>