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7088" w:rsidRPr="00896BB6" w:rsidRDefault="008E7088" w:rsidP="008E7088">
      <w:pPr>
        <w:pStyle w:val="Akti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UDHËZIM</w:t>
      </w:r>
    </w:p>
    <w:p w:rsidR="008E7088" w:rsidRPr="00896BB6" w:rsidRDefault="008E7088" w:rsidP="008E7088">
      <w:pPr>
        <w:pStyle w:val="NumriData"/>
        <w:keepNext w:val="0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Nr.15, </w:t>
      </w:r>
      <w:proofErr w:type="spellStart"/>
      <w:r w:rsidRPr="00896BB6">
        <w:rPr>
          <w:rFonts w:ascii="Garamond" w:hAnsi="Garamond"/>
          <w:sz w:val="24"/>
          <w:szCs w:val="24"/>
        </w:rPr>
        <w:t>datë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28.5.2005</w:t>
      </w:r>
    </w:p>
    <w:p w:rsidR="008E7088" w:rsidRPr="00896BB6" w:rsidRDefault="008E7088" w:rsidP="008E708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Titulli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PËR ORGANIZIMIN DHE FUNKSIONIMIN E KOMISIONIT TË QENDRËS SË VOTIMIT</w:t>
      </w:r>
    </w:p>
    <w:p w:rsidR="008E7088" w:rsidRPr="00896BB6" w:rsidRDefault="00896BB6" w:rsidP="00896BB6">
      <w:pPr>
        <w:pStyle w:val="Paragrafi"/>
        <w:jc w:val="center"/>
        <w:rPr>
          <w:rFonts w:ascii="Garamond" w:hAnsi="Garamond"/>
          <w:i/>
          <w:sz w:val="24"/>
          <w:szCs w:val="24"/>
          <w:lang w:val="it-IT"/>
        </w:rPr>
      </w:pPr>
      <w:r w:rsidRPr="00896BB6">
        <w:rPr>
          <w:rFonts w:ascii="Garamond" w:hAnsi="Garamond"/>
          <w:i/>
          <w:sz w:val="24"/>
          <w:szCs w:val="24"/>
          <w:lang w:val="it-IT"/>
        </w:rPr>
        <w:t>(Ndryshuar me udhëzimin nr.</w:t>
      </w:r>
      <w:r w:rsidR="00AC3163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Pr="00896BB6">
        <w:rPr>
          <w:rFonts w:ascii="Garamond" w:hAnsi="Garamond"/>
          <w:i/>
          <w:sz w:val="24"/>
          <w:szCs w:val="24"/>
          <w:lang w:val="it-IT"/>
        </w:rPr>
        <w:t>27, datë 15.8.2005)</w:t>
      </w:r>
    </w:p>
    <w:p w:rsidR="00896BB6" w:rsidRPr="00896BB6" w:rsidRDefault="00896BB6" w:rsidP="00896BB6">
      <w:pPr>
        <w:pStyle w:val="Paragrafi"/>
        <w:jc w:val="right"/>
        <w:rPr>
          <w:rFonts w:ascii="Garamond" w:hAnsi="Garamond"/>
          <w:i/>
          <w:sz w:val="24"/>
          <w:szCs w:val="24"/>
          <w:lang w:val="it-IT"/>
        </w:rPr>
      </w:pPr>
      <w:r w:rsidRPr="00896BB6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 xml:space="preserve">Komisioni Qendror i Zgjedhjeve, në mbështetje të  nenit 29 pika 1, nenit 31 pika 1, germa b, nenit 45 e vijues të ligjit nr. 9087, datë 19.6.2003 “Kodi Zgjedhor i Republikës së Shqipërisë”, i ndryshuar, </w:t>
      </w:r>
    </w:p>
    <w:p w:rsidR="008E7088" w:rsidRPr="00896BB6" w:rsidRDefault="008E7088" w:rsidP="008E7088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VENDOSI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UDHËZON :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jesa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PJESA I</w:t>
      </w:r>
    </w:p>
    <w:p w:rsidR="008E7088" w:rsidRPr="00896BB6" w:rsidRDefault="008E7088" w:rsidP="008E7088">
      <w:pPr>
        <w:pStyle w:val="Pjesa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TË PËRGJITHSHME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1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Qëllimi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Ky udhëzim ka për qëllim të rregullojë mënyrën e ngritjes, organizimit dhe funksionimit të KQV-ve, caktimin e rregullave për zhvillimin e mbledhjeve dhe marrjen e vendimeve.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2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Parime të përgjithshme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 xml:space="preserve">1. Komisioni i Qendrës së Votimit është organ kolegjial. Ai përgjigjet për administrimin e procesit të votimit në qendrën e votimit. 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KQV-ja ushtron veprimtarinë e vet në përputhje me ligjin, në mënyrë të paanshme, profesionale dhe transparente. Të drejtat dhe detyrat e KQV-së përcaktohen në Kodin Zgjedhor dhe në aktet nënligjore të KQZ-së.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jesa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PJESA E II</w:t>
      </w:r>
    </w:p>
    <w:p w:rsidR="008E7088" w:rsidRPr="00896BB6" w:rsidRDefault="008E7088" w:rsidP="008E7088">
      <w:pPr>
        <w:pStyle w:val="Pjesa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PËRBËRJA E KQV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3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Ngritja e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1. KQV-ja përbëhet nga shtatë anëtarë dhe sekretari, të cilët emërohen nga KZZ-ja vetëm për periudhën e zgjedhjeve. Në zgjedhjet për Kuvendin e Shqipërisë, KQV-ja formohet sipas mënyrës dhe kritereve të nenit 34 të Kodit Zgjedhor.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KZZ-ja emëron anëtarët e KQV-së jo më vonë se pesë ditë nga paraqitja e propozimeve. Në çdo rast emërimi i tyre bëhet para datës 24 qershor 2005.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3. Anëtarët e KQV-së për zgjedhjet për Kuvendin e Shqipërisë 2005, propozohen nga partitë politike si më poshtë: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- 1 anëtar nga Partia Socialiste e Shqipërisë;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- 1 anëtar nga Partia Demokratike e Shqipërisë;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- 1 anëtar nga Partia Socialdemokrate e Shqipërisë;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- 1 anëtar nga Partia Demokrate e Re;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- 1 anëtar nga Partia Bashkimi për të Drejtat e Njeriut;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- 1 anëtar nga Partia Republikane Shqiptare;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 xml:space="preserve">- Anëtari i shtatë propozohet në gjysmën e KQV-ve nga Partia Socialiste, ndërsa në gjysmën </w:t>
      </w:r>
      <w:r w:rsidRPr="00896BB6">
        <w:rPr>
          <w:rFonts w:ascii="Garamond" w:hAnsi="Garamond"/>
          <w:sz w:val="24"/>
          <w:szCs w:val="24"/>
          <w:lang w:val="it-IT"/>
        </w:rPr>
        <w:lastRenderedPageBreak/>
        <w:t>tjetër nga Partia Demokratike, në varësi të shortit të hedhur nga KZZ-ja.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4. Sekretari i KQV-së propozohet nga partia politike, e cila ka të drejtë të paraqesë propozimin për zëvendëskryetarin e KQV-së.</w:t>
      </w: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4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Paraqitja e propozimeve nga partitë politike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 xml:space="preserve">1. Propozimet për anëtarë të KQV-së paraqiten nga partitë politike të përcaktuara në  nenin 3, pika 3 të këtij udhëzimi. Partitë politike mund t’ua delegojnë degëve lokale të tyre të drejtën e propozimit për anëtarë të KQV-ve që përfshihen në territorin që mbulon dega lokale përkatëse. 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Propozimi për anëtarët dhe sekretarin e KQV-së përmban emrin, atësinë, mbiemrin, datëlindjen, adresën e vendbanimit, si dhe arsimin e personit që propozohet.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5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Caktimi i anëtarit të shtatë të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1. KZZ-ja cakton me short partinë politike që ka të drejtë të propozojë anëtarin e shtatë.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Procedura e shortit është si më poshtë: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 xml:space="preserve">a) KZZ rendit duke nisur nga QV me numër më të vogël dhe duke vazhduar në rend rritës, të gjitha QV-të që ndodhen brenda zonës zgjedhore. 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b) Në rastet kur një QV është krijuar rishtazi dhe ka numër pesëshifror, atëherë kjo QV renditet menjëherë pas QV, që ka numër të njëjtë me katër shifrat e para të QV-së së krijuar rishtaz.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c) KZZ emëron anëtarin e shtatë të KQV-ve të renditura me numër tek, me propozim të partisë politike, e cila ka propozuar zëvendëskryetarin e KZZ-së.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d) KZZ emëron anëtarin e shtatë të KQV-ve të renditura me numër çift, me propozim të partisë politike, e cila ka propozuar kryetarin e KZZ-së.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6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Emërimi i anëtarëve  të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KZZ-ja, pasi konstaton se propozimet janë në përputhje me kërkesat e neneve 45/1 dhe 45/2 të Kodit Zgjedhor, emëron me vendim anëtarët e KQV-së. Për emërimin e tyre KZZ-ja përdor Modelin 17 V.</w:t>
      </w: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7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Emërimi i kryetarit, zëvendëskryetarit dhe sekretarit të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1. Për emërimin e kryetarit, zëvendëskryetarit dhe sekretarit të KQV-së, KZZ-ja përdor Modelin 18 V.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Sekretari i KQV-së emërohet me propozim të partisë, e cila ka propozuar zëvendëskryetarin e KQV-së.</w:t>
      </w:r>
    </w:p>
    <w:p w:rsidR="008E7088" w:rsidRPr="00896BB6" w:rsidRDefault="008E7088" w:rsidP="008E708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8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Shkarkimi dhe lirimi i anëtarëve dhe i sekretarit të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1. Anëtari dhe sekretari i KQV-së shkarkohen nga detyra sipas përcaktimeve të nenit 45/3, pika 1 të Kodit Zgjedhor.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Anëtari dhe sekretari i KQV-së lirohen nga detyra sipas përcaktimeve të nenit 45/3, pika 2 të Kodit Zgjedhor.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3. Shkarkimi dhe lirimi bëhet me vendim të KZZ-së.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9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lastRenderedPageBreak/>
        <w:t>Plotësimi i vendit vakant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Kur vendi i një anëtari të KQV-së mbetet vakant, KZZ-ja i kërkon degës lokale të partisë politike përkatëse të paraqesë propozimin për anëtarin e ri. Emërimi i anëtarit të ri bëhet sipas afateve dhe kritereve  të përcaktuara në nenin 45 pika 4 dhe 5 të Kodit Zgjedhor.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jesa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PJESA III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10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Detyrat e anëtarëve dhe sekretarit të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1. Anëtarët e KQV-së përgjigjen për zhvillimin e zgjedhjeve në qendrën e votimit, duke zbatuar detyrat e parashikuara në Kodin Zgjedhor, si dhe vendimet e udhëzimet e KQZ-së.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2. Sekretari i KQV-së zbaton të gjitha detyrat sipas përcaktimeve të nenit 47 të Kodit Zgjedhor, si dhe vendimet e udhëzimet e KQZ-së.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11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Dokumenti i identifikimit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Gjatë ushtrimit të detyrës, anëtarët dhe sekretari i KQV-së janë të detyruar të mbajnë në mënyrë të dukshme dokumentet e identifikimit sipas modelit të miratuar nga KQZ-ja.</w:t>
      </w:r>
    </w:p>
    <w:p w:rsidR="008E7088" w:rsidRPr="00896BB6" w:rsidRDefault="008E7088" w:rsidP="008E7088">
      <w:pPr>
        <w:pStyle w:val="Paragrafi"/>
        <w:ind w:firstLine="0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jesa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Pjesa IV</w:t>
      </w:r>
    </w:p>
    <w:p w:rsidR="008E7088" w:rsidRPr="00896BB6" w:rsidRDefault="008E7088" w:rsidP="008E7088">
      <w:pPr>
        <w:pStyle w:val="PjesaTitull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MBLEDHJET E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Neni 12</w:t>
      </w:r>
    </w:p>
    <w:p w:rsidR="008E7088" w:rsidRPr="00896BB6" w:rsidRDefault="008E7088" w:rsidP="008E7088">
      <w:pPr>
        <w:pStyle w:val="NeniTitull"/>
        <w:keepNext w:val="0"/>
        <w:rPr>
          <w:rFonts w:ascii="Garamond" w:hAnsi="Garamond"/>
          <w:sz w:val="24"/>
          <w:szCs w:val="24"/>
          <w:lang w:val="it-IT"/>
        </w:rPr>
      </w:pPr>
      <w:r w:rsidRPr="00896BB6">
        <w:rPr>
          <w:rFonts w:ascii="Garamond" w:hAnsi="Garamond"/>
          <w:sz w:val="24"/>
          <w:szCs w:val="24"/>
          <w:lang w:val="it-IT"/>
        </w:rPr>
        <w:t>Mbledhjet dhe vendimet KQV-së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1. </w:t>
      </w:r>
      <w:proofErr w:type="spellStart"/>
      <w:r w:rsidRPr="00896BB6">
        <w:rPr>
          <w:rFonts w:ascii="Garamond" w:hAnsi="Garamond"/>
          <w:sz w:val="24"/>
          <w:szCs w:val="24"/>
        </w:rPr>
        <w:t>Mbledhjet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janë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publike</w:t>
      </w:r>
      <w:proofErr w:type="spellEnd"/>
      <w:r w:rsidRPr="00896BB6">
        <w:rPr>
          <w:rFonts w:ascii="Garamond" w:hAnsi="Garamond"/>
          <w:sz w:val="24"/>
          <w:szCs w:val="24"/>
        </w:rPr>
        <w:t>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2. </w:t>
      </w:r>
      <w:proofErr w:type="spellStart"/>
      <w:r w:rsidRPr="00896BB6">
        <w:rPr>
          <w:rFonts w:ascii="Garamond" w:hAnsi="Garamond"/>
          <w:sz w:val="24"/>
          <w:szCs w:val="24"/>
        </w:rPr>
        <w:t>Mbledhjet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janë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vlefshme</w:t>
      </w:r>
      <w:proofErr w:type="spellEnd"/>
      <w:r w:rsidRPr="00896BB6">
        <w:rPr>
          <w:rFonts w:ascii="Garamond" w:hAnsi="Garamond"/>
          <w:sz w:val="24"/>
          <w:szCs w:val="24"/>
        </w:rPr>
        <w:t xml:space="preserve">, </w:t>
      </w:r>
      <w:proofErr w:type="spellStart"/>
      <w:r w:rsidRPr="00896BB6">
        <w:rPr>
          <w:rFonts w:ascii="Garamond" w:hAnsi="Garamond"/>
          <w:sz w:val="24"/>
          <w:szCs w:val="24"/>
        </w:rPr>
        <w:t>kur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to </w:t>
      </w:r>
      <w:proofErr w:type="spellStart"/>
      <w:r w:rsidRPr="00896BB6">
        <w:rPr>
          <w:rFonts w:ascii="Garamond" w:hAnsi="Garamond"/>
          <w:sz w:val="24"/>
          <w:szCs w:val="24"/>
        </w:rPr>
        <w:t>marrin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pjesë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shumë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se </w:t>
      </w:r>
      <w:proofErr w:type="spellStart"/>
      <w:r w:rsidRPr="00896BB6">
        <w:rPr>
          <w:rFonts w:ascii="Garamond" w:hAnsi="Garamond"/>
          <w:sz w:val="24"/>
          <w:szCs w:val="24"/>
        </w:rPr>
        <w:t>gjysma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gjithë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anëtarëve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. </w:t>
      </w:r>
      <w:proofErr w:type="spellStart"/>
      <w:r w:rsidRPr="00896BB6">
        <w:rPr>
          <w:rFonts w:ascii="Garamond" w:hAnsi="Garamond"/>
          <w:sz w:val="24"/>
          <w:szCs w:val="24"/>
        </w:rPr>
        <w:t>Vendimet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merren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me </w:t>
      </w:r>
      <w:proofErr w:type="spellStart"/>
      <w:r w:rsidRPr="00896BB6">
        <w:rPr>
          <w:rFonts w:ascii="Garamond" w:hAnsi="Garamond"/>
          <w:sz w:val="24"/>
          <w:szCs w:val="24"/>
        </w:rPr>
        <w:t>shumicën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96BB6">
        <w:rPr>
          <w:rFonts w:ascii="Garamond" w:hAnsi="Garamond"/>
          <w:sz w:val="24"/>
          <w:szCs w:val="24"/>
        </w:rPr>
        <w:t>votave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gjithë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anëtarëve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. </w:t>
      </w:r>
      <w:proofErr w:type="spellStart"/>
      <w:r w:rsidRPr="00896BB6">
        <w:rPr>
          <w:rFonts w:ascii="Garamond" w:hAnsi="Garamond"/>
          <w:sz w:val="24"/>
          <w:szCs w:val="24"/>
        </w:rPr>
        <w:t>Sekretari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nuk</w:t>
      </w:r>
      <w:proofErr w:type="spellEnd"/>
      <w:r w:rsidRPr="00896BB6">
        <w:rPr>
          <w:rFonts w:ascii="Garamond" w:hAnsi="Garamond"/>
          <w:sz w:val="24"/>
          <w:szCs w:val="24"/>
        </w:rPr>
        <w:t xml:space="preserve"> ka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drejtë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vote.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3. </w:t>
      </w:r>
      <w:proofErr w:type="spellStart"/>
      <w:r w:rsidRPr="00896BB6">
        <w:rPr>
          <w:rFonts w:ascii="Garamond" w:hAnsi="Garamond"/>
          <w:sz w:val="24"/>
          <w:szCs w:val="24"/>
        </w:rPr>
        <w:t>Vendimet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nënshkruhen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nga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gjithë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anëtarët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që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kanë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marrë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pjesë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votim</w:t>
      </w:r>
      <w:proofErr w:type="spellEnd"/>
      <w:r w:rsidRPr="00896BB6">
        <w:rPr>
          <w:rFonts w:ascii="Garamond" w:hAnsi="Garamond"/>
          <w:sz w:val="24"/>
          <w:szCs w:val="24"/>
        </w:rPr>
        <w:t xml:space="preserve">. </w:t>
      </w:r>
      <w:proofErr w:type="spellStart"/>
      <w:r w:rsidRPr="00896BB6">
        <w:rPr>
          <w:rFonts w:ascii="Garamond" w:hAnsi="Garamond"/>
          <w:sz w:val="24"/>
          <w:szCs w:val="24"/>
        </w:rPr>
        <w:t>Secili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prej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anëtarëve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, </w:t>
      </w:r>
      <w:proofErr w:type="spellStart"/>
      <w:r w:rsidRPr="00896BB6">
        <w:rPr>
          <w:rFonts w:ascii="Garamond" w:hAnsi="Garamond"/>
          <w:sz w:val="24"/>
          <w:szCs w:val="24"/>
        </w:rPr>
        <w:t>krahas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nënshkrimit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tij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vendim</w:t>
      </w:r>
      <w:proofErr w:type="spellEnd"/>
      <w:r w:rsidRPr="00896BB6">
        <w:rPr>
          <w:rFonts w:ascii="Garamond" w:hAnsi="Garamond"/>
          <w:sz w:val="24"/>
          <w:szCs w:val="24"/>
        </w:rPr>
        <w:t xml:space="preserve">, </w:t>
      </w:r>
      <w:proofErr w:type="spellStart"/>
      <w:r w:rsidRPr="00896BB6">
        <w:rPr>
          <w:rFonts w:ascii="Garamond" w:hAnsi="Garamond"/>
          <w:sz w:val="24"/>
          <w:szCs w:val="24"/>
        </w:rPr>
        <w:t>deklaron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votën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pro </w:t>
      </w:r>
      <w:proofErr w:type="spellStart"/>
      <w:r w:rsidRPr="00896BB6">
        <w:rPr>
          <w:rFonts w:ascii="Garamond" w:hAnsi="Garamond"/>
          <w:sz w:val="24"/>
          <w:szCs w:val="24"/>
        </w:rPr>
        <w:t>ose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kundër</w:t>
      </w:r>
      <w:proofErr w:type="spellEnd"/>
      <w:r w:rsidRPr="00896BB6">
        <w:rPr>
          <w:rFonts w:ascii="Garamond" w:hAnsi="Garamond"/>
          <w:sz w:val="24"/>
          <w:szCs w:val="24"/>
        </w:rPr>
        <w:t xml:space="preserve">, </w:t>
      </w:r>
      <w:proofErr w:type="spellStart"/>
      <w:r w:rsidRPr="00896BB6">
        <w:rPr>
          <w:rFonts w:ascii="Garamond" w:hAnsi="Garamond"/>
          <w:sz w:val="24"/>
          <w:szCs w:val="24"/>
        </w:rPr>
        <w:t>si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dhe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arsyetimin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përkatës</w:t>
      </w:r>
      <w:proofErr w:type="spellEnd"/>
      <w:r w:rsidRPr="00896BB6">
        <w:rPr>
          <w:rFonts w:ascii="Garamond" w:hAnsi="Garamond"/>
          <w:sz w:val="24"/>
          <w:szCs w:val="24"/>
        </w:rPr>
        <w:t>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4. KQV-ja </w:t>
      </w:r>
      <w:proofErr w:type="spellStart"/>
      <w:r w:rsidRPr="00896BB6">
        <w:rPr>
          <w:rFonts w:ascii="Garamond" w:hAnsi="Garamond"/>
          <w:sz w:val="24"/>
          <w:szCs w:val="24"/>
        </w:rPr>
        <w:t>merr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vendime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tip, </w:t>
      </w:r>
      <w:proofErr w:type="spellStart"/>
      <w:r w:rsidRPr="00896BB6">
        <w:rPr>
          <w:rFonts w:ascii="Garamond" w:hAnsi="Garamond"/>
          <w:sz w:val="24"/>
          <w:szCs w:val="24"/>
        </w:rPr>
        <w:t>sipas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përcaktimeve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nenit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48 </w:t>
      </w:r>
      <w:proofErr w:type="spellStart"/>
      <w:r w:rsidRPr="00896BB6">
        <w:rPr>
          <w:rFonts w:ascii="Garamond" w:hAnsi="Garamond"/>
          <w:sz w:val="24"/>
          <w:szCs w:val="24"/>
        </w:rPr>
        <w:t>pika</w:t>
      </w:r>
      <w:proofErr w:type="spellEnd"/>
      <w:r w:rsidRPr="00896BB6">
        <w:rPr>
          <w:rFonts w:ascii="Garamond" w:hAnsi="Garamond"/>
          <w:sz w:val="24"/>
          <w:szCs w:val="24"/>
        </w:rPr>
        <w:t xml:space="preserve"> 4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Kodit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Zgjedhor</w:t>
      </w:r>
      <w:proofErr w:type="spellEnd"/>
      <w:r w:rsidRPr="00896BB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896BB6">
        <w:rPr>
          <w:rFonts w:ascii="Garamond" w:hAnsi="Garamond"/>
          <w:sz w:val="24"/>
          <w:szCs w:val="24"/>
        </w:rPr>
        <w:t>përdorur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modelet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tip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vendimeve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miratuara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nga</w:t>
      </w:r>
      <w:proofErr w:type="spellEnd"/>
      <w:r w:rsidRPr="00896BB6">
        <w:rPr>
          <w:rFonts w:ascii="Garamond" w:hAnsi="Garamond"/>
          <w:sz w:val="24"/>
          <w:szCs w:val="24"/>
        </w:rPr>
        <w:t xml:space="preserve"> KQZ-ja.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5.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gjitha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vendimet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shënohen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librin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96BB6">
        <w:rPr>
          <w:rFonts w:ascii="Garamond" w:hAnsi="Garamond"/>
          <w:sz w:val="24"/>
          <w:szCs w:val="24"/>
        </w:rPr>
        <w:t>protokollit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mbledhjeve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të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KQV-</w:t>
      </w:r>
      <w:proofErr w:type="spellStart"/>
      <w:r w:rsidRPr="00896BB6">
        <w:rPr>
          <w:rFonts w:ascii="Garamond" w:hAnsi="Garamond"/>
          <w:sz w:val="24"/>
          <w:szCs w:val="24"/>
        </w:rPr>
        <w:t>së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. </w:t>
      </w:r>
    </w:p>
    <w:p w:rsidR="00896BB6" w:rsidRPr="00896BB6" w:rsidRDefault="00896BB6" w:rsidP="00896BB6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896BB6" w:rsidRPr="00896BB6" w:rsidRDefault="00896BB6" w:rsidP="00896BB6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896BB6">
        <w:rPr>
          <w:rFonts w:ascii="Garamond" w:hAnsi="Garamond"/>
          <w:sz w:val="24"/>
          <w:szCs w:val="24"/>
        </w:rPr>
        <w:t>Neni</w:t>
      </w:r>
      <w:proofErr w:type="spellEnd"/>
      <w:r w:rsidRPr="00896BB6">
        <w:rPr>
          <w:rFonts w:ascii="Garamond" w:hAnsi="Garamond"/>
          <w:sz w:val="24"/>
          <w:szCs w:val="24"/>
        </w:rPr>
        <w:t xml:space="preserve"> 12/1</w:t>
      </w:r>
    </w:p>
    <w:p w:rsidR="00896BB6" w:rsidRDefault="00896BB6" w:rsidP="00896BB6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896BB6">
        <w:rPr>
          <w:rFonts w:ascii="Garamond" w:hAnsi="Garamond"/>
          <w:i/>
          <w:sz w:val="24"/>
          <w:szCs w:val="24"/>
          <w:lang w:val="en-GB"/>
        </w:rPr>
        <w:t>(Shtuar me udhëzimin nr.15.8.2005)</w:t>
      </w:r>
    </w:p>
    <w:p w:rsidR="00AC3163" w:rsidRPr="00896BB6" w:rsidRDefault="00AC3163" w:rsidP="00896BB6">
      <w:pPr>
        <w:jc w:val="center"/>
        <w:rPr>
          <w:rFonts w:ascii="Garamond" w:hAnsi="Garamond"/>
          <w:i/>
          <w:sz w:val="24"/>
          <w:szCs w:val="24"/>
          <w:lang w:val="en-GB"/>
        </w:rPr>
      </w:pPr>
      <w:bookmarkStart w:id="0" w:name="_GoBack"/>
      <w:bookmarkEnd w:id="0"/>
    </w:p>
    <w:p w:rsidR="00896BB6" w:rsidRPr="00896BB6" w:rsidRDefault="00896BB6" w:rsidP="00896BB6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896BB6">
        <w:rPr>
          <w:rFonts w:ascii="Garamond" w:hAnsi="Garamond"/>
          <w:sz w:val="24"/>
          <w:szCs w:val="24"/>
        </w:rPr>
        <w:t>Dispozitat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96BB6">
        <w:rPr>
          <w:rFonts w:ascii="Garamond" w:hAnsi="Garamond"/>
          <w:sz w:val="24"/>
          <w:szCs w:val="24"/>
        </w:rPr>
        <w:t>mësipërme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zbatohen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edhe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rastin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96BB6">
        <w:rPr>
          <w:rFonts w:ascii="Garamond" w:hAnsi="Garamond"/>
          <w:sz w:val="24"/>
          <w:szCs w:val="24"/>
        </w:rPr>
        <w:t>zgjedhjeve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për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organet</w:t>
      </w:r>
      <w:proofErr w:type="spellEnd"/>
      <w:r w:rsidRPr="00896BB6">
        <w:rPr>
          <w:rFonts w:ascii="Garamond" w:hAnsi="Garamond"/>
          <w:sz w:val="24"/>
          <w:szCs w:val="24"/>
        </w:rPr>
        <w:t xml:space="preserve"> e </w:t>
      </w:r>
      <w:proofErr w:type="spellStart"/>
      <w:r w:rsidRPr="00896BB6">
        <w:rPr>
          <w:rFonts w:ascii="Garamond" w:hAnsi="Garamond"/>
          <w:sz w:val="24"/>
          <w:szCs w:val="24"/>
        </w:rPr>
        <w:t>qeverisjes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vendore</w:t>
      </w:r>
      <w:proofErr w:type="spellEnd"/>
      <w:r w:rsidRPr="00896BB6">
        <w:rPr>
          <w:rFonts w:ascii="Garamond" w:hAnsi="Garamond"/>
          <w:sz w:val="24"/>
          <w:szCs w:val="24"/>
        </w:rPr>
        <w:t>.</w:t>
      </w:r>
    </w:p>
    <w:p w:rsidR="00896BB6" w:rsidRPr="00896BB6" w:rsidRDefault="00896BB6" w:rsidP="00896BB6">
      <w:pPr>
        <w:jc w:val="center"/>
        <w:rPr>
          <w:rFonts w:ascii="Garamond" w:hAnsi="Garamond"/>
          <w:i/>
          <w:sz w:val="24"/>
          <w:szCs w:val="24"/>
          <w:lang w:val="en-GB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</w:p>
    <w:p w:rsidR="00896BB6" w:rsidRPr="00896BB6" w:rsidRDefault="00896BB6" w:rsidP="008E7088">
      <w:pPr>
        <w:pStyle w:val="Paragrafi"/>
        <w:rPr>
          <w:rFonts w:ascii="Garamond" w:hAnsi="Garamond"/>
          <w:sz w:val="24"/>
          <w:szCs w:val="24"/>
        </w:rPr>
      </w:pPr>
    </w:p>
    <w:p w:rsidR="008E7088" w:rsidRPr="00896BB6" w:rsidRDefault="008E7088" w:rsidP="008E7088">
      <w:pPr>
        <w:pStyle w:val="NeniNr"/>
        <w:keepNext w:val="0"/>
        <w:rPr>
          <w:rFonts w:ascii="Garamond" w:hAnsi="Garamond"/>
          <w:sz w:val="24"/>
          <w:szCs w:val="24"/>
        </w:rPr>
      </w:pPr>
      <w:proofErr w:type="spellStart"/>
      <w:r w:rsidRPr="00896BB6">
        <w:rPr>
          <w:rFonts w:ascii="Garamond" w:hAnsi="Garamond"/>
          <w:sz w:val="24"/>
          <w:szCs w:val="24"/>
        </w:rPr>
        <w:t>Neni</w:t>
      </w:r>
      <w:proofErr w:type="spellEnd"/>
      <w:r w:rsidRPr="00896BB6">
        <w:rPr>
          <w:rFonts w:ascii="Garamond" w:hAnsi="Garamond"/>
          <w:sz w:val="24"/>
          <w:szCs w:val="24"/>
        </w:rPr>
        <w:t xml:space="preserve"> 13</w:t>
      </w: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</w:p>
    <w:p w:rsidR="008E7088" w:rsidRPr="00896BB6" w:rsidRDefault="008E7088" w:rsidP="008E7088">
      <w:pPr>
        <w:pStyle w:val="Paragrafi"/>
        <w:rPr>
          <w:rFonts w:ascii="Garamond" w:hAnsi="Garamond"/>
          <w:sz w:val="24"/>
          <w:szCs w:val="24"/>
        </w:rPr>
      </w:pPr>
      <w:r w:rsidRPr="00896BB6">
        <w:rPr>
          <w:rFonts w:ascii="Garamond" w:hAnsi="Garamond"/>
          <w:sz w:val="24"/>
          <w:szCs w:val="24"/>
        </w:rPr>
        <w:t xml:space="preserve">Ky </w:t>
      </w:r>
      <w:proofErr w:type="spellStart"/>
      <w:r w:rsidRPr="00896BB6">
        <w:rPr>
          <w:rFonts w:ascii="Garamond" w:hAnsi="Garamond"/>
          <w:sz w:val="24"/>
          <w:szCs w:val="24"/>
        </w:rPr>
        <w:t>udhëzim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hyn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në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fuqi</w:t>
      </w:r>
      <w:proofErr w:type="spellEnd"/>
      <w:r w:rsidRPr="00896BB6">
        <w:rPr>
          <w:rFonts w:ascii="Garamond" w:hAnsi="Garamond"/>
          <w:sz w:val="24"/>
          <w:szCs w:val="24"/>
        </w:rPr>
        <w:t xml:space="preserve"> </w:t>
      </w:r>
      <w:proofErr w:type="spellStart"/>
      <w:r w:rsidRPr="00896BB6">
        <w:rPr>
          <w:rFonts w:ascii="Garamond" w:hAnsi="Garamond"/>
          <w:sz w:val="24"/>
          <w:szCs w:val="24"/>
        </w:rPr>
        <w:t>menjëherë</w:t>
      </w:r>
      <w:proofErr w:type="spellEnd"/>
      <w:r w:rsidRPr="00896BB6">
        <w:rPr>
          <w:rFonts w:ascii="Garamond" w:hAnsi="Garamond"/>
          <w:sz w:val="24"/>
          <w:szCs w:val="24"/>
        </w:rPr>
        <w:t>.</w:t>
      </w:r>
    </w:p>
    <w:p w:rsidR="00A0784B" w:rsidRPr="00896BB6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896BB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96BB6"/>
    <w:rsid w:val="008D7A4B"/>
    <w:rsid w:val="008E7088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C3163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F86CCD"/>
  <w15:chartTrackingRefBased/>
  <w15:docId w15:val="{564F0007-2A52-4DF4-99B0-31CD59A7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E708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2025-12-05T08:46:00Z</dcterms:created>
  <dcterms:modified xsi:type="dcterms:W3CDTF">2025-12-05T08:46:00Z</dcterms:modified>
</cp:coreProperties>
</file>