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950" w:rsidRPr="00A35C63" w:rsidRDefault="001E0950" w:rsidP="001E0950">
      <w:pPr>
        <w:pStyle w:val="Akti"/>
        <w:keepNext w:val="0"/>
        <w:rPr>
          <w:lang w:val="it-IT"/>
        </w:rPr>
      </w:pPr>
      <w:bookmarkStart w:id="0" w:name="_GoBack"/>
      <w:bookmarkEnd w:id="0"/>
      <w:r w:rsidRPr="00A35C63">
        <w:rPr>
          <w:lang w:val="it-IT"/>
        </w:rPr>
        <w:t>UDHËZIM</w:t>
      </w:r>
    </w:p>
    <w:p w:rsidR="001E0950" w:rsidRPr="00A35C63" w:rsidRDefault="001E0950" w:rsidP="001E0950">
      <w:pPr>
        <w:pStyle w:val="NumriData"/>
        <w:keepNext w:val="0"/>
        <w:rPr>
          <w:lang w:val="it-IT"/>
        </w:rPr>
      </w:pPr>
      <w:r w:rsidRPr="00A35C63">
        <w:rPr>
          <w:lang w:val="it-IT"/>
        </w:rPr>
        <w:t>Nr.17, datë 6.6.2005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Titulli"/>
        <w:keepNext w:val="0"/>
        <w:rPr>
          <w:lang w:val="it-IT"/>
        </w:rPr>
      </w:pPr>
      <w:r w:rsidRPr="00A35C63">
        <w:rPr>
          <w:lang w:val="it-IT"/>
        </w:rPr>
        <w:t>PËR PËRCAKTIMIN E RREGULLAVE PËR DEKLARIMIN E SHPENZIMEVE TË FUSHATËS ZGJEDHORE, TË SUBJEKTEVE ZGJEDHORE PJESËMARRËSE NË ZGJEDHJET PËR KUVENDIN E SHQIPËRISË TË VITIT 2005</w:t>
      </w:r>
    </w:p>
    <w:p w:rsidR="001E0950" w:rsidRPr="00A35C63" w:rsidRDefault="001E0950" w:rsidP="001E0950">
      <w:pPr>
        <w:pStyle w:val="Paragrafi"/>
        <w:ind w:firstLine="0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Komisioni Qendror i Zgjedhjeve, në mbledhjen e datës 6.6.2005, me pjesëmarrjen e: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C32E1B" w:rsidRDefault="001E0950" w:rsidP="001E0950">
      <w:pPr>
        <w:pStyle w:val="Paragrafi"/>
      </w:pPr>
      <w:r>
        <w:t>Ilirjan Celibashi</w:t>
      </w:r>
      <w:r w:rsidRPr="00C32E1B">
        <w:tab/>
      </w:r>
      <w:r w:rsidRPr="00C32E1B">
        <w:tab/>
        <w:t>Kryetar</w:t>
      </w:r>
    </w:p>
    <w:p w:rsidR="001E0950" w:rsidRPr="00C32E1B" w:rsidRDefault="001E0950" w:rsidP="001E0950">
      <w:pPr>
        <w:pStyle w:val="Paragrafi"/>
      </w:pPr>
      <w:r>
        <w:t>Tomor Malaj</w:t>
      </w:r>
      <w:r w:rsidRPr="00C32E1B">
        <w:t xml:space="preserve">         </w:t>
      </w:r>
      <w:r w:rsidRPr="00C32E1B">
        <w:tab/>
        <w:t>Anëtar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Klement Zguri  </w:t>
      </w:r>
      <w:r w:rsidRPr="00A35C63">
        <w:rPr>
          <w:lang w:val="it-IT"/>
        </w:rPr>
        <w:tab/>
        <w:t>Anëtar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Dëshira</w:t>
      </w:r>
      <w:r w:rsidRPr="00A35C63">
        <w:rPr>
          <w:lang w:val="it-IT"/>
        </w:rPr>
        <w:tab/>
        <w:t xml:space="preserve"> Subashi</w:t>
      </w:r>
      <w:r w:rsidRPr="00A35C63">
        <w:rPr>
          <w:lang w:val="it-IT"/>
        </w:rPr>
        <w:tab/>
        <w:t>Anëtare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Pandeli</w:t>
      </w:r>
      <w:r w:rsidRPr="00A35C63">
        <w:rPr>
          <w:lang w:val="it-IT"/>
        </w:rPr>
        <w:tab/>
        <w:t>Varfi</w:t>
      </w:r>
      <w:r w:rsidRPr="00A35C63">
        <w:rPr>
          <w:lang w:val="it-IT"/>
        </w:rPr>
        <w:tab/>
      </w:r>
      <w:r w:rsidRPr="00A35C63">
        <w:rPr>
          <w:lang w:val="it-IT"/>
        </w:rPr>
        <w:tab/>
        <w:t>Anëtar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Çlirim Gjata</w:t>
      </w:r>
      <w:r w:rsidRPr="00A35C63">
        <w:rPr>
          <w:lang w:val="it-IT"/>
        </w:rPr>
        <w:tab/>
      </w:r>
      <w:r w:rsidRPr="00A35C63">
        <w:rPr>
          <w:lang w:val="it-IT"/>
        </w:rPr>
        <w:tab/>
        <w:t>An</w:t>
      </w:r>
      <w:r w:rsidRPr="00C32E1B">
        <w:rPr>
          <w:rFonts w:ascii="Times New Roman" w:hAnsi="Times New Roman"/>
        </w:rPr>
        <w:t>ё</w:t>
      </w:r>
      <w:r w:rsidRPr="00A35C63">
        <w:rPr>
          <w:lang w:val="it-IT"/>
        </w:rPr>
        <w:t>tar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Dodë Prenga       </w:t>
      </w:r>
      <w:r w:rsidRPr="00A35C63">
        <w:rPr>
          <w:lang w:val="it-IT"/>
        </w:rPr>
        <w:tab/>
        <w:t>Anëtar</w:t>
      </w:r>
    </w:p>
    <w:p w:rsidR="001E0950" w:rsidRPr="00A35C63" w:rsidRDefault="001E0950" w:rsidP="001E0950">
      <w:pPr>
        <w:pStyle w:val="Paragrafi"/>
        <w:ind w:firstLine="0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Në mbështetje të nenit 29 pika 1, nenit 144 dhe nenit 145/1 të ligjit nr.9087, datë 19.6.2003 “Kodi Zgjedhor i Republikës së Shqipërisë”, i ndryshuar, Komisioni Qendror i Zgjedhjeve </w:t>
      </w:r>
    </w:p>
    <w:p w:rsidR="001E0950" w:rsidRPr="00A35C63" w:rsidRDefault="001E0950" w:rsidP="001E0950">
      <w:pPr>
        <w:pStyle w:val="Paragrafi"/>
        <w:ind w:firstLine="0"/>
        <w:rPr>
          <w:sz w:val="16"/>
          <w:lang w:val="it-IT"/>
        </w:rPr>
      </w:pPr>
    </w:p>
    <w:p w:rsidR="001E0950" w:rsidRPr="00A35C63" w:rsidRDefault="001E0950" w:rsidP="001E0950">
      <w:pPr>
        <w:pStyle w:val="Paragrafi"/>
        <w:ind w:firstLine="0"/>
        <w:rPr>
          <w:sz w:val="16"/>
          <w:lang w:val="it-IT"/>
        </w:rPr>
      </w:pPr>
    </w:p>
    <w:p w:rsidR="001E0950" w:rsidRPr="00A35C63" w:rsidRDefault="001E0950" w:rsidP="001E0950">
      <w:pPr>
        <w:pStyle w:val="Paragrafi"/>
        <w:ind w:firstLine="0"/>
        <w:rPr>
          <w:sz w:val="16"/>
          <w:lang w:val="it-IT"/>
        </w:rPr>
      </w:pPr>
    </w:p>
    <w:p w:rsidR="001E0950" w:rsidRPr="00A35C63" w:rsidRDefault="001E0950" w:rsidP="001E0950">
      <w:pPr>
        <w:pStyle w:val="VENDOSI"/>
        <w:keepNext w:val="0"/>
        <w:rPr>
          <w:lang w:val="it-IT"/>
        </w:rPr>
      </w:pPr>
      <w:r w:rsidRPr="00A35C63">
        <w:rPr>
          <w:lang w:val="it-IT"/>
        </w:rPr>
        <w:t>UDHËZON:</w:t>
      </w:r>
    </w:p>
    <w:p w:rsidR="001E0950" w:rsidRPr="00A35C63" w:rsidRDefault="001E0950" w:rsidP="001E0950">
      <w:pPr>
        <w:pStyle w:val="Paragrafi"/>
        <w:ind w:firstLine="0"/>
        <w:rPr>
          <w:sz w:val="14"/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1</w:t>
      </w:r>
    </w:p>
    <w:p w:rsidR="001E0950" w:rsidRPr="00A35C63" w:rsidRDefault="001E0950" w:rsidP="001E0950">
      <w:pPr>
        <w:pStyle w:val="Paragrafi"/>
        <w:rPr>
          <w:sz w:val="14"/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Ky udhëzim ka për qëllim të rregullojë pro</w:t>
      </w:r>
      <w:r w:rsidRPr="00A35C63">
        <w:rPr>
          <w:rFonts w:eastAsia="MS Mincho"/>
          <w:lang w:val="it-IT"/>
        </w:rPr>
        <w:t xml:space="preserve">cedurat për pranimin, </w:t>
      </w:r>
      <w:r w:rsidRPr="00A35C63">
        <w:rPr>
          <w:lang w:val="it-IT"/>
        </w:rPr>
        <w:t xml:space="preserve">regjistrimin, deklarimin  dhe raportimin e dhuratave që marrin subjektet zgjedhore, nga personat fizikë dhe juridikë, privatë vendas për fushatën  zgjedhore për zgjedhjet për Kuvendin e Shqipërisë të vitit 2005. </w:t>
      </w:r>
    </w:p>
    <w:p w:rsidR="001E0950" w:rsidRPr="00A35C63" w:rsidRDefault="001E0950" w:rsidP="001E0950">
      <w:pPr>
        <w:pStyle w:val="Paragrafi"/>
        <w:rPr>
          <w:sz w:val="16"/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 xml:space="preserve">Neni 2 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Partitë politike që marrin pjesë në zgjedhje, kandidatët e tyre, si dhe koalicionet zgjedhore janë të detyruar të regjistrojnë dhe të deklarojnë sipas formularëve tip bashkëlidhur këtij udhëzimi çdo dhuratë apo përfitim për fushatën zgjedhore. 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3</w:t>
      </w:r>
    </w:p>
    <w:p w:rsidR="001E0950" w:rsidRPr="00A35C63" w:rsidRDefault="001E0950" w:rsidP="001E0950">
      <w:pPr>
        <w:pStyle w:val="Paragrafi"/>
        <w:rPr>
          <w:sz w:val="16"/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Partitë politike, kandidatët e tyre, kandidatët e pavarur, si dhe koalicionet mund të përfitojnë për fushatën e tyre zgjedhore dhurata nga persona fizikë ose juridikë, privatë vendas.  </w:t>
      </w:r>
    </w:p>
    <w:p w:rsidR="001E0950" w:rsidRPr="00A35C63" w:rsidRDefault="001E0950" w:rsidP="001E0950">
      <w:pPr>
        <w:pStyle w:val="Paragrafi"/>
        <w:ind w:firstLine="0"/>
        <w:rPr>
          <w:sz w:val="16"/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4</w:t>
      </w:r>
    </w:p>
    <w:p w:rsidR="001E0950" w:rsidRPr="00A35C63" w:rsidRDefault="001E0950" w:rsidP="001E0950">
      <w:pPr>
        <w:pStyle w:val="Paragrafi"/>
        <w:rPr>
          <w:sz w:val="16"/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Kanë të drejtë të japin dhurata persona fizikë ose juridikë, privatë vendas, si dhe individë.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5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1. Dhuratat të cilat mund t’u jepen subjekteve zgjedhore ndahen në tre lloje: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- Dhurata në vlerë monetare;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- Dhurata në shërbime;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- Dhurata në sende.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2. Asnjë dhurues nuk mund t’i japë të njëjtit subjekt zgjedhor dhurata në vlerë më të madhe se 1 milion lekë ose kundërvleftën në sende apo shërbime. </w:t>
      </w:r>
    </w:p>
    <w:p w:rsidR="001E0950" w:rsidRPr="00A35C63" w:rsidRDefault="001E0950" w:rsidP="001E0950">
      <w:pPr>
        <w:pStyle w:val="Paragrafi"/>
        <w:ind w:firstLine="0"/>
        <w:rPr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6</w:t>
      </w:r>
    </w:p>
    <w:p w:rsidR="001E0950" w:rsidRPr="00A35C63" w:rsidRDefault="001E0950" w:rsidP="001E0950">
      <w:pPr>
        <w:pStyle w:val="Paragrafi"/>
        <w:rPr>
          <w:sz w:val="18"/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Subjekti zgjedhor, të cilit i ofrohen dhurata në vlera monetare, sende ose shërbime, sigurohet paraprakisht për identitetin e dhuruesit dhe pasi e pranon dhuratën e regjistron atë duke e përshkruar </w:t>
      </w:r>
      <w:r w:rsidRPr="00A35C63">
        <w:rPr>
          <w:lang w:val="it-IT"/>
        </w:rPr>
        <w:lastRenderedPageBreak/>
        <w:t>në mënyrë të saktë dhe të plotë.</w:t>
      </w:r>
    </w:p>
    <w:p w:rsidR="001E0950" w:rsidRPr="00A35C63" w:rsidRDefault="001E0950" w:rsidP="001E0950">
      <w:pPr>
        <w:pStyle w:val="Paragrafi"/>
        <w:rPr>
          <w:sz w:val="18"/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7</w:t>
      </w:r>
    </w:p>
    <w:p w:rsidR="001E0950" w:rsidRPr="00A35C63" w:rsidRDefault="001E0950" w:rsidP="001E0950">
      <w:pPr>
        <w:pStyle w:val="Paragrafi"/>
        <w:rPr>
          <w:sz w:val="18"/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 xml:space="preserve">Subjekti zgjedhor duhet të deklarojë çdo dhuratë të marrë në periudhën nga data e daljes së Dekretit të Presidentit deri në datën e zgjedhjeve, sipas formularit Model 1, bashkëlidhur këtij udhëzimi. </w:t>
      </w:r>
    </w:p>
    <w:p w:rsidR="001E0950" w:rsidRPr="00A35C63" w:rsidRDefault="001E0950" w:rsidP="001E0950">
      <w:pPr>
        <w:pStyle w:val="Paragrafi"/>
        <w:rPr>
          <w:sz w:val="18"/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8</w:t>
      </w:r>
    </w:p>
    <w:p w:rsidR="001E0950" w:rsidRPr="00A35C63" w:rsidRDefault="001E0950" w:rsidP="001E0950">
      <w:pPr>
        <w:pStyle w:val="Paragrafi"/>
        <w:rPr>
          <w:sz w:val="18"/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Për çdo dhuratë në sende ose shërbime, subjekti zgjedhor do të llogarisë dhe deklarojë kundërvleftën në lekë të sendeve ose shërbimeve duke u bazuar në indeksin mujor të çmimeve, të publikuar nga INSTAT. Për sendet ose shërbimet, vlera e të cilave nuk pasqyrohet në indeksin mujor të çmimeve, partitë politike dhe kandidatët e pavarur do t’i referohen çmimit të tregut në momentin e marrjes së dhuratës.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NeniNr"/>
        <w:keepNext w:val="0"/>
        <w:rPr>
          <w:lang w:val="it-IT"/>
        </w:rPr>
      </w:pPr>
      <w:r w:rsidRPr="00A35C63">
        <w:rPr>
          <w:lang w:val="it-IT"/>
        </w:rPr>
        <w:t>Neni 9</w:t>
      </w:r>
    </w:p>
    <w:p w:rsidR="001E0950" w:rsidRPr="00A35C63" w:rsidRDefault="001E0950" w:rsidP="001E0950">
      <w:pPr>
        <w:pStyle w:val="Paragrafi"/>
        <w:rPr>
          <w:lang w:val="it-IT"/>
        </w:rPr>
      </w:pP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Për secilën prej dhuratave, pas vlerës në lekë do të shënohet:</w:t>
      </w:r>
    </w:p>
    <w:p w:rsidR="001E0950" w:rsidRPr="00A35C63" w:rsidRDefault="001E0950" w:rsidP="001E0950">
      <w:pPr>
        <w:pStyle w:val="Paragrafi"/>
        <w:rPr>
          <w:lang w:val="it-IT"/>
        </w:rPr>
      </w:pPr>
      <w:r w:rsidRPr="00A35C63">
        <w:rPr>
          <w:lang w:val="it-IT"/>
        </w:rPr>
        <w:t>a) Shkronja M (për dhuratat në mjete monetare);</w:t>
      </w:r>
    </w:p>
    <w:p w:rsidR="001E0950" w:rsidRPr="00C32E1B" w:rsidRDefault="001E0950" w:rsidP="001E0950">
      <w:pPr>
        <w:pStyle w:val="Paragrafi"/>
      </w:pPr>
      <w:r>
        <w:t xml:space="preserve">b) </w:t>
      </w:r>
      <w:r w:rsidRPr="00C32E1B">
        <w:t>Shkronja S (për dhuratat në sende);</w:t>
      </w:r>
    </w:p>
    <w:p w:rsidR="001E0950" w:rsidRPr="00C32E1B" w:rsidRDefault="001E0950" w:rsidP="001E0950">
      <w:pPr>
        <w:pStyle w:val="Paragrafi"/>
      </w:pPr>
      <w:r>
        <w:t xml:space="preserve">c) </w:t>
      </w:r>
      <w:r w:rsidRPr="00C32E1B">
        <w:t>Shkronja SH (për dhuratat në shërbime).</w:t>
      </w:r>
    </w:p>
    <w:p w:rsidR="001E0950" w:rsidRPr="00F97591" w:rsidRDefault="001E0950" w:rsidP="001E0950">
      <w:pPr>
        <w:pStyle w:val="Paragrafi"/>
        <w:rPr>
          <w:sz w:val="18"/>
        </w:rPr>
      </w:pPr>
    </w:p>
    <w:p w:rsidR="001E0950" w:rsidRPr="00C32E1B" w:rsidRDefault="001E0950" w:rsidP="001E0950">
      <w:pPr>
        <w:pStyle w:val="NeniNr"/>
        <w:keepNext w:val="0"/>
      </w:pPr>
      <w:r w:rsidRPr="00C32E1B">
        <w:t>Neni 10</w:t>
      </w:r>
    </w:p>
    <w:p w:rsidR="001E0950" w:rsidRPr="00C32E1B" w:rsidRDefault="001E0950" w:rsidP="001E0950">
      <w:pPr>
        <w:pStyle w:val="Paragrafi"/>
      </w:pPr>
    </w:p>
    <w:p w:rsidR="001E0950" w:rsidRPr="00C32E1B" w:rsidRDefault="001E0950" w:rsidP="001E0950">
      <w:pPr>
        <w:pStyle w:val="Paragrafi"/>
      </w:pPr>
      <w:r w:rsidRPr="00C32E1B">
        <w:t>Subjekti zgjedhor do të regjistrojë dhe deklarojë në formularin Model 2</w:t>
      </w:r>
      <w:r>
        <w:t>,</w:t>
      </w:r>
      <w:r w:rsidRPr="00C32E1B">
        <w:t xml:space="preserve"> bashkëlidhur këtij udhëzimi, të gjitha shpenzimet që do të kryejë në periudhën nga data e daljes së Dekretit të Presidentit deri në datën e zgjedhjeve.</w:t>
      </w:r>
    </w:p>
    <w:p w:rsidR="001E0950" w:rsidRPr="00F97591" w:rsidRDefault="001E0950" w:rsidP="001E0950">
      <w:pPr>
        <w:pStyle w:val="Paragrafi"/>
        <w:ind w:firstLine="0"/>
        <w:rPr>
          <w:sz w:val="18"/>
        </w:rPr>
      </w:pPr>
    </w:p>
    <w:p w:rsidR="001E0950" w:rsidRPr="00C32E1B" w:rsidRDefault="001E0950" w:rsidP="001E0950">
      <w:pPr>
        <w:pStyle w:val="NeniNr"/>
        <w:keepNext w:val="0"/>
      </w:pPr>
      <w:r w:rsidRPr="00C32E1B">
        <w:t>Neni 11</w:t>
      </w:r>
    </w:p>
    <w:p w:rsidR="001E0950" w:rsidRPr="00F97591" w:rsidRDefault="001E0950" w:rsidP="001E0950">
      <w:pPr>
        <w:pStyle w:val="Paragrafi"/>
        <w:rPr>
          <w:sz w:val="18"/>
        </w:rPr>
      </w:pPr>
    </w:p>
    <w:p w:rsidR="001E0950" w:rsidRPr="00C32E1B" w:rsidRDefault="001E0950" w:rsidP="001E0950">
      <w:pPr>
        <w:pStyle w:val="Paragrafi"/>
      </w:pPr>
      <w:r w:rsidRPr="00C32E1B">
        <w:t>Partitë politike u kërkojnë kandidatëve të tyre për deputetë që t’u dërgojnë të plotësuar formularët Model 1 dhe 2, ku pasqyrohen të gjitha dhuratat dhe shpenzimet e kryera në periudhën nga data e daljes së Dekretit të Presidentit deri në datën e zgjedhjeve.</w:t>
      </w:r>
    </w:p>
    <w:p w:rsidR="001E0950" w:rsidRPr="00F97591" w:rsidRDefault="001E0950" w:rsidP="001E0950">
      <w:pPr>
        <w:pStyle w:val="Paragrafi"/>
        <w:rPr>
          <w:sz w:val="18"/>
        </w:rPr>
      </w:pPr>
    </w:p>
    <w:p w:rsidR="001E0950" w:rsidRPr="00C32E1B" w:rsidRDefault="001E0950" w:rsidP="001E0950">
      <w:pPr>
        <w:pStyle w:val="NeniNr"/>
        <w:keepNext w:val="0"/>
      </w:pPr>
      <w:r w:rsidRPr="00C32E1B">
        <w:t>Neni 12</w:t>
      </w:r>
    </w:p>
    <w:p w:rsidR="001E0950" w:rsidRPr="00F97591" w:rsidRDefault="001E0950" w:rsidP="001E0950">
      <w:pPr>
        <w:pStyle w:val="Paragrafi"/>
        <w:rPr>
          <w:sz w:val="18"/>
        </w:rPr>
      </w:pPr>
    </w:p>
    <w:p w:rsidR="001E0950" w:rsidRPr="00C32E1B" w:rsidRDefault="001E0950" w:rsidP="001E0950">
      <w:pPr>
        <w:pStyle w:val="Paragrafi"/>
      </w:pPr>
      <w:r w:rsidRPr="00C32E1B">
        <w:t>Partitë politike i përfshijnë këto të dhëna në formularët Model 1 dhe Model 2</w:t>
      </w:r>
      <w:r>
        <w:t>, ku ata</w:t>
      </w:r>
      <w:r w:rsidRPr="00C32E1B">
        <w:t xml:space="preserve"> kanë regjistruar dhe deklaruar dhuratat e përfituara prej tyre, dhe i dorëzojnë në KQZ jo më vonë se 45 ditë pas datës së zgjedhjeve.</w:t>
      </w:r>
    </w:p>
    <w:p w:rsidR="001E0950" w:rsidRPr="00F97591" w:rsidRDefault="001E0950" w:rsidP="001E0950">
      <w:pPr>
        <w:pStyle w:val="Paragrafi"/>
        <w:rPr>
          <w:sz w:val="18"/>
        </w:rPr>
      </w:pPr>
    </w:p>
    <w:p w:rsidR="001E0950" w:rsidRPr="00C32E1B" w:rsidRDefault="001E0950" w:rsidP="001E0950">
      <w:pPr>
        <w:pStyle w:val="NeniNr"/>
        <w:keepNext w:val="0"/>
      </w:pPr>
      <w:r w:rsidRPr="00C32E1B">
        <w:t>Neni 13</w:t>
      </w:r>
    </w:p>
    <w:p w:rsidR="001E0950" w:rsidRPr="00C32E1B" w:rsidRDefault="001E0950" w:rsidP="001E0950">
      <w:pPr>
        <w:pStyle w:val="Paragrafi"/>
      </w:pPr>
    </w:p>
    <w:p w:rsidR="001E0950" w:rsidRPr="00C32E1B" w:rsidRDefault="001E0950" w:rsidP="001E0950">
      <w:pPr>
        <w:pStyle w:val="Paragrafi"/>
      </w:pPr>
      <w:r w:rsidRPr="00C32E1B">
        <w:t>Çdo faqe e formularëve Model 1 dhe 2, pas plotësimit do t</w:t>
      </w:r>
      <w:r>
        <w:t>ë vuloset dhe nënshkruhet prej kryetarit të p</w:t>
      </w:r>
      <w:r w:rsidRPr="00C32E1B">
        <w:t>artisë, ose sipas rastit, do të nënshkruhet prej kandidatit të pavarur.</w:t>
      </w:r>
    </w:p>
    <w:p w:rsidR="001E0950" w:rsidRPr="00C32E1B" w:rsidRDefault="001E0950" w:rsidP="001E0950">
      <w:pPr>
        <w:pStyle w:val="Paragrafi"/>
      </w:pPr>
    </w:p>
    <w:p w:rsidR="001E0950" w:rsidRPr="00C32E1B" w:rsidRDefault="001E0950" w:rsidP="001E0950">
      <w:pPr>
        <w:pStyle w:val="NeniNr"/>
        <w:keepNext w:val="0"/>
      </w:pPr>
      <w:r w:rsidRPr="00C32E1B">
        <w:t>Neni 14</w:t>
      </w:r>
    </w:p>
    <w:p w:rsidR="001E0950" w:rsidRPr="00C32E1B" w:rsidRDefault="001E0950" w:rsidP="001E0950">
      <w:pPr>
        <w:pStyle w:val="Paragrafi"/>
      </w:pPr>
    </w:p>
    <w:p w:rsidR="001E0950" w:rsidRDefault="001E0950" w:rsidP="001E0950">
      <w:pPr>
        <w:pStyle w:val="Paragrafi"/>
      </w:pPr>
      <w:r w:rsidRPr="00C32E1B">
        <w:t>Ky udhëzim hyn në fuqi menjëherë.</w:t>
      </w:r>
    </w:p>
    <w:p w:rsidR="001E0950" w:rsidRDefault="001E0950" w:rsidP="001E0950">
      <w:pPr>
        <w:pStyle w:val="Paragrafi"/>
        <w:ind w:firstLine="0"/>
      </w:pPr>
    </w:p>
    <w:p w:rsidR="001E0950" w:rsidRPr="00C32E1B" w:rsidRDefault="00DA25CE" w:rsidP="001E0950">
      <w:pPr>
        <w:pStyle w:val="Figure"/>
      </w:pPr>
      <w:r w:rsidRPr="001E0950">
        <w:rPr>
          <w:noProof/>
          <w:lang w:val="en-GB" w:eastAsia="en-GB"/>
        </w:rPr>
        <w:lastRenderedPageBreak/>
        <w:drawing>
          <wp:inline distT="0" distB="0" distL="0" distR="0">
            <wp:extent cx="56007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50" w:rsidRPr="00C32E1B" w:rsidRDefault="001E0950" w:rsidP="001E0950">
      <w:pPr>
        <w:pStyle w:val="Paragrafi"/>
      </w:pPr>
    </w:p>
    <w:p w:rsidR="001E0950" w:rsidRPr="00C32E1B" w:rsidRDefault="00DA25CE" w:rsidP="001E0950">
      <w:pPr>
        <w:pStyle w:val="Figure"/>
      </w:pPr>
      <w:r w:rsidRPr="00C32E1B">
        <w:rPr>
          <w:noProof/>
          <w:lang w:val="en-GB" w:eastAsia="en-GB"/>
        </w:rPr>
        <w:lastRenderedPageBreak/>
        <w:drawing>
          <wp:inline distT="0" distB="0" distL="0" distR="0">
            <wp:extent cx="5600700" cy="8176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50" w:rsidRDefault="001E0950" w:rsidP="001E0950">
      <w:pPr>
        <w:pStyle w:val="Paragrafi"/>
        <w:rPr>
          <w:lang w:val="it-IT"/>
        </w:rPr>
      </w:pPr>
    </w:p>
    <w:p w:rsidR="001E0950" w:rsidRDefault="001E0950" w:rsidP="001E0950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0950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25CE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03261B-DECB-4880-BEAC-D28E641A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E09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