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8A5" w:rsidRPr="001966B6" w:rsidRDefault="002178A5" w:rsidP="002178A5">
      <w:pPr>
        <w:pStyle w:val="Akti"/>
        <w:keepNext w:val="0"/>
      </w:pPr>
      <w:bookmarkStart w:id="0" w:name="_GoBack"/>
      <w:bookmarkEnd w:id="0"/>
      <w:r>
        <w:t>UDHËZI</w:t>
      </w:r>
      <w:r w:rsidRPr="001966B6">
        <w:t xml:space="preserve">M </w:t>
      </w:r>
    </w:p>
    <w:p w:rsidR="002178A5" w:rsidRPr="001966B6" w:rsidRDefault="002178A5" w:rsidP="002178A5">
      <w:pPr>
        <w:pStyle w:val="NumriData"/>
        <w:keepNext w:val="0"/>
      </w:pPr>
      <w:r>
        <w:t>Nr.</w:t>
      </w:r>
      <w:r w:rsidRPr="001966B6">
        <w:t>24</w:t>
      </w:r>
      <w:r>
        <w:t>, datë 15.</w:t>
      </w:r>
      <w:r w:rsidRPr="001966B6">
        <w:t>8.2005</w:t>
      </w:r>
    </w:p>
    <w:p w:rsidR="002178A5" w:rsidRPr="001966B6" w:rsidRDefault="002178A5" w:rsidP="002178A5">
      <w:pPr>
        <w:pStyle w:val="Paragrafi"/>
      </w:pPr>
    </w:p>
    <w:p w:rsidR="002178A5" w:rsidRPr="001966B6" w:rsidRDefault="002178A5" w:rsidP="002178A5">
      <w:pPr>
        <w:pStyle w:val="Titulli"/>
        <w:keepNext w:val="0"/>
      </w:pPr>
      <w:r w:rsidRPr="001966B6">
        <w:t>PËR NJË SHTE</w:t>
      </w:r>
      <w:r>
        <w:t>SË NË UDHËZIMIN NR. 9, DATË 13.</w:t>
      </w:r>
      <w:r w:rsidRPr="001966B6">
        <w:t>5.2005 “PËR RREGULLAT E VËZHGIMIT DHE  PROCEDURAT E AKREDITIMIT TË ORGANIZATAVE JOFITIMPRURËSE SHQIPTARE DHE TË HUAJA, ORGANIZATAVE NDËRKOMBËTARE, PËRFAQËSUESVE TË SHTETEVE TË HUAJA DHE MEDIAVE”</w:t>
      </w:r>
    </w:p>
    <w:p w:rsidR="002178A5" w:rsidRPr="001966B6" w:rsidRDefault="002178A5" w:rsidP="002178A5">
      <w:pPr>
        <w:pStyle w:val="Paragrafi"/>
      </w:pPr>
    </w:p>
    <w:p w:rsidR="002178A5" w:rsidRPr="001966B6" w:rsidRDefault="002178A5" w:rsidP="002178A5">
      <w:pPr>
        <w:pStyle w:val="BazLigjPropozues"/>
        <w:keepNext w:val="0"/>
      </w:pPr>
      <w:r w:rsidRPr="001966B6">
        <w:t>Komisioni Qendror i Zgjedhjeve, në mbështetje të n</w:t>
      </w:r>
      <w:r>
        <w:t>eneve 18, 19 dhe 29, pika 1 të ligjit nr. 9087, datë 19.6.2003</w:t>
      </w:r>
      <w:r w:rsidRPr="001966B6">
        <w:t xml:space="preserve"> “Kodi Zgjedhor i Republikës së Shqipërisë”, i ndryshuar, </w:t>
      </w:r>
    </w:p>
    <w:p w:rsidR="002178A5" w:rsidRPr="001966B6" w:rsidRDefault="002178A5" w:rsidP="002178A5">
      <w:pPr>
        <w:pStyle w:val="Paragrafi"/>
      </w:pPr>
    </w:p>
    <w:p w:rsidR="002178A5" w:rsidRPr="001966B6" w:rsidRDefault="002178A5" w:rsidP="002178A5">
      <w:pPr>
        <w:pStyle w:val="VENDOSI"/>
        <w:keepNext w:val="0"/>
      </w:pPr>
      <w:r>
        <w:t>U</w:t>
      </w:r>
      <w:r w:rsidRPr="001966B6">
        <w:t>D</w:t>
      </w:r>
      <w:r>
        <w:t>HËZO</w:t>
      </w:r>
      <w:r w:rsidRPr="001966B6">
        <w:t>N</w:t>
      </w:r>
      <w:r>
        <w:t>:</w:t>
      </w:r>
    </w:p>
    <w:p w:rsidR="002178A5" w:rsidRPr="001966B6" w:rsidRDefault="002178A5" w:rsidP="002178A5">
      <w:pPr>
        <w:pStyle w:val="Paragrafi"/>
      </w:pPr>
    </w:p>
    <w:p w:rsidR="002178A5" w:rsidRPr="001966B6" w:rsidRDefault="002178A5" w:rsidP="002178A5">
      <w:pPr>
        <w:pStyle w:val="NeniNr"/>
        <w:keepNext w:val="0"/>
      </w:pPr>
      <w:r w:rsidRPr="001966B6">
        <w:t>Neni 1</w:t>
      </w:r>
    </w:p>
    <w:p w:rsidR="002178A5" w:rsidRPr="001966B6" w:rsidRDefault="002178A5" w:rsidP="002178A5">
      <w:pPr>
        <w:pStyle w:val="Paragrafi"/>
      </w:pPr>
      <w:r>
        <w:t>Në udhëzimin nr.9, datë 13.</w:t>
      </w:r>
      <w:r w:rsidRPr="001966B6">
        <w:t xml:space="preserve">5.2005, pas nenit 13 shtohet neni 14 me këtë përmbajtje: </w:t>
      </w:r>
    </w:p>
    <w:p w:rsidR="002178A5" w:rsidRPr="001966B6" w:rsidRDefault="002178A5" w:rsidP="002178A5">
      <w:pPr>
        <w:pStyle w:val="Paragrafi"/>
      </w:pPr>
      <w:r w:rsidRPr="001966B6">
        <w:t>“Dispozitat e mësipërme zbatohen edhe në rastin e zgjedhjeve për organet e qeverisjes vendore”</w:t>
      </w:r>
    </w:p>
    <w:p w:rsidR="002178A5" w:rsidRPr="001966B6" w:rsidRDefault="002178A5" w:rsidP="002178A5">
      <w:pPr>
        <w:pStyle w:val="Paragrafi"/>
      </w:pPr>
    </w:p>
    <w:p w:rsidR="002178A5" w:rsidRPr="001966B6" w:rsidRDefault="002178A5" w:rsidP="002178A5">
      <w:pPr>
        <w:pStyle w:val="NeniNr"/>
        <w:keepNext w:val="0"/>
      </w:pPr>
      <w:r w:rsidRPr="001966B6">
        <w:t>Neni 2</w:t>
      </w:r>
    </w:p>
    <w:p w:rsidR="002178A5" w:rsidRPr="001966B6" w:rsidRDefault="002178A5" w:rsidP="002178A5">
      <w:pPr>
        <w:pStyle w:val="Paragrafi"/>
      </w:pPr>
      <w:r>
        <w:t>Ky u</w:t>
      </w:r>
      <w:r w:rsidRPr="001966B6">
        <w:t>dhëzim hyn në fuqi menjëherë.</w:t>
      </w:r>
    </w:p>
    <w:p w:rsidR="002178A5" w:rsidRPr="001966B6" w:rsidRDefault="002178A5" w:rsidP="002178A5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178A5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4ADA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803687-A644-46BF-BF73-2F63B40E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