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66B" w:rsidRPr="00927F67" w:rsidRDefault="001B666B" w:rsidP="001B666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7F67">
        <w:rPr>
          <w:sz w:val="21"/>
          <w:szCs w:val="21"/>
          <w:lang w:val="sq-AL"/>
        </w:rPr>
        <w:t>UDHËZIM</w:t>
      </w:r>
    </w:p>
    <w:p w:rsidR="001B666B" w:rsidRPr="00927F67" w:rsidRDefault="001B666B" w:rsidP="001B666B">
      <w:pPr>
        <w:pStyle w:val="NumriData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 xml:space="preserve">Nr.7, datë 20.10.2006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Titulli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PËR ADMINISTRIMIN  E MATERIALEVE ZGJEDHORE QË DO TË PËRDOREN NË ZGJEDHJET PËR ORGANET E QEVERISJES VENDORE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BazLigjPropozues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 xml:space="preserve">Komisioni Qendror i Zgjedhjeve, në mbështetje të  nenit 29, pika 1, nenit 93, nenit 93/1, nenit 109/2, nenit 109/3, neni 109/7, pika 6 dhe nenit 158 të ligjit nr.9087, datë 19.6.2003 “Kodi Zgjedhor i Republikës së Shqipërisë”, i ndryshuar, </w:t>
      </w:r>
    </w:p>
    <w:p w:rsidR="001B666B" w:rsidRPr="00927F67" w:rsidRDefault="001B666B" w:rsidP="001B666B">
      <w:pPr>
        <w:pStyle w:val="Paragrafi"/>
        <w:ind w:firstLine="0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VENDOSI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UDHËZON: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PJESA I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TË PËRGJITHSHME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Neni 1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Qëllimi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 xml:space="preserve">Ky udhëzim ka për qëllim të përcaktojë rregullat për përgatitjen dhe administrimin e materialeve zgjedhore në Komisionin Qendror të Zgjedhjeve (KQZ), në Komisionin e Zgjedhjeve për Qeverisjen Vendore (KZQV), në  Komisionin e Qendrës së Votimit (KQV) dhe ndërmjet tyre, para, gjatë dhe pas zgjedhjeve.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 xml:space="preserve">Neni 2 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Parime të përgjithshme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1. Në kuptim të këtij udhëzimi, materiale zgjedhore quhen të gjitha materialet, të cilat do të përdoren nga administrata zgjedhore në funksion të procesit zgjedhor.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2. Materialet zgjedhore grupohen në dokumentacion zgjedhor, materiale zgjedhore të inventarizuara dhe materiale të përgjithshme zgjedhore.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Neni 3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Struktura përgjegjëse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1. Materialet zgjedhore përgatiten nga Drejtoria e Logjistikës Zgjedhore, në bashkëpunim me pjesën tjetër të administratës së KQZ-së, sipas procedurave që përcakton ky udhëzim dhe aktet e tjera të KQZ-së.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2. Materialet zgjedhore merren në dorëzim nga Drejtoria e Logjistikës Zgjedhore në përputhje me aktet e KQZ-së.</w:t>
      </w:r>
    </w:p>
    <w:p w:rsidR="001B666B" w:rsidRPr="00927F67" w:rsidRDefault="001B666B" w:rsidP="001B666B">
      <w:pPr>
        <w:pStyle w:val="Paragrafi"/>
        <w:ind w:firstLine="0"/>
        <w:rPr>
          <w:sz w:val="21"/>
          <w:szCs w:val="21"/>
          <w:lang w:val="sq-AL"/>
        </w:rPr>
      </w:pP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II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PËRGATITJA E MATERIALEVE ZGJEDHORE PËR FILLIMIN E PUNËS SË KZQV-SË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4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për fillimin e punës së KZQV-ve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1. Pas ngritjes së komisioneve të zgjedhjeve për qeverisjen vendore (KZQV), Drejtoria e  Logjistikës Zgjedhore përgatit materialet zgjedhore për fillimin e punës së KZQV-ve. Dorëzimi i materialeve zgjedhore, sipas pikës 1 të këtij neni, bëhet me procesverbal model PV – KZQV – 01. Transporti i materialeve zgjedhore për fillimin e punës për KZQV-të, bëhet nga administrata e KQZ.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Skema e transportit dhe e dorëzimit përgatitet nga Drejtoria e Logjistikës Zgjedhore dhe u njoftohet menjëherë anëtarëve të KQZ-së.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3. Materialet zgjedhore për fillimin e punës së KZQV-së, të përgatitura sipas pikës 1 të këtij neni, i dorëzohen si rregull KZQV-së.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5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që shërbejnë për informim dhe edukim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Materialet zgjedhore që shërbejnë për informim dhe edukim, u dorëzohen zyrave rajonale zgjedhore në çdo qark. Inspektorët rajonalë marrin masat për dorëzimin KZQV-ve të artikujve promocionalë, sipas grafikut të shpërndarjes, të dërguar nga KQZ-ja.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III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PËRGATITJA E MATERIALEVE ZGJEDHORE PËR KZQV-TË, GN-TË DHE KQV-TË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6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për KZQV-të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Materialet e inventarizuara dhe dokumentacioni zgjedhor merren në dorëzim nga KZQV-ja me procesverbal model PV - KZQV – 02.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2. Materialet e përgjithshme zgjedhore organizohen në një paketë të vetme të mbyllur, të cilat dorëzohen në KZQV. Lista e materialeve që ndodhen brenda paketës verifikohet  sipas inventarit vetëm pas hapjes së saj.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3. Të gjitha materialet zgjedhore për çdo KZQV paketohen në kuti të veçanta ambalazhi, në të cilat shënohet emri i KZQV-së përkatëse. </w:t>
      </w:r>
    </w:p>
    <w:p w:rsidR="001B666B" w:rsidRPr="00927F67" w:rsidRDefault="001B666B" w:rsidP="001B666B">
      <w:pPr>
        <w:pStyle w:val="Paragrafi"/>
        <w:ind w:firstLine="0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7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për GN-të</w:t>
      </w:r>
    </w:p>
    <w:p w:rsidR="001B666B" w:rsidRPr="001B666B" w:rsidRDefault="001B666B" w:rsidP="001B666B">
      <w:pPr>
        <w:pStyle w:val="Paragrafi"/>
        <w:rPr>
          <w:lang w:val="de-DE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për grupet e numërimit përfshihen në kutinë e materialeve të KZQV-së. Materialet që i dërgohen KZQV-së për grupet e numërimit përcaktohen sipas një inventari bashkëlidhur këtij udhëzimi.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8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Materialet zgjedhore për KQV-të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Materialet zgjedhore për çdo KQV paketohen në kuti të veçanta ambalazhi, ku përfshihen kutitë e votimit, kutia e materialeve zgjedhore dhe kanë të shënuar emrin e KZQV-së dhe numrin e KQV-së.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2. Materialet e përgjithshme zgjedhore organizohen në një paketë të vetme të mbyllur, brenda së cilës futet lista e detajuar (inventar)  e materialeve që ndodhen brenda paketës.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Kutitë e votimit dhe kutia e materialeve zgjedhore do të jenë të identifikueshme me etiketa të veçanta.</w:t>
      </w: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IV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DORËZIMI I MATERIALEVE ZGJEDHORE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9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Mënyra e shpërndarjes së materialeve zgjedhore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Skema e shpërndarjes së materialeve zgjedhore përgatitet nga Drejtoria e Logjistikës dhe u njoftohet anëtarëve të KQZ-së.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Materialet zgjedhore shoqërohen në çdo KZQV nga një punonjës i KQZ-së. Punonjësi i KQZ-së merr në dorëzim materialet zgjedhore për komisionet e zgjedhjeve për qeverisjen vendore përkatëse, sipas skemës së shpërndarjes.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3. Punonjësi i KQZ-së merr në dorëzim nga DLZ materialet zgjedhore me procesverbalet sipas modeleve dhe specifikimeve të përcaktuara në lidhjet përkatëse bashkëlidhur këtij udhëzimi, si më poshtë: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a) PV - KZQV - 02 , për materialet zgjedhore për KZQV-në;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PV - KZQV –  03,  për materialet zgjedhore për KQV-të;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c) PV – KZQV -  04,  për fletët e votimit.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10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Dorëzimi i materialeve zgjedhore në KZQV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1. Materialet zgjedhore për KZQV-në, GN-të dhe KQV-të i dorëzohen si rregull kryetarit, zëvendëskryetarit dhe sekretarit të KZQV-së. Në rastet e pamundësisë së paraqitjes të tre personave të </w:t>
      </w:r>
      <w:r w:rsidRPr="00927F67">
        <w:rPr>
          <w:sz w:val="21"/>
          <w:szCs w:val="21"/>
          <w:lang w:val="it-IT"/>
        </w:rPr>
        <w:lastRenderedPageBreak/>
        <w:t>sipërpërmendur, punonjësi i KQZ-së mund t’ua dorëzojë materialet zgjedhore dy anëtarëve, me kusht që t’i përkasin spektrit të kundërt politik.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2. Në momentin që KZQV-ja merr në dorëzim materialet zgjedhore, kryetari, zëvendëskryetari dhe sekretari, në prezencë të KZQV-së, hapin në fillim kutinë e materialeve zgjedhore për KZQV-në dhe verifikojnë listën e inventarit bashkëlidhur procesverbalit që ndodhet brenda kutisë për KZQV-në.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V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ADMINISTRIMI I MATERIALEVE ZGJEDHORE NGA KZQV-ja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11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Dorëzimi i materialeve zgjedhore nga KZQV-ja për KQV-të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Kryetari, zëvendëskryetari dhe sekretari i KZQV-së bëjnë dorëzimin e materialeve zgjedhore për çdo KQV, sipas procedurave të përcaktuara në nenin 93/1 të Kodit Zgjedhor, i ndryshuar.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Materialet zgjedhore për çdo KQV merren në dorëzim nga kryetari, zëvendëskryetari dhe sekretari i KQV-së , sipas procesverbalit model PV- KQV</w:t>
      </w:r>
      <w:r>
        <w:rPr>
          <w:sz w:val="21"/>
          <w:szCs w:val="21"/>
          <w:lang w:val="it-IT"/>
        </w:rPr>
        <w:t>-</w:t>
      </w:r>
      <w:r w:rsidRPr="00927F67">
        <w:rPr>
          <w:sz w:val="21"/>
          <w:szCs w:val="21"/>
          <w:lang w:val="it-IT"/>
        </w:rPr>
        <w:t xml:space="preserve">05, bashkëlidhur këtij udhëzimi. Çdo anëtar i KQV-së  që dëshiron, mund të jetë prezent.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Vulat metalike me kodet e sigurisë për kutitë e votimit dhe kutinë e materialeve zgjedhore i dorëzohen KQV-së me procesverbalin model PV-KQV</w:t>
      </w:r>
      <w:r>
        <w:rPr>
          <w:sz w:val="21"/>
          <w:szCs w:val="21"/>
          <w:lang w:val="it-IT"/>
        </w:rPr>
        <w:t>-</w:t>
      </w:r>
      <w:r w:rsidRPr="00927F67">
        <w:rPr>
          <w:sz w:val="21"/>
          <w:szCs w:val="21"/>
          <w:lang w:val="it-IT"/>
        </w:rPr>
        <w:t>06, bashkëlidhur këtij udhëzimi.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4. Kryetari i KQV-së, me zgjedhje rastësore, merr vulën e kryetarit të KQV-së, gris ambalazhin e vulës dhe pasi vulos modelin krahasues të vulës, në një fletë të bardhë shënon emër, mbiemër dhe firmos në prani të anëtarëve të KZQV-së. 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12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Marrja në dorëzim e kutive të votimit dhe e materialeve zgjedhore nga  KZQV-ja pas mbylljes së votimit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Pas mbylljes së procesit të votimit, KZQV-ja organizon në vendin e numërimit të votave grupet e pritjes së kutive të votimit dhe materialeve zgjedhore me jo më pak se 2 anëtarë të saj, me përkatësi të kundërt politike.</w:t>
      </w:r>
    </w:p>
    <w:p w:rsidR="001B666B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Gjatë marrjes në dorëzim të kutive të votimit dhe materialeve zgjedhore, grupi i marrjes në dorëzim në fillim merr dhe verifikon kutitë me fletët e votimit dhe ndjek këto procedura: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a)  Shënon në procesverbalin e marrjes në dorëzim, model PV - KZQV- 09,  numrat e kodeve të sigurisë, me të cilat janë mbyllur kutitë e votimit.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Verifikon në çast përputhjen e numrave të kodeve të sigurisë së vulave, me të cilat janë mbyllur kutitë e votimit, sipas procesverbalit të dorëzimit të kodeve të sigurisë PV – KZQV - 06,  të mbajtur nga KZQV-ja  për këtë qendër votimi;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c)  Në rast se gjatë marrjes në dorëzim të kutive të votimit, grupi i marrjes në dorëzim konstaton se: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mungojnë ose janë këputur një ose më shumë vula me kode të sigurisë;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vendosja e vulave me kodet e sigurisë është bërë në mënyrë të tillë që lejon ndërhyrje ndërmjet kutisë dhe kapakut të saj;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kutia ka në trupin ose në kapakun e saj thyerje ose çarje, që lejojnë futjen apo nxjerrjen e fletëve të votimit ose materiali tjetër të votimit;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kutia është e ndryshme nga lloji, forma dhe përmasat e miratuara dhe dërguara nga KQZ-ja,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atëherë grupi i marrjes në dorëzim shënon në PV-në e marrjes në dorëzim parregullsinë e konstatuar, sipas pikave b dhe c, dhe informon menjëherë KZQV-në dhe i kërkon asaj të bëjë vlerësimin e kutisë.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d) KZQV-ja, pasi vlerëson rastin, merr vendim, i cili shënohet në procesverbalin e konstatimit. Nëse kutia vlerësohet e parregullt, asaj i vendoset etiketa “KUTI E PARREGULLT”. Nëse kutia vlerësohet si e rregullt, grupi i marrjes në dorëzim vazhdon më tej procesin.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e) KZQV-ja shënon mospërputhjet e konstatuara në procesverbalin e marrjes në dorëzim PV – KZQV – 09, bashkëlidhur këtij udhëzimi, si dhe në librin e protokollit.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Kutia e vlerësuar si e parregullt, vendoset në vendin e veçantë të caktuar për “KUTITE E PARREGULLTA”, dhe nuk i nënshtrohet procedurave të numërimit nga grupi i numërimit të votave.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4. Kutitë e votimit të vlerësuara si KUTI TË PARREGULLTA, në asnjë rast dhe për asnjë arsye, </w:t>
      </w:r>
      <w:r w:rsidRPr="00927F67">
        <w:rPr>
          <w:sz w:val="21"/>
          <w:szCs w:val="21"/>
          <w:lang w:val="it-IT"/>
        </w:rPr>
        <w:lastRenderedPageBreak/>
        <w:t>nuk merren më në shqyrtim dhe nuk hapen nga KZQV-ja.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5. Në rastet kur kutia e materialeve zgjedhore vlerësohet si “E PARREGULLT”, atëherë ajo i nënshtrohet procedurave të përcaktuara në nenin 109/3 të Kodit Zgjedhor, i ndryshuar.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6. Procesverbali i marrjes në dorëzim nga KZQV-ja, PV-KZQV-09, firmoset nga kryetari, zëvendëskryetarit, sekretari i KQV-së. Punonjësi i Policisë firmos në këtë procesverbal vetëm për shoqërimin, garantimin dhe mosprekjen e kutive të votimit nga qendra e votimit në vendin e numërimit të votave.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7. Një kopje e procesverbalit të marrjes në dorëzim PV- KZQV-09 i jepet KQV-së, një kopje i dorëzohet policit shoqërues, një kopje dorëzohet në KQZ, kurse kopja origjinale administrohet nga KZQV-ja.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VI</w:t>
      </w:r>
    </w:p>
    <w:p w:rsidR="001B666B" w:rsidRPr="00927F67" w:rsidRDefault="001B666B" w:rsidP="001B666B">
      <w:pPr>
        <w:pStyle w:val="TitulliTitull"/>
        <w:keepNext w:val="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PRITJA E DOKUMENTAC</w:t>
      </w:r>
      <w:r w:rsidRPr="00927F67">
        <w:rPr>
          <w:sz w:val="21"/>
          <w:szCs w:val="21"/>
          <w:lang w:val="it-IT"/>
        </w:rPr>
        <w:t>IONIT DHE E MATERIALEVE ZGJEDHORE NË KQZ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13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Dorëzimi i tabelave të rezultateve, kutive të votimit dhe kutive të materialeve zgjedhore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Menjëherë pas përfundimit të procedurave të nxjerrjes së rezultatit të zgjedhjeve, kryetari, zëvendëskryetarit dhe sekretari i KZQV-së dorëzon në KQZ: tabelat origjinale përmbledhëse të rezultateve, model 39-06/07 dhe 40-06/07, tabelat origjinale të rezultateve të grupeve të numërimit model 56-06/07 dhe 57-06/07, procesverbalin e marrjes në dorëzim të KZQV-së, procesverbalin e konstatimit, librin e protokollit të mbledhjeve, vulën e KZQV-së, kutitë e votimit me fletët e votimit, kutitë e materialeve zgjedhore, materialet zgjedhore të inventarizuara, si dhe çdo dokument tjetër zgjedhor.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KQZ-ja organizon grupet e marrjes në dorëzim të dokumentacionit dhe materialeve zgjedhore me jo më pak se 2 persona të administratës së KQZ-së të autorizuar nga titullari i institucionit.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Dorëzimi i materialeve zgjedhore të inventarizuara bëhet me procesverbal KZQV- PV- 11,  bashkëlidhur këtij udhëzimi.</w:t>
      </w:r>
    </w:p>
    <w:p w:rsidR="001B666B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4. Kutitë e votimit dhe kutitë e materialeve zgjedhore dorëzohen me procesverbal  model PV – KZQV-13, bashkëlidhur këtij udhëzimi.</w:t>
      </w:r>
    </w:p>
    <w:p w:rsidR="001B666B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5. Tabelat origjinale përmbledhëse të rezultateve, së bashku me tabelat e rezultateve të grupeve të numërimit, procesverbalin e marrjes ne dorëzim të KZQV-së procesverbalit të konstatimit, librit të protokollit dhe vula e KZQV-së dorëzohen veçmas me procesverbal PV-KZQV-12, bashkëlidhur këtij udhëzimi.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6. Tabelat ori</w:t>
      </w:r>
      <w:r>
        <w:rPr>
          <w:sz w:val="21"/>
          <w:szCs w:val="21"/>
          <w:lang w:val="it-IT"/>
        </w:rPr>
        <w:t>gjinale përmbledhëse të rezulta</w:t>
      </w:r>
      <w:r w:rsidRPr="00927F67">
        <w:rPr>
          <w:sz w:val="21"/>
          <w:szCs w:val="21"/>
          <w:lang w:val="it-IT"/>
        </w:rPr>
        <w:t>teve, tabelat e rezultateve të grupeve të numërimit, libri i protokollit, procesverbali i konstatimit, si dhe kopjet origjinale të procesverbaleve të dorëzimit të tyre në KQZ, depozitohen në zyrën e regjistrimit të akteve dhe dokumentacionit.</w:t>
      </w:r>
      <w:r w:rsidRPr="00927F67" w:rsidDel="009357A7">
        <w:rPr>
          <w:sz w:val="21"/>
          <w:szCs w:val="21"/>
          <w:lang w:val="it-IT"/>
        </w:rPr>
        <w:t xml:space="preserve"> 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14</w:t>
      </w:r>
    </w:p>
    <w:p w:rsidR="001B666B" w:rsidRPr="00927F67" w:rsidRDefault="001B666B" w:rsidP="001B666B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Administrimi i kutive të votimit dhe kutive të materialeve zgjedhore, në rast të hetimit administrativ në KQZ </w:t>
      </w:r>
    </w:p>
    <w:p w:rsidR="001B666B" w:rsidRPr="00927F67" w:rsidRDefault="001B666B" w:rsidP="001B666B">
      <w:pPr>
        <w:pStyle w:val="Paragrafi"/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Në rast se, për nevoja të hetimit administrativ, kutitë e votimit apo të materialeve zgjedhore hapen, rimbyllja e tyre bëhet me anë të procesverbalit PV-KQZ-14, bashkëlidhur këtij udhëzimi.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Neni 15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Ky udhëzim hyn në fuqi menjëherë.</w:t>
      </w:r>
    </w:p>
    <w:p w:rsidR="001B666B" w:rsidRPr="00927F67" w:rsidRDefault="001B666B" w:rsidP="001B666B">
      <w:pPr>
        <w:pStyle w:val="Paragrafi"/>
        <w:ind w:firstLine="0"/>
        <w:rPr>
          <w:sz w:val="21"/>
          <w:szCs w:val="21"/>
          <w:lang w:val="it-IT"/>
        </w:rPr>
      </w:pPr>
    </w:p>
    <w:p w:rsidR="001B666B" w:rsidRDefault="001B666B" w:rsidP="001B666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Ç.Gjata </w:t>
      </w:r>
      <w:r w:rsidRPr="00927F67">
        <w:rPr>
          <w:sz w:val="21"/>
          <w:szCs w:val="21"/>
          <w:lang w:val="it-IT"/>
        </w:rPr>
        <w:t>Kryetar</w:t>
      </w:r>
      <w:r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ab/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F.Çato </w:t>
      </w:r>
      <w:r w:rsidRPr="00927F67">
        <w:rPr>
          <w:sz w:val="21"/>
          <w:szCs w:val="21"/>
          <w:lang w:val="it-IT"/>
        </w:rPr>
        <w:t>Zëvendëskryetar</w:t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Anëtar</w:t>
      </w:r>
      <w:r>
        <w:rPr>
          <w:sz w:val="21"/>
          <w:szCs w:val="21"/>
          <w:lang w:val="it-IT"/>
        </w:rPr>
        <w:t>ë: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 xml:space="preserve">A. </w:t>
      </w:r>
      <w:r w:rsidRPr="00927F67">
        <w:rPr>
          <w:sz w:val="21"/>
          <w:szCs w:val="21"/>
          <w:lang w:val="it-IT"/>
        </w:rPr>
        <w:t>Ristani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D.</w:t>
      </w:r>
      <w:r w:rsidRPr="00927F67">
        <w:rPr>
          <w:sz w:val="21"/>
          <w:szCs w:val="21"/>
          <w:lang w:val="it-IT"/>
        </w:rPr>
        <w:t>Subashi</w:t>
      </w:r>
      <w:r>
        <w:rPr>
          <w:sz w:val="21"/>
          <w:szCs w:val="21"/>
          <w:lang w:val="it-IT"/>
        </w:rPr>
        <w:t>, D.</w:t>
      </w:r>
      <w:r w:rsidRPr="00927F67">
        <w:rPr>
          <w:sz w:val="21"/>
          <w:szCs w:val="21"/>
          <w:lang w:val="it-IT"/>
        </w:rPr>
        <w:t>Prenga</w:t>
      </w:r>
      <w:r>
        <w:rPr>
          <w:sz w:val="21"/>
          <w:szCs w:val="21"/>
          <w:lang w:val="it-IT"/>
        </w:rPr>
        <w:t>,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F.</w:t>
      </w:r>
      <w:r w:rsidRPr="00927F67">
        <w:rPr>
          <w:sz w:val="21"/>
          <w:szCs w:val="21"/>
          <w:lang w:val="it-IT"/>
        </w:rPr>
        <w:t>Kumbaro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K.</w:t>
      </w:r>
      <w:r w:rsidRPr="00927F67">
        <w:rPr>
          <w:sz w:val="21"/>
          <w:szCs w:val="21"/>
          <w:lang w:val="it-IT"/>
        </w:rPr>
        <w:t xml:space="preserve">Zguri             </w:t>
      </w:r>
      <w:r w:rsidRPr="00927F67">
        <w:rPr>
          <w:sz w:val="21"/>
          <w:szCs w:val="21"/>
          <w:lang w:val="it-IT"/>
        </w:rPr>
        <w:tab/>
      </w:r>
    </w:p>
    <w:p w:rsidR="001B666B" w:rsidRPr="00927F67" w:rsidRDefault="001B666B" w:rsidP="001B666B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ab/>
      </w:r>
    </w:p>
    <w:p w:rsidR="00A0784B" w:rsidRPr="001B666B" w:rsidRDefault="00A0784B" w:rsidP="003941D1">
      <w:pPr>
        <w:pStyle w:val="Paragrafi"/>
        <w:rPr>
          <w:lang w:val="it-IT"/>
        </w:rPr>
      </w:pPr>
    </w:p>
    <w:sectPr w:rsidR="00A0784B" w:rsidRPr="001B666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666B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4360C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1D9385-0A11-4B84-AFBC-BAF83634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666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B666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B666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