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CC2" w:rsidRPr="00DC5A95" w:rsidRDefault="009B6CC2" w:rsidP="009B6CC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UDHËZIM</w:t>
      </w:r>
    </w:p>
    <w:p w:rsidR="009B6CC2" w:rsidRPr="00DC5A95" w:rsidRDefault="009B6CC2" w:rsidP="009B6CC2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Nr.11, datë 21.4.2009</w:t>
      </w:r>
    </w:p>
    <w:p w:rsidR="009B6CC2" w:rsidRPr="00DC5A95" w:rsidRDefault="009B6CC2" w:rsidP="009B6CC2">
      <w:pPr>
        <w:pStyle w:val="Paragrafi0"/>
        <w:rPr>
          <w:sz w:val="21"/>
          <w:szCs w:val="21"/>
        </w:rPr>
      </w:pPr>
    </w:p>
    <w:p w:rsidR="009B6CC2" w:rsidRPr="00DC5A95" w:rsidRDefault="009B6CC2" w:rsidP="009B6CC2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PROCEDURAT DHE AFATIN E HEQJES SË ZGJEDHËSVE QË SHËRBEJNË NË FORCAT E ARMA</w:t>
      </w:r>
      <w:r>
        <w:rPr>
          <w:sz w:val="21"/>
          <w:szCs w:val="21"/>
        </w:rPr>
        <w:t>TOSURA E NË FORCAT E POLICISE SË</w:t>
      </w:r>
      <w:r w:rsidRPr="00DC5A95">
        <w:rPr>
          <w:sz w:val="21"/>
          <w:szCs w:val="21"/>
        </w:rPr>
        <w:t xml:space="preserve"> SHTETIT, NGA LISTAT E ZGJEDHËSVE TË VENDBANIMIT TË </w:t>
      </w:r>
      <w:smartTag w:uri="urn:schemas-microsoft-com:office:smarttags" w:element="place">
        <w:smartTag w:uri="urn:schemas-microsoft-com:office:smarttags" w:element="City">
          <w:r w:rsidRPr="00DC5A95">
            <w:rPr>
              <w:sz w:val="21"/>
              <w:szCs w:val="21"/>
            </w:rPr>
            <w:t>TYRE</w:t>
          </w:r>
        </w:smartTag>
      </w:smartTag>
    </w:p>
    <w:p w:rsidR="009B6CC2" w:rsidRPr="00DC5A95" w:rsidRDefault="009B6CC2" w:rsidP="009B6CC2">
      <w:pPr>
        <w:pStyle w:val="Paragrafi0"/>
        <w:ind w:firstLine="0"/>
        <w:rPr>
          <w:sz w:val="21"/>
          <w:szCs w:val="21"/>
        </w:rPr>
      </w:pPr>
    </w:p>
    <w:p w:rsidR="009B6CC2" w:rsidRPr="00DC5A95" w:rsidRDefault="009B6CC2" w:rsidP="009B6CC2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Komisioni Qendror i Zgjedhjeve, në mbështetje të </w:t>
      </w:r>
      <w:r>
        <w:rPr>
          <w:sz w:val="21"/>
          <w:szCs w:val="21"/>
        </w:rPr>
        <w:t xml:space="preserve"> </w:t>
      </w:r>
      <w:r w:rsidRPr="00DC5A95">
        <w:rPr>
          <w:sz w:val="21"/>
          <w:szCs w:val="21"/>
        </w:rPr>
        <w:t>nenit 21 pika 1, nenit 60 pika 3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të ligjit nr.10 019, datë 29.12.2008 “Kodi Zgjedhor i Republikës së Shqipërisë”, </w:t>
      </w:r>
    </w:p>
    <w:p w:rsidR="009B6CC2" w:rsidRPr="00DC5A95" w:rsidRDefault="009B6CC2" w:rsidP="009B6CC2">
      <w:pPr>
        <w:pStyle w:val="Paragrafi0"/>
        <w:ind w:firstLine="0"/>
        <w:rPr>
          <w:sz w:val="21"/>
          <w:szCs w:val="21"/>
        </w:rPr>
      </w:pPr>
    </w:p>
    <w:p w:rsidR="009B6CC2" w:rsidRPr="00DC5A95" w:rsidRDefault="009B6CC2" w:rsidP="009B6CC2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UDHËZON:</w:t>
      </w:r>
    </w:p>
    <w:p w:rsidR="009B6CC2" w:rsidRPr="00DC5A95" w:rsidRDefault="009B6CC2" w:rsidP="009B6CC2">
      <w:pPr>
        <w:pStyle w:val="Paragrafi0"/>
        <w:rPr>
          <w:sz w:val="21"/>
          <w:szCs w:val="21"/>
        </w:rPr>
      </w:pPr>
    </w:p>
    <w:p w:rsidR="009B6CC2" w:rsidRPr="00DC5A95" w:rsidRDefault="009B6CC2" w:rsidP="009B6CC2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</w:t>
      </w:r>
    </w:p>
    <w:p w:rsidR="009B6CC2" w:rsidRPr="00DC5A95" w:rsidRDefault="009B6CC2" w:rsidP="009B6CC2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Qëllimi</w:t>
      </w:r>
    </w:p>
    <w:p w:rsidR="009B6CC2" w:rsidRPr="00DC5A95" w:rsidRDefault="009B6CC2" w:rsidP="009B6CC2">
      <w:pPr>
        <w:pStyle w:val="Paragrafi0"/>
        <w:rPr>
          <w:sz w:val="21"/>
          <w:szCs w:val="21"/>
        </w:rPr>
      </w:pPr>
    </w:p>
    <w:p w:rsidR="009B6CC2" w:rsidRPr="00DC5A95" w:rsidRDefault="009B6CC2" w:rsidP="009B6CC2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Ky udhëzim ka për qëllim të përcaktojë p</w:t>
      </w:r>
      <w:r>
        <w:rPr>
          <w:sz w:val="21"/>
          <w:szCs w:val="21"/>
        </w:rPr>
        <w:t>rocedurat dhe afatin e heqjes së</w:t>
      </w:r>
      <w:r w:rsidRPr="00DC5A95">
        <w:rPr>
          <w:sz w:val="21"/>
          <w:szCs w:val="21"/>
        </w:rPr>
        <w:t xml:space="preserve"> zgjed</w:t>
      </w:r>
      <w:r>
        <w:rPr>
          <w:sz w:val="21"/>
          <w:szCs w:val="21"/>
        </w:rPr>
        <w:t>hësve, nga listat e zgjedhë</w:t>
      </w:r>
      <w:r w:rsidRPr="00DC5A95">
        <w:rPr>
          <w:sz w:val="21"/>
          <w:szCs w:val="21"/>
        </w:rPr>
        <w:t>sve të vendbanimit të tyre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që shërbejnë në Forcat e Armatosura dhe Forcat e Policisë së Shtetit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që do të ndodhen</w:t>
      </w:r>
      <w:r>
        <w:rPr>
          <w:sz w:val="21"/>
          <w:szCs w:val="21"/>
        </w:rPr>
        <w:t xml:space="preserve"> në vendqëndrimet e tyre në ditë</w:t>
      </w:r>
      <w:r w:rsidRPr="00DC5A95">
        <w:rPr>
          <w:sz w:val="21"/>
          <w:szCs w:val="21"/>
        </w:rPr>
        <w:t>n e zgjedhjeve.</w:t>
      </w:r>
    </w:p>
    <w:p w:rsidR="009B6CC2" w:rsidRPr="00DC5A95" w:rsidRDefault="009B6CC2" w:rsidP="009B6CC2">
      <w:pPr>
        <w:pStyle w:val="Paragrafi0"/>
        <w:rPr>
          <w:sz w:val="21"/>
          <w:szCs w:val="21"/>
        </w:rPr>
      </w:pPr>
    </w:p>
    <w:p w:rsidR="009B6CC2" w:rsidRPr="00DC5A95" w:rsidRDefault="009B6CC2" w:rsidP="009B6CC2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2</w:t>
      </w:r>
    </w:p>
    <w:p w:rsidR="009B6CC2" w:rsidRPr="00DC5A95" w:rsidRDefault="009B6CC2" w:rsidP="009B6CC2">
      <w:pPr>
        <w:pStyle w:val="Paragrafi0"/>
        <w:rPr>
          <w:sz w:val="21"/>
          <w:szCs w:val="21"/>
        </w:rPr>
      </w:pPr>
    </w:p>
    <w:p w:rsidR="009B6CC2" w:rsidRPr="00DC5A95" w:rsidRDefault="009B6CC2" w:rsidP="009B6CC2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Kryetarët e njësive përkatëse të qeverisjes vendore, brenda 5 ditëve nga marrja e kërkesës nga Drejtoria e Përgjithshme e Gjendjes Civile, pasi verifikojnë nëse zgjedhësit e kërkuar janë në listën e zgjedhësve të asaj njësie, marrin vendim për heqjen e këtyre zgjedhësve nga lista e zgjedhësve të vendbanimit të tyre.</w:t>
      </w:r>
    </w:p>
    <w:p w:rsidR="009B6CC2" w:rsidRPr="00DC5A95" w:rsidRDefault="009B6CC2" w:rsidP="009B6CC2">
      <w:pPr>
        <w:pStyle w:val="Paragrafi0"/>
        <w:rPr>
          <w:sz w:val="21"/>
          <w:szCs w:val="21"/>
        </w:rPr>
      </w:pPr>
    </w:p>
    <w:p w:rsidR="009B6CC2" w:rsidRPr="00DC5A95" w:rsidRDefault="009B6CC2" w:rsidP="009B6CC2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3</w:t>
      </w:r>
    </w:p>
    <w:p w:rsidR="009B6CC2" w:rsidRPr="00DC5A95" w:rsidRDefault="009B6CC2" w:rsidP="009B6CC2">
      <w:pPr>
        <w:pStyle w:val="Paragrafi0"/>
        <w:rPr>
          <w:sz w:val="21"/>
          <w:szCs w:val="21"/>
        </w:rPr>
      </w:pPr>
    </w:p>
    <w:p w:rsidR="009B6CC2" w:rsidRPr="00DC5A95" w:rsidRDefault="009B6CC2" w:rsidP="009B6CC2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Vendimi hartohet në tri kopje, nga të cilat njëra afishohet së bashku me listën përfundimtare të zgjedhësve, njëra ruhet pranë organit vendimmarrës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së bashku me kërkesën e dërguar nga Drejtoria e Përgjithshme e Gjendjes Civile dhe kopja e tretë, brenda 2 ditëve nga marrja e vendimit, i dërgohet kësaj të fundit. </w:t>
      </w:r>
    </w:p>
    <w:p w:rsidR="009B6CC2" w:rsidRPr="00DC5A95" w:rsidRDefault="009B6CC2" w:rsidP="009B6CC2">
      <w:pPr>
        <w:pStyle w:val="Paragrafi0"/>
        <w:ind w:firstLine="0"/>
        <w:rPr>
          <w:sz w:val="21"/>
          <w:szCs w:val="21"/>
        </w:rPr>
      </w:pPr>
    </w:p>
    <w:p w:rsidR="009B6CC2" w:rsidRPr="00DC5A95" w:rsidRDefault="009B6CC2" w:rsidP="009B6CC2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4</w:t>
      </w:r>
    </w:p>
    <w:p w:rsidR="009B6CC2" w:rsidRPr="00DC5A95" w:rsidRDefault="009B6CC2" w:rsidP="009B6CC2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Ky udhëzim hyn në fuqi pasi të botohet n</w:t>
      </w:r>
      <w:r>
        <w:rPr>
          <w:sz w:val="21"/>
          <w:szCs w:val="21"/>
        </w:rPr>
        <w:t>ë</w:t>
      </w:r>
      <w:r w:rsidRPr="00DC5A95">
        <w:rPr>
          <w:sz w:val="21"/>
          <w:szCs w:val="21"/>
        </w:rPr>
        <w:t xml:space="preserve"> Fletoren Zyrtare.</w:t>
      </w:r>
    </w:p>
    <w:p w:rsidR="009B6CC2" w:rsidRPr="00DC5A95" w:rsidRDefault="009B6CC2" w:rsidP="009B6CC2">
      <w:pPr>
        <w:pStyle w:val="Paragrafi0"/>
        <w:ind w:firstLine="0"/>
        <w:rPr>
          <w:sz w:val="21"/>
          <w:szCs w:val="21"/>
        </w:rPr>
      </w:pPr>
    </w:p>
    <w:p w:rsidR="009B6CC2" w:rsidRPr="00DC5A95" w:rsidRDefault="009B6CC2" w:rsidP="009B6CC2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Kryetar</w:t>
      </w:r>
    </w:p>
    <w:p w:rsidR="009B6CC2" w:rsidRPr="00DC5A95" w:rsidRDefault="009B6CC2" w:rsidP="009B6CC2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Arben Ristani</w:t>
      </w:r>
    </w:p>
    <w:sectPr w:rsidR="009B6CC2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6CC2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B6CC2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5331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8C97AD-EE83-48A7-AC75-1C762850F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9B6CC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9B6CC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B6CC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