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FC7CB" w14:textId="60AE77D6" w:rsidR="006F171D" w:rsidRPr="006F171D" w:rsidRDefault="006F171D" w:rsidP="006F171D">
      <w:pPr>
        <w:spacing w:after="0" w:line="240" w:lineRule="auto"/>
        <w:jc w:val="center"/>
        <w:rPr>
          <w:rFonts w:ascii="Garamond" w:hAnsi="Garamond"/>
          <w:b/>
          <w:sz w:val="24"/>
          <w:szCs w:val="24"/>
        </w:rPr>
      </w:pPr>
      <w:r w:rsidRPr="006F171D">
        <w:rPr>
          <w:rFonts w:ascii="Garamond" w:hAnsi="Garamond"/>
          <w:b/>
          <w:sz w:val="24"/>
          <w:szCs w:val="24"/>
        </w:rPr>
        <w:t>UDHËZIM</w:t>
      </w:r>
    </w:p>
    <w:p w14:paraId="360AFE91" w14:textId="7EFE8967" w:rsidR="006F171D" w:rsidRPr="006F171D" w:rsidRDefault="006F171D" w:rsidP="006F171D">
      <w:pPr>
        <w:spacing w:after="0" w:line="240" w:lineRule="auto"/>
        <w:jc w:val="center"/>
        <w:rPr>
          <w:rFonts w:ascii="Garamond" w:hAnsi="Garamond"/>
          <w:b/>
          <w:sz w:val="24"/>
          <w:szCs w:val="24"/>
        </w:rPr>
      </w:pPr>
      <w:r w:rsidRPr="006F171D">
        <w:rPr>
          <w:rFonts w:ascii="Garamond" w:hAnsi="Garamond"/>
          <w:b/>
          <w:sz w:val="24"/>
          <w:szCs w:val="24"/>
        </w:rPr>
        <w:t>Nr. 1, datë 25.2.2020</w:t>
      </w:r>
    </w:p>
    <w:p w14:paraId="5ED4C9BB" w14:textId="77777777" w:rsidR="006F171D" w:rsidRPr="006F171D" w:rsidRDefault="006F171D" w:rsidP="006F171D">
      <w:pPr>
        <w:spacing w:after="0" w:line="240" w:lineRule="auto"/>
        <w:jc w:val="center"/>
        <w:rPr>
          <w:rFonts w:ascii="Garamond" w:hAnsi="Garamond"/>
          <w:b/>
          <w:sz w:val="24"/>
          <w:szCs w:val="24"/>
        </w:rPr>
      </w:pPr>
    </w:p>
    <w:p w14:paraId="0F26EB02" w14:textId="3EA0494B" w:rsidR="006F171D" w:rsidRPr="006F171D" w:rsidRDefault="006F171D" w:rsidP="006F171D">
      <w:pPr>
        <w:spacing w:after="0" w:line="240" w:lineRule="auto"/>
        <w:jc w:val="center"/>
        <w:rPr>
          <w:rFonts w:ascii="Garamond" w:hAnsi="Garamond"/>
          <w:b/>
          <w:sz w:val="24"/>
          <w:szCs w:val="24"/>
        </w:rPr>
      </w:pPr>
      <w:r w:rsidRPr="006F171D">
        <w:rPr>
          <w:rFonts w:ascii="Garamond" w:hAnsi="Garamond"/>
          <w:b/>
          <w:sz w:val="24"/>
          <w:szCs w:val="24"/>
        </w:rPr>
        <w:t>PËR PROCEDURËN E TRAJNIMIT, TESTIMIT FILLESTAR DHE PERIODIK, SI DHE  KRITERET PËRKATËSE TË VLERËSIMIT TË INSPEKTORËVE SHTETËRORË DHE VENDORË</w:t>
      </w:r>
    </w:p>
    <w:p w14:paraId="631272C2" w14:textId="77777777" w:rsidR="006F171D" w:rsidRPr="006F171D" w:rsidRDefault="006F171D" w:rsidP="006F171D">
      <w:pPr>
        <w:spacing w:after="0" w:line="240" w:lineRule="auto"/>
        <w:ind w:firstLine="284"/>
        <w:jc w:val="both"/>
        <w:rPr>
          <w:rFonts w:ascii="Garamond" w:hAnsi="Garamond"/>
          <w:sz w:val="24"/>
          <w:szCs w:val="24"/>
        </w:rPr>
      </w:pPr>
    </w:p>
    <w:p w14:paraId="2920A62B" w14:textId="3783C9CE"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 xml:space="preserve">Në mbështetje të pikës “ç”, të nenit 28, të ligjit  nr. 9000, datë 30.1.2003, “Për </w:t>
      </w:r>
      <w:r w:rsidR="00216873">
        <w:rPr>
          <w:rFonts w:ascii="Garamond" w:hAnsi="Garamond"/>
          <w:sz w:val="24"/>
          <w:szCs w:val="24"/>
        </w:rPr>
        <w:t>o</w:t>
      </w:r>
      <w:r w:rsidRPr="006F171D">
        <w:rPr>
          <w:rFonts w:ascii="Garamond" w:hAnsi="Garamond"/>
          <w:sz w:val="24"/>
          <w:szCs w:val="24"/>
        </w:rPr>
        <w:t xml:space="preserve">rganizimin dhe </w:t>
      </w:r>
      <w:r w:rsidR="00216873">
        <w:rPr>
          <w:rFonts w:ascii="Garamond" w:hAnsi="Garamond"/>
          <w:sz w:val="24"/>
          <w:szCs w:val="24"/>
        </w:rPr>
        <w:t>f</w:t>
      </w:r>
      <w:r w:rsidRPr="006F171D">
        <w:rPr>
          <w:rFonts w:ascii="Garamond" w:hAnsi="Garamond"/>
          <w:sz w:val="24"/>
          <w:szCs w:val="24"/>
        </w:rPr>
        <w:t>unksionimin e Këshillit të Ministrave”, të germ</w:t>
      </w:r>
      <w:r w:rsidR="0009207B">
        <w:rPr>
          <w:rFonts w:ascii="Garamond" w:hAnsi="Garamond"/>
          <w:sz w:val="24"/>
          <w:szCs w:val="24"/>
        </w:rPr>
        <w:t>ave</w:t>
      </w:r>
      <w:r w:rsidRPr="006F171D">
        <w:rPr>
          <w:rFonts w:ascii="Garamond" w:hAnsi="Garamond"/>
          <w:sz w:val="24"/>
          <w:szCs w:val="24"/>
        </w:rPr>
        <w:t xml:space="preserve"> </w:t>
      </w:r>
      <w:r w:rsidR="0009207B">
        <w:rPr>
          <w:rFonts w:ascii="Garamond" w:hAnsi="Garamond"/>
          <w:sz w:val="24"/>
          <w:szCs w:val="24"/>
        </w:rPr>
        <w:t>“</w:t>
      </w:r>
      <w:r w:rsidRPr="006F171D">
        <w:rPr>
          <w:rFonts w:ascii="Garamond" w:hAnsi="Garamond"/>
          <w:sz w:val="24"/>
          <w:szCs w:val="24"/>
        </w:rPr>
        <w:t>ë</w:t>
      </w:r>
      <w:r w:rsidR="0009207B">
        <w:rPr>
          <w:rFonts w:ascii="Garamond" w:hAnsi="Garamond"/>
          <w:sz w:val="24"/>
          <w:szCs w:val="24"/>
        </w:rPr>
        <w:t>”</w:t>
      </w:r>
      <w:r w:rsidRPr="006F171D">
        <w:rPr>
          <w:rFonts w:ascii="Garamond" w:hAnsi="Garamond"/>
          <w:sz w:val="24"/>
          <w:szCs w:val="24"/>
        </w:rPr>
        <w:t xml:space="preserve">, </w:t>
      </w:r>
      <w:r w:rsidR="0009207B">
        <w:rPr>
          <w:rFonts w:ascii="Garamond" w:hAnsi="Garamond"/>
          <w:sz w:val="24"/>
          <w:szCs w:val="24"/>
        </w:rPr>
        <w:t>“</w:t>
      </w:r>
      <w:r w:rsidRPr="006F171D">
        <w:rPr>
          <w:rFonts w:ascii="Garamond" w:hAnsi="Garamond"/>
          <w:sz w:val="24"/>
          <w:szCs w:val="24"/>
        </w:rPr>
        <w:t>f</w:t>
      </w:r>
      <w:r w:rsidR="0009207B">
        <w:rPr>
          <w:rFonts w:ascii="Garamond" w:hAnsi="Garamond"/>
          <w:sz w:val="24"/>
          <w:szCs w:val="24"/>
        </w:rPr>
        <w:t>”</w:t>
      </w:r>
      <w:r w:rsidRPr="006F171D">
        <w:rPr>
          <w:rFonts w:ascii="Garamond" w:hAnsi="Garamond"/>
          <w:sz w:val="24"/>
          <w:szCs w:val="24"/>
        </w:rPr>
        <w:t xml:space="preserve">, </w:t>
      </w:r>
      <w:r w:rsidR="0009207B">
        <w:rPr>
          <w:rFonts w:ascii="Garamond" w:hAnsi="Garamond"/>
          <w:sz w:val="24"/>
          <w:szCs w:val="24"/>
        </w:rPr>
        <w:t>“</w:t>
      </w:r>
      <w:r w:rsidRPr="006F171D">
        <w:rPr>
          <w:rFonts w:ascii="Garamond" w:hAnsi="Garamond"/>
          <w:sz w:val="24"/>
          <w:szCs w:val="24"/>
        </w:rPr>
        <w:t>g</w:t>
      </w:r>
      <w:r w:rsidR="0009207B">
        <w:rPr>
          <w:rFonts w:ascii="Garamond" w:hAnsi="Garamond"/>
          <w:sz w:val="24"/>
          <w:szCs w:val="24"/>
        </w:rPr>
        <w:t>”</w:t>
      </w:r>
      <w:r w:rsidRPr="006F171D">
        <w:rPr>
          <w:rFonts w:ascii="Garamond" w:hAnsi="Garamond"/>
          <w:sz w:val="24"/>
          <w:szCs w:val="24"/>
        </w:rPr>
        <w:t>, të pikës 2, të nenit 16 dhe pikës 1, të nenit 21</w:t>
      </w:r>
      <w:r w:rsidR="00771BDA">
        <w:rPr>
          <w:rFonts w:ascii="Garamond" w:hAnsi="Garamond"/>
          <w:sz w:val="24"/>
          <w:szCs w:val="24"/>
        </w:rPr>
        <w:t>, të ligjit nr. 10433, datë 16.</w:t>
      </w:r>
      <w:r w:rsidRPr="006F171D">
        <w:rPr>
          <w:rFonts w:ascii="Garamond" w:hAnsi="Garamond"/>
          <w:sz w:val="24"/>
          <w:szCs w:val="24"/>
        </w:rPr>
        <w:t>6.2011 “Për inspektimin në Republikën e Shqipër</w:t>
      </w:r>
      <w:r w:rsidR="00771BDA">
        <w:rPr>
          <w:rFonts w:ascii="Garamond" w:hAnsi="Garamond"/>
          <w:sz w:val="24"/>
          <w:szCs w:val="24"/>
        </w:rPr>
        <w:t>isë”, ligjit nr. 7961, datë 12.</w:t>
      </w:r>
      <w:r w:rsidRPr="006F171D">
        <w:rPr>
          <w:rFonts w:ascii="Garamond" w:hAnsi="Garamond"/>
          <w:sz w:val="24"/>
          <w:szCs w:val="24"/>
        </w:rPr>
        <w:t xml:space="preserve">7.1995 “Kodi i Punës i Republikës së Shqipërisë”, i ndryshuar, </w:t>
      </w:r>
      <w:r w:rsidR="0009207B">
        <w:rPr>
          <w:rFonts w:ascii="Garamond" w:hAnsi="Garamond"/>
          <w:sz w:val="24"/>
          <w:szCs w:val="24"/>
        </w:rPr>
        <w:t>v</w:t>
      </w:r>
      <w:r w:rsidRPr="006F171D">
        <w:rPr>
          <w:rFonts w:ascii="Garamond" w:hAnsi="Garamond"/>
          <w:sz w:val="24"/>
          <w:szCs w:val="24"/>
        </w:rPr>
        <w:t xml:space="preserve">endimit të Këshillit të Ministrave nr. 696, datë 16.8.2013, “Për përcaktimin e procedurave të ushtrimit të kompetencave të Inspektoratit Qendror dhe të rregullave për përmbajtjen dhe administrimin e portalit unik </w:t>
      </w:r>
      <w:r w:rsidR="00E105DC">
        <w:rPr>
          <w:rFonts w:ascii="Garamond" w:hAnsi="Garamond"/>
          <w:sz w:val="24"/>
          <w:szCs w:val="24"/>
        </w:rPr>
        <w:t>‘</w:t>
      </w:r>
      <w:r w:rsidRPr="006F171D">
        <w:rPr>
          <w:rFonts w:ascii="Garamond" w:hAnsi="Garamond"/>
          <w:sz w:val="24"/>
          <w:szCs w:val="24"/>
        </w:rPr>
        <w:t>e-Inspektimi</w:t>
      </w:r>
      <w:r w:rsidR="00E105DC">
        <w:rPr>
          <w:rFonts w:ascii="Garamond" w:hAnsi="Garamond"/>
          <w:sz w:val="24"/>
          <w:szCs w:val="24"/>
        </w:rPr>
        <w:t>’</w:t>
      </w:r>
      <w:r w:rsidRPr="006F171D">
        <w:rPr>
          <w:rFonts w:ascii="Garamond" w:hAnsi="Garamond"/>
          <w:sz w:val="24"/>
          <w:szCs w:val="24"/>
        </w:rPr>
        <w:t>”, Inspektori i Përgjithshëm i Republikës së Shqipërisë,</w:t>
      </w:r>
    </w:p>
    <w:p w14:paraId="64937C89" w14:textId="77777777" w:rsidR="006F171D" w:rsidRPr="006F171D" w:rsidRDefault="006F171D" w:rsidP="006F171D">
      <w:pPr>
        <w:spacing w:after="0" w:line="240" w:lineRule="auto"/>
        <w:ind w:firstLine="284"/>
        <w:jc w:val="both"/>
        <w:rPr>
          <w:rFonts w:ascii="Garamond" w:hAnsi="Garamond"/>
          <w:sz w:val="24"/>
          <w:szCs w:val="24"/>
        </w:rPr>
      </w:pPr>
    </w:p>
    <w:p w14:paraId="4CE27EBA"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UDHËZON:</w:t>
      </w:r>
    </w:p>
    <w:p w14:paraId="28247CA4" w14:textId="77777777" w:rsidR="006F171D" w:rsidRPr="006F171D" w:rsidRDefault="006F171D" w:rsidP="006F171D">
      <w:pPr>
        <w:spacing w:after="0" w:line="240" w:lineRule="auto"/>
        <w:jc w:val="center"/>
        <w:rPr>
          <w:rFonts w:ascii="Garamond" w:hAnsi="Garamond"/>
          <w:sz w:val="24"/>
          <w:szCs w:val="24"/>
        </w:rPr>
      </w:pPr>
    </w:p>
    <w:p w14:paraId="78B6CD5C"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KREU I</w:t>
      </w:r>
    </w:p>
    <w:p w14:paraId="17F12927"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DISPOZITA TË PËRGJITHSHME</w:t>
      </w:r>
    </w:p>
    <w:p w14:paraId="19C471D8" w14:textId="77777777" w:rsidR="006F171D" w:rsidRPr="006F171D" w:rsidRDefault="006F171D" w:rsidP="006F171D">
      <w:pPr>
        <w:spacing w:after="0" w:line="240" w:lineRule="auto"/>
        <w:ind w:firstLine="284"/>
        <w:jc w:val="both"/>
        <w:rPr>
          <w:rFonts w:ascii="Garamond" w:hAnsi="Garamond"/>
          <w:sz w:val="24"/>
          <w:szCs w:val="24"/>
        </w:rPr>
      </w:pPr>
    </w:p>
    <w:p w14:paraId="2050398C" w14:textId="5ED78789"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 </w:t>
      </w:r>
      <w:r w:rsidRPr="006F171D">
        <w:rPr>
          <w:rFonts w:ascii="Garamond" w:hAnsi="Garamond"/>
          <w:sz w:val="24"/>
          <w:szCs w:val="24"/>
        </w:rPr>
        <w:t xml:space="preserve">Objekti i këtij udhëzimi është përcaktimi i kritereve dhe rregullave për procedurën e trajnimit, testimit fillestar dhe periodik, si dhe kriteret përkatëse të vlerësimit, për inspektorët shtetërorë dhe vendorë, të strukturave përgjegjëse sipas fushave të inspektimit, ku marrëdhëniet e punësimit të </w:t>
      </w:r>
      <w:proofErr w:type="spellStart"/>
      <w:r w:rsidRPr="006F171D">
        <w:rPr>
          <w:rFonts w:ascii="Garamond" w:hAnsi="Garamond"/>
          <w:sz w:val="24"/>
          <w:szCs w:val="24"/>
        </w:rPr>
        <w:t>të</w:t>
      </w:r>
      <w:proofErr w:type="spellEnd"/>
      <w:r w:rsidRPr="006F171D">
        <w:rPr>
          <w:rFonts w:ascii="Garamond" w:hAnsi="Garamond"/>
          <w:sz w:val="24"/>
          <w:szCs w:val="24"/>
        </w:rPr>
        <w:t xml:space="preserve"> cilëve janë të rregulluara me Kodin e Punës të Republikës së Shqipërisë, i ndryshuar.</w:t>
      </w:r>
    </w:p>
    <w:p w14:paraId="40BC6DAD" w14:textId="0462A963"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2. </w:t>
      </w:r>
      <w:r w:rsidRPr="006F171D">
        <w:rPr>
          <w:rFonts w:ascii="Garamond" w:hAnsi="Garamond"/>
          <w:sz w:val="24"/>
          <w:szCs w:val="24"/>
        </w:rPr>
        <w:t>Ky udhëzim është i zbatueshëm për funksionet e inspektimit në juridiksionin e pushtetit ekzekutiv të qeverisjes qendrore dhe të njësive të qeverisjes vendore.</w:t>
      </w:r>
    </w:p>
    <w:p w14:paraId="17C85A12" w14:textId="5808E17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3. </w:t>
      </w:r>
      <w:r w:rsidRPr="006F171D">
        <w:rPr>
          <w:rFonts w:ascii="Garamond" w:hAnsi="Garamond"/>
          <w:sz w:val="24"/>
          <w:szCs w:val="24"/>
        </w:rPr>
        <w:t>Çdo inspektor shtetëror dhe vendor është i detyruar t’i nënshtrohet procedurës së trajnimit, testimit fillestar dhe periodik, sipas këtij udhëzimi.</w:t>
      </w:r>
    </w:p>
    <w:p w14:paraId="7C341E4E" w14:textId="67BEED18"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4. </w:t>
      </w:r>
      <w:r w:rsidRPr="006F171D">
        <w:rPr>
          <w:rFonts w:ascii="Garamond" w:hAnsi="Garamond"/>
          <w:sz w:val="24"/>
          <w:szCs w:val="24"/>
        </w:rPr>
        <w:t>Kjo procedurë synon aftësimin profesional të inspektorëve shtetërorë dhe vendorë, si dhe përfitimin dhe përditësimin e njohurive shtesë, sipas funksioneve dhe fushës së inspektimit ku ata veprojnë, me qëllim përmirësimin e cilësisë dhe efektivitetit të veprimtarisë inspektuese.</w:t>
      </w:r>
    </w:p>
    <w:p w14:paraId="767B9842" w14:textId="229AA184"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5. </w:t>
      </w:r>
      <w:r w:rsidRPr="006F171D">
        <w:rPr>
          <w:rFonts w:ascii="Garamond" w:hAnsi="Garamond"/>
          <w:sz w:val="24"/>
          <w:szCs w:val="24"/>
        </w:rPr>
        <w:t>Ky proces përfshin trajnimin e detyrueshëm dhe testimin profesional fillestar përpara konfirmimit, në përfundim të kohës së provës, si dhe testimin periodik të inspektorëve. Në përfundim të trajnimit bëhet testimi me shkrim, në lidhje me njohuritë e përfituara gjatë trajnimit.</w:t>
      </w:r>
    </w:p>
    <w:p w14:paraId="7E8D1AFA" w14:textId="2132F8BB"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6. </w:t>
      </w:r>
      <w:r w:rsidRPr="006F171D">
        <w:rPr>
          <w:rFonts w:ascii="Garamond" w:hAnsi="Garamond"/>
          <w:sz w:val="24"/>
          <w:szCs w:val="24"/>
        </w:rPr>
        <w:t>Testimi profesional fillestar dhe ai periodik, bëhen në bazë të një testimi me shkrim, që organizohet nga Inspektorati Qendror.</w:t>
      </w:r>
    </w:p>
    <w:p w14:paraId="0650E488" w14:textId="3B7CE51E"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7. </w:t>
      </w:r>
      <w:r w:rsidRPr="006F171D">
        <w:rPr>
          <w:rFonts w:ascii="Garamond" w:hAnsi="Garamond"/>
          <w:sz w:val="24"/>
          <w:szCs w:val="24"/>
        </w:rPr>
        <w:t>Objektivat kryesorë të këtij procesi janë:</w:t>
      </w:r>
    </w:p>
    <w:p w14:paraId="685BE4AF" w14:textId="4D0066AA"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 xml:space="preserve">a) </w:t>
      </w:r>
      <w:r w:rsidR="00E105DC" w:rsidRPr="006F171D">
        <w:rPr>
          <w:rFonts w:ascii="Garamond" w:hAnsi="Garamond"/>
          <w:sz w:val="24"/>
          <w:szCs w:val="24"/>
        </w:rPr>
        <w:t xml:space="preserve">përcaktimi </w:t>
      </w:r>
      <w:r w:rsidRPr="006F171D">
        <w:rPr>
          <w:rFonts w:ascii="Garamond" w:hAnsi="Garamond"/>
          <w:sz w:val="24"/>
          <w:szCs w:val="24"/>
        </w:rPr>
        <w:t>i përshtatshmërisë së inspektorit me pozicionin e punës që ai mban;</w:t>
      </w:r>
    </w:p>
    <w:p w14:paraId="2860FF04" w14:textId="1E2DF5E1"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 xml:space="preserve">b) </w:t>
      </w:r>
      <w:r w:rsidR="00E105DC" w:rsidRPr="006F171D">
        <w:rPr>
          <w:rFonts w:ascii="Garamond" w:hAnsi="Garamond"/>
          <w:sz w:val="24"/>
          <w:szCs w:val="24"/>
        </w:rPr>
        <w:t xml:space="preserve">zbulimi </w:t>
      </w:r>
      <w:r w:rsidRPr="006F171D">
        <w:rPr>
          <w:rFonts w:ascii="Garamond" w:hAnsi="Garamond"/>
          <w:sz w:val="24"/>
          <w:szCs w:val="24"/>
        </w:rPr>
        <w:t>i aftësive të tij/saj për zhvillimin profesional;</w:t>
      </w:r>
    </w:p>
    <w:p w14:paraId="2C241672" w14:textId="4C8D51AE"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 xml:space="preserve">c) </w:t>
      </w:r>
      <w:r w:rsidR="00E105DC" w:rsidRPr="006F171D">
        <w:rPr>
          <w:rFonts w:ascii="Garamond" w:hAnsi="Garamond"/>
          <w:sz w:val="24"/>
          <w:szCs w:val="24"/>
        </w:rPr>
        <w:t xml:space="preserve">përcaktimi </w:t>
      </w:r>
      <w:r w:rsidRPr="006F171D">
        <w:rPr>
          <w:rFonts w:ascii="Garamond" w:hAnsi="Garamond"/>
          <w:sz w:val="24"/>
          <w:szCs w:val="24"/>
        </w:rPr>
        <w:t>i nevojave për trajnime shtesë.</w:t>
      </w:r>
    </w:p>
    <w:p w14:paraId="7F7DCCA8" w14:textId="461D468F"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8. </w:t>
      </w:r>
      <w:r w:rsidRPr="006F171D">
        <w:rPr>
          <w:rFonts w:ascii="Garamond" w:hAnsi="Garamond"/>
          <w:sz w:val="24"/>
          <w:szCs w:val="24"/>
        </w:rPr>
        <w:t>Kësaj procedure i nënshtrohen:</w:t>
      </w:r>
    </w:p>
    <w:p w14:paraId="1821408B" w14:textId="0486EAAB"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a) </w:t>
      </w:r>
      <w:r w:rsidRPr="006F171D">
        <w:rPr>
          <w:rFonts w:ascii="Garamond" w:hAnsi="Garamond"/>
          <w:sz w:val="24"/>
          <w:szCs w:val="24"/>
        </w:rPr>
        <w:t>inspektori/përgjegjësi i sektorit/drejtori i cili kryen funksione inspektimi, duke u grupuar sipas fushave të inspektimit</w:t>
      </w:r>
      <w:r w:rsidR="00E105DC">
        <w:rPr>
          <w:rFonts w:ascii="Garamond" w:hAnsi="Garamond"/>
          <w:sz w:val="24"/>
          <w:szCs w:val="24"/>
        </w:rPr>
        <w:t>;</w:t>
      </w:r>
    </w:p>
    <w:p w14:paraId="4EB5E38B" w14:textId="7259C677"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b) </w:t>
      </w:r>
      <w:r w:rsidRPr="006F171D">
        <w:rPr>
          <w:rFonts w:ascii="Garamond" w:hAnsi="Garamond"/>
          <w:sz w:val="24"/>
          <w:szCs w:val="24"/>
        </w:rPr>
        <w:t>kryeinspektori/kryeinspektori vendor/drejtuesi i degës territoriale/titullari i organit të varësisë apo njësisë, i strukturës përgjegjëse të inspektimit.</w:t>
      </w:r>
    </w:p>
    <w:p w14:paraId="32E73D8A" w14:textId="14CFEC9E"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9. </w:t>
      </w:r>
      <w:r w:rsidRPr="006F171D">
        <w:rPr>
          <w:rFonts w:ascii="Garamond" w:hAnsi="Garamond"/>
          <w:sz w:val="24"/>
          <w:szCs w:val="24"/>
        </w:rPr>
        <w:t>Inspektori/përgjegjësi i sektorit/drejtori i strukturës përgjegjëse të inspektimit, që kryen veprimtari inspektuese, më poshtë referohen me emrin “inspektor”, si për inspektorët shtetëror</w:t>
      </w:r>
      <w:r w:rsidR="00991C76">
        <w:rPr>
          <w:rFonts w:ascii="Garamond" w:hAnsi="Garamond"/>
          <w:sz w:val="24"/>
          <w:szCs w:val="24"/>
        </w:rPr>
        <w:t>ë</w:t>
      </w:r>
      <w:r w:rsidRPr="006F171D">
        <w:rPr>
          <w:rFonts w:ascii="Garamond" w:hAnsi="Garamond"/>
          <w:sz w:val="24"/>
          <w:szCs w:val="24"/>
        </w:rPr>
        <w:t xml:space="preserve"> ashtu edhe për inspektorët vendor</w:t>
      </w:r>
      <w:r w:rsidR="00991C76">
        <w:rPr>
          <w:rFonts w:ascii="Garamond" w:hAnsi="Garamond"/>
          <w:sz w:val="24"/>
          <w:szCs w:val="24"/>
        </w:rPr>
        <w:t>ë</w:t>
      </w:r>
      <w:r w:rsidRPr="006F171D">
        <w:rPr>
          <w:rFonts w:ascii="Garamond" w:hAnsi="Garamond"/>
          <w:sz w:val="24"/>
          <w:szCs w:val="24"/>
        </w:rPr>
        <w:t>.</w:t>
      </w:r>
    </w:p>
    <w:p w14:paraId="6C309C24" w14:textId="07B514C9"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lastRenderedPageBreak/>
        <w:t xml:space="preserve">10. </w:t>
      </w:r>
      <w:r w:rsidRPr="006F171D">
        <w:rPr>
          <w:rFonts w:ascii="Garamond" w:hAnsi="Garamond"/>
          <w:sz w:val="24"/>
          <w:szCs w:val="24"/>
        </w:rPr>
        <w:t>Detyrimeve ligjore të parashikuara në këtë udhëzim për inspektorin, i nënshtrohet edhe kategoria e përcaktuar në germën “b”</w:t>
      </w:r>
      <w:r w:rsidR="00991C76">
        <w:rPr>
          <w:rFonts w:ascii="Garamond" w:hAnsi="Garamond"/>
          <w:sz w:val="24"/>
          <w:szCs w:val="24"/>
        </w:rPr>
        <w:t>,</w:t>
      </w:r>
      <w:r w:rsidRPr="006F171D">
        <w:rPr>
          <w:rFonts w:ascii="Garamond" w:hAnsi="Garamond"/>
          <w:sz w:val="24"/>
          <w:szCs w:val="24"/>
        </w:rPr>
        <w:t xml:space="preserve"> të pikës 8, të këtij kreu.</w:t>
      </w:r>
    </w:p>
    <w:p w14:paraId="1FE2F615" w14:textId="3EF71C86"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11. </w:t>
      </w:r>
      <w:proofErr w:type="spellStart"/>
      <w:r w:rsidRPr="006F171D">
        <w:rPr>
          <w:rFonts w:ascii="Garamond" w:hAnsi="Garamond"/>
          <w:sz w:val="24"/>
          <w:szCs w:val="24"/>
        </w:rPr>
        <w:t>Moskalimi</w:t>
      </w:r>
      <w:proofErr w:type="spellEnd"/>
      <w:r w:rsidRPr="006F171D">
        <w:rPr>
          <w:rFonts w:ascii="Garamond" w:hAnsi="Garamond"/>
          <w:sz w:val="24"/>
          <w:szCs w:val="24"/>
        </w:rPr>
        <w:t xml:space="preserve"> i testimit fillestar deri në përfundim të kohës së provës apo </w:t>
      </w:r>
      <w:proofErr w:type="spellStart"/>
      <w:r w:rsidRPr="006F171D">
        <w:rPr>
          <w:rFonts w:ascii="Garamond" w:hAnsi="Garamond"/>
          <w:sz w:val="24"/>
          <w:szCs w:val="24"/>
        </w:rPr>
        <w:t>moskalimi</w:t>
      </w:r>
      <w:proofErr w:type="spellEnd"/>
      <w:r w:rsidRPr="006F171D">
        <w:rPr>
          <w:rFonts w:ascii="Garamond" w:hAnsi="Garamond"/>
          <w:sz w:val="24"/>
          <w:szCs w:val="24"/>
        </w:rPr>
        <w:t xml:space="preserve"> në testimin periodik, për shkaqe që varen nga vetë inspektori, shkakton përkatësisht </w:t>
      </w:r>
      <w:proofErr w:type="spellStart"/>
      <w:r w:rsidRPr="006F171D">
        <w:rPr>
          <w:rFonts w:ascii="Garamond" w:hAnsi="Garamond"/>
          <w:sz w:val="24"/>
          <w:szCs w:val="24"/>
        </w:rPr>
        <w:t>moskonfirmimin</w:t>
      </w:r>
      <w:proofErr w:type="spellEnd"/>
      <w:r w:rsidRPr="006F171D">
        <w:rPr>
          <w:rFonts w:ascii="Garamond" w:hAnsi="Garamond"/>
          <w:sz w:val="24"/>
          <w:szCs w:val="24"/>
        </w:rPr>
        <w:t xml:space="preserve"> në fund të kohës së provës apo largimin nga detyra. Vendimi për largimin nga detyra, merret sipas procedurave të Kodit të Punës të Republikës së Shqipërisë, i ndryshuar.</w:t>
      </w:r>
    </w:p>
    <w:p w14:paraId="610757C6" w14:textId="290E0E75"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12. </w:t>
      </w:r>
      <w:r w:rsidRPr="006F171D">
        <w:rPr>
          <w:rFonts w:ascii="Garamond" w:hAnsi="Garamond"/>
          <w:sz w:val="24"/>
          <w:szCs w:val="24"/>
        </w:rPr>
        <w:t xml:space="preserve">Struktura përgjegjëse e inspektimit, kompetente për kryerjen e një funksioni inspektimi të parashikuar me ligj, pas miratimit nga Inspektorati Qendror, përcakton përputhshmërinë e kritereve të pozicionit të punës së inspektorit, me fushën e inspektimit përkatës. </w:t>
      </w:r>
    </w:p>
    <w:p w14:paraId="71BF2017" w14:textId="1B4D66D0"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13. </w:t>
      </w:r>
      <w:r w:rsidRPr="006F171D">
        <w:rPr>
          <w:rFonts w:ascii="Garamond" w:hAnsi="Garamond"/>
          <w:sz w:val="24"/>
          <w:szCs w:val="24"/>
        </w:rPr>
        <w:t>Struktura përgjegjëse e inspektimit shtetëror/vendor, brenda 2 (dy) ditëve pune nga emërimi në detyrë i inspektorit, njofton Inspektoratin Qendror, duke i vënë në dispozicion, në format elektronik dhe shkresor, të dhënat e dosjes lidhur me:</w:t>
      </w:r>
    </w:p>
    <w:p w14:paraId="4C3F1867" w14:textId="77777777"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a) arsimimin;</w:t>
      </w:r>
    </w:p>
    <w:p w14:paraId="2B97FF9C" w14:textId="77777777"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b) kualifikimet;</w:t>
      </w:r>
    </w:p>
    <w:p w14:paraId="0135D57F" w14:textId="77777777"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c) përvojën në punë, nëse ka;</w:t>
      </w:r>
    </w:p>
    <w:p w14:paraId="094C2A1A" w14:textId="77777777"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d) fotografi në formatin elektronik.</w:t>
      </w:r>
    </w:p>
    <w:p w14:paraId="49F7ED6E" w14:textId="77777777" w:rsidR="006F171D" w:rsidRPr="006F171D" w:rsidRDefault="006F171D" w:rsidP="006F171D">
      <w:pPr>
        <w:spacing w:after="0" w:line="240" w:lineRule="auto"/>
        <w:ind w:firstLine="284"/>
        <w:jc w:val="both"/>
        <w:rPr>
          <w:rFonts w:ascii="Garamond" w:hAnsi="Garamond"/>
          <w:sz w:val="24"/>
          <w:szCs w:val="24"/>
        </w:rPr>
      </w:pPr>
    </w:p>
    <w:p w14:paraId="3FCD135A"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 xml:space="preserve">KREU </w:t>
      </w:r>
      <w:proofErr w:type="spellStart"/>
      <w:r w:rsidRPr="006F171D">
        <w:rPr>
          <w:rFonts w:ascii="Garamond" w:hAnsi="Garamond"/>
          <w:sz w:val="24"/>
          <w:szCs w:val="24"/>
        </w:rPr>
        <w:t>II</w:t>
      </w:r>
      <w:proofErr w:type="spellEnd"/>
    </w:p>
    <w:p w14:paraId="396C3272"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ORGANIZIMI I TRAJNIMEVE</w:t>
      </w:r>
    </w:p>
    <w:p w14:paraId="06D81596" w14:textId="77777777" w:rsidR="006F171D" w:rsidRPr="006F171D" w:rsidRDefault="006F171D" w:rsidP="006F171D">
      <w:pPr>
        <w:spacing w:after="0" w:line="240" w:lineRule="auto"/>
        <w:ind w:firstLine="284"/>
        <w:jc w:val="both"/>
        <w:rPr>
          <w:rFonts w:ascii="Garamond" w:hAnsi="Garamond"/>
          <w:sz w:val="24"/>
          <w:szCs w:val="24"/>
        </w:rPr>
      </w:pPr>
    </w:p>
    <w:p w14:paraId="2AC0CAA0" w14:textId="7ECBD65D"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 </w:t>
      </w:r>
      <w:r w:rsidRPr="006F171D">
        <w:rPr>
          <w:rFonts w:ascii="Garamond" w:hAnsi="Garamond"/>
          <w:sz w:val="24"/>
          <w:szCs w:val="24"/>
        </w:rPr>
        <w:t>Inspektorati Qendror përgatit modulet e trajnimit dhe kualifikimit për legjislacionin bazë në fuqi për inspektimin, procedurat administrative, kundërvajtjet administrative, konfliktin e interesit, kodin e etikës, mbrojtjen e të dhënave personale, ligjet sektoriale, si dhe module të tjera.</w:t>
      </w:r>
    </w:p>
    <w:p w14:paraId="412A1944" w14:textId="2EDAEC1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2. </w:t>
      </w:r>
      <w:r w:rsidRPr="006F171D">
        <w:rPr>
          <w:rFonts w:ascii="Garamond" w:hAnsi="Garamond"/>
          <w:sz w:val="24"/>
          <w:szCs w:val="24"/>
        </w:rPr>
        <w:t>Brenda muajit Mars të çdo viti, Inspektorati Qendror në bashkëpunim me njësitë përgjegjëse të burimeve njerëzore të organit që kryen funksione inspektimi, harton programet e trajnimit sipas fushave përkatëse të inspektimit. Programet dhe mënyra e zhvillimit të tyre, miratohen nga Inspektori i Përgjithshëm.</w:t>
      </w:r>
    </w:p>
    <w:p w14:paraId="071827F0" w14:textId="1FA063D6"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3. </w:t>
      </w:r>
      <w:r w:rsidRPr="006F171D">
        <w:rPr>
          <w:rFonts w:ascii="Garamond" w:hAnsi="Garamond"/>
          <w:sz w:val="24"/>
          <w:szCs w:val="24"/>
        </w:rPr>
        <w:t xml:space="preserve">Inspektorati Qendror, publikon në faqen zyrtare </w:t>
      </w:r>
      <w:hyperlink r:id="rId12" w:history="1">
        <w:r w:rsidRPr="006F171D">
          <w:rPr>
            <w:rStyle w:val="Hyperlink"/>
            <w:rFonts w:ascii="Garamond" w:hAnsi="Garamond"/>
            <w:sz w:val="24"/>
            <w:szCs w:val="24"/>
          </w:rPr>
          <w:t>www.insq.gov.al</w:t>
        </w:r>
      </w:hyperlink>
      <w:r w:rsidRPr="006F171D">
        <w:rPr>
          <w:rFonts w:ascii="Garamond" w:hAnsi="Garamond"/>
          <w:sz w:val="24"/>
          <w:szCs w:val="24"/>
        </w:rPr>
        <w:t>, programin dhe periudhën e trajnimeve, sipas fushave të inspektimit.</w:t>
      </w:r>
    </w:p>
    <w:p w14:paraId="44C0DAAF" w14:textId="2797C971"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4. </w:t>
      </w:r>
      <w:r w:rsidRPr="006F171D">
        <w:rPr>
          <w:rFonts w:ascii="Garamond" w:hAnsi="Garamond"/>
          <w:sz w:val="24"/>
          <w:szCs w:val="24"/>
        </w:rPr>
        <w:t xml:space="preserve">Brenda muajit </w:t>
      </w:r>
      <w:r w:rsidR="00B309F4">
        <w:rPr>
          <w:rFonts w:ascii="Garamond" w:hAnsi="Garamond"/>
          <w:sz w:val="24"/>
          <w:szCs w:val="24"/>
        </w:rPr>
        <w:t>p</w:t>
      </w:r>
      <w:r w:rsidRPr="006F171D">
        <w:rPr>
          <w:rFonts w:ascii="Garamond" w:hAnsi="Garamond"/>
          <w:sz w:val="24"/>
          <w:szCs w:val="24"/>
        </w:rPr>
        <w:t>rill të çdo viti, Inspektorati Qendror dhe njësitë përgjegjëse të burimeve njerëzore, të organit që kryen funksione inspektimi, hartojnë listat e inspektorëve, që do t’i nënshtrohen kësaj procedure dhe bazuar në dosjet e tyre, si dhe përshkrimet e punës bëjnë ndarjen në grupe të përbashkëta.</w:t>
      </w:r>
    </w:p>
    <w:p w14:paraId="359243C4" w14:textId="3A39C66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5. </w:t>
      </w:r>
      <w:r w:rsidRPr="006F171D">
        <w:rPr>
          <w:rFonts w:ascii="Garamond" w:hAnsi="Garamond"/>
          <w:sz w:val="24"/>
          <w:szCs w:val="24"/>
        </w:rPr>
        <w:t>Trajnimi duhet të përfshijë të gjitha ndryshimet dhe përditësimet, që i përkasin fushës së inspektimit dhe të lidhura me të.</w:t>
      </w:r>
    </w:p>
    <w:p w14:paraId="473E8806" w14:textId="557D9C8F"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6. </w:t>
      </w:r>
      <w:r w:rsidRPr="006F171D">
        <w:rPr>
          <w:rFonts w:ascii="Garamond" w:hAnsi="Garamond"/>
          <w:sz w:val="24"/>
          <w:szCs w:val="24"/>
        </w:rPr>
        <w:t xml:space="preserve">Trajnimi organizohet sipas programit dhe afatit të miratuar, me specialistë të fushës të përcaktuar nga Inspektorati Qendror. </w:t>
      </w:r>
    </w:p>
    <w:p w14:paraId="44F53581" w14:textId="4EEC01CD"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7. </w:t>
      </w:r>
      <w:r w:rsidRPr="006F171D">
        <w:rPr>
          <w:rFonts w:ascii="Garamond" w:hAnsi="Garamond"/>
          <w:sz w:val="24"/>
          <w:szCs w:val="24"/>
        </w:rPr>
        <w:t>Inspektori që do t’i nënshtrohet trajnimit njoftohet nga njësia e burimeve njerëzore të institucionit ku është punësuar, të paktën, 1 (një) muaj përpara datës së përcaktuar për fillimin e trajnimit.</w:t>
      </w:r>
    </w:p>
    <w:p w14:paraId="0E128237" w14:textId="2DBB8B71"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8. </w:t>
      </w:r>
      <w:r w:rsidRPr="006F171D">
        <w:rPr>
          <w:rFonts w:ascii="Garamond" w:hAnsi="Garamond"/>
          <w:sz w:val="24"/>
          <w:szCs w:val="24"/>
        </w:rPr>
        <w:t>Pjesëmarrja e inspektorit në trajnim është e detyrueshme, në masën 75 (shtatëdhjetë e pesë) për</w:t>
      </w:r>
      <w:r w:rsidR="0009207B">
        <w:rPr>
          <w:rFonts w:ascii="Garamond" w:hAnsi="Garamond"/>
          <w:sz w:val="24"/>
          <w:szCs w:val="24"/>
        </w:rPr>
        <w:t xml:space="preserve"> </w:t>
      </w:r>
      <w:r w:rsidRPr="006F171D">
        <w:rPr>
          <w:rFonts w:ascii="Garamond" w:hAnsi="Garamond"/>
          <w:sz w:val="24"/>
          <w:szCs w:val="24"/>
        </w:rPr>
        <w:t xml:space="preserve">qind. Mosrespektimi i kësaj dispozite, sjell </w:t>
      </w:r>
      <w:proofErr w:type="spellStart"/>
      <w:r w:rsidRPr="006F171D">
        <w:rPr>
          <w:rFonts w:ascii="Garamond" w:hAnsi="Garamond"/>
          <w:sz w:val="24"/>
          <w:szCs w:val="24"/>
        </w:rPr>
        <w:t>skualifikimin</w:t>
      </w:r>
      <w:proofErr w:type="spellEnd"/>
      <w:r w:rsidRPr="006F171D">
        <w:rPr>
          <w:rFonts w:ascii="Garamond" w:hAnsi="Garamond"/>
          <w:sz w:val="24"/>
          <w:szCs w:val="24"/>
        </w:rPr>
        <w:t xml:space="preserve"> e inspektorit nga trajnimi.</w:t>
      </w:r>
    </w:p>
    <w:p w14:paraId="771A1E1E" w14:textId="23C9EE9E"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9. </w:t>
      </w:r>
      <w:r w:rsidRPr="006F171D">
        <w:rPr>
          <w:rFonts w:ascii="Garamond" w:hAnsi="Garamond"/>
          <w:sz w:val="24"/>
          <w:szCs w:val="24"/>
        </w:rPr>
        <w:t xml:space="preserve">Në rast </w:t>
      </w:r>
      <w:proofErr w:type="spellStart"/>
      <w:r w:rsidRPr="006F171D">
        <w:rPr>
          <w:rFonts w:ascii="Garamond" w:hAnsi="Garamond"/>
          <w:sz w:val="24"/>
          <w:szCs w:val="24"/>
        </w:rPr>
        <w:t>skualifikimi</w:t>
      </w:r>
      <w:proofErr w:type="spellEnd"/>
      <w:r w:rsidRPr="006F171D">
        <w:rPr>
          <w:rFonts w:ascii="Garamond" w:hAnsi="Garamond"/>
          <w:sz w:val="24"/>
          <w:szCs w:val="24"/>
        </w:rPr>
        <w:t xml:space="preserve">, inspektori është i detyruar të ndjekë nga e para trajnimin. </w:t>
      </w:r>
    </w:p>
    <w:p w14:paraId="40025032" w14:textId="14D3DE85"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10. </w:t>
      </w:r>
      <w:r w:rsidRPr="006F171D">
        <w:rPr>
          <w:rFonts w:ascii="Garamond" w:hAnsi="Garamond"/>
          <w:sz w:val="24"/>
          <w:szCs w:val="24"/>
        </w:rPr>
        <w:t>Me përfundimin e trajnimit, inspektori i nënshtrohet testimit nga Komisioni i Vlerësimit Fillestar dhe Periodik (</w:t>
      </w:r>
      <w:proofErr w:type="spellStart"/>
      <w:r w:rsidRPr="006F171D">
        <w:rPr>
          <w:rFonts w:ascii="Garamond" w:hAnsi="Garamond"/>
          <w:sz w:val="24"/>
          <w:szCs w:val="24"/>
        </w:rPr>
        <w:t>KVFP</w:t>
      </w:r>
      <w:proofErr w:type="spellEnd"/>
      <w:r w:rsidRPr="006F171D">
        <w:rPr>
          <w:rFonts w:ascii="Garamond" w:hAnsi="Garamond"/>
          <w:sz w:val="24"/>
          <w:szCs w:val="24"/>
        </w:rPr>
        <w:t>).</w:t>
      </w:r>
    </w:p>
    <w:p w14:paraId="33CB6C33" w14:textId="77777777" w:rsidR="006F171D" w:rsidRDefault="006F171D" w:rsidP="006F171D">
      <w:pPr>
        <w:spacing w:after="0" w:line="240" w:lineRule="auto"/>
        <w:ind w:firstLine="284"/>
        <w:jc w:val="both"/>
        <w:rPr>
          <w:rFonts w:ascii="Garamond" w:hAnsi="Garamond"/>
          <w:sz w:val="24"/>
          <w:szCs w:val="24"/>
        </w:rPr>
      </w:pPr>
    </w:p>
    <w:p w14:paraId="1E02B8CC"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 xml:space="preserve">KREU </w:t>
      </w:r>
      <w:proofErr w:type="spellStart"/>
      <w:r w:rsidRPr="006F171D">
        <w:rPr>
          <w:rFonts w:ascii="Garamond" w:hAnsi="Garamond"/>
          <w:sz w:val="24"/>
          <w:szCs w:val="24"/>
        </w:rPr>
        <w:t>III</w:t>
      </w:r>
      <w:proofErr w:type="spellEnd"/>
    </w:p>
    <w:p w14:paraId="69781C89"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TESTIMI FILLESTAR</w:t>
      </w:r>
    </w:p>
    <w:p w14:paraId="3FEB96FA" w14:textId="77777777" w:rsidR="006F171D" w:rsidRPr="006F171D" w:rsidRDefault="006F171D" w:rsidP="006F171D">
      <w:pPr>
        <w:spacing w:after="0" w:line="240" w:lineRule="auto"/>
        <w:ind w:firstLine="284"/>
        <w:jc w:val="both"/>
        <w:rPr>
          <w:rFonts w:ascii="Garamond" w:hAnsi="Garamond"/>
          <w:sz w:val="24"/>
          <w:szCs w:val="24"/>
        </w:rPr>
      </w:pPr>
    </w:p>
    <w:p w14:paraId="4C0BBB2D" w14:textId="26DED404"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 </w:t>
      </w:r>
      <w:r w:rsidRPr="006F171D">
        <w:rPr>
          <w:rFonts w:ascii="Garamond" w:hAnsi="Garamond"/>
          <w:sz w:val="24"/>
          <w:szCs w:val="24"/>
        </w:rPr>
        <w:t>Inspektori në kohë prove, pasi ka ndjekur trajnimin e detyrueshëm, i nënshtrohet procedurës së testimit fillestar, sipas kritereve të përcaktuara në këtë udhëzim.</w:t>
      </w:r>
    </w:p>
    <w:p w14:paraId="79189CB0" w14:textId="480F8A3C"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2. </w:t>
      </w:r>
      <w:r w:rsidRPr="006F171D">
        <w:rPr>
          <w:rFonts w:ascii="Garamond" w:hAnsi="Garamond"/>
          <w:sz w:val="24"/>
          <w:szCs w:val="24"/>
        </w:rPr>
        <w:t>Inspektorati Qendror në bashkëpunim me strukturën përgjegjëse të inspektimit, përcakton datën e testimit fillestar dhe njofton njësitë e burimeve njerëzore përkatëse, të paktën 1 (një) muaj përpara datës së përcaktuar për zhvillimin e testimit.</w:t>
      </w:r>
    </w:p>
    <w:p w14:paraId="404008FE" w14:textId="1736F96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3. </w:t>
      </w:r>
      <w:r w:rsidRPr="006F171D">
        <w:rPr>
          <w:rFonts w:ascii="Garamond" w:hAnsi="Garamond"/>
          <w:sz w:val="24"/>
          <w:szCs w:val="24"/>
        </w:rPr>
        <w:t>Inspektorati Qendror publikon në faqen zyrtare dhe në sistemin elektronik “e-Inspektimi”, fushën e njohurive, bazën ligjore mbi të cilën do të zhvillohet testimi dhe materialet ose referencat përkatëse, të paktën 20 (njëzet) ditë pune, përpara zhvillimit të testimit.</w:t>
      </w:r>
    </w:p>
    <w:p w14:paraId="73A5D841" w14:textId="0517B82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4. </w:t>
      </w:r>
      <w:r w:rsidRPr="006F171D">
        <w:rPr>
          <w:rFonts w:ascii="Garamond" w:hAnsi="Garamond"/>
          <w:sz w:val="24"/>
          <w:szCs w:val="24"/>
        </w:rPr>
        <w:t xml:space="preserve">Testimi fillestar i inspektorit realizohet nga </w:t>
      </w:r>
      <w:proofErr w:type="spellStart"/>
      <w:r w:rsidRPr="006F171D">
        <w:rPr>
          <w:rFonts w:ascii="Garamond" w:hAnsi="Garamond"/>
          <w:sz w:val="24"/>
          <w:szCs w:val="24"/>
        </w:rPr>
        <w:t>KVFP</w:t>
      </w:r>
      <w:proofErr w:type="spellEnd"/>
      <w:r w:rsidR="00B309F4">
        <w:rPr>
          <w:rFonts w:ascii="Garamond" w:hAnsi="Garamond"/>
          <w:sz w:val="24"/>
          <w:szCs w:val="24"/>
        </w:rPr>
        <w:t>-ja</w:t>
      </w:r>
      <w:r w:rsidRPr="006F171D">
        <w:rPr>
          <w:rFonts w:ascii="Garamond" w:hAnsi="Garamond"/>
          <w:sz w:val="24"/>
          <w:szCs w:val="24"/>
        </w:rPr>
        <w:t>, i cili përbëhet nga 5 (pesë) anëtarë dhe sekretari, si më poshtë vijon:</w:t>
      </w:r>
    </w:p>
    <w:p w14:paraId="3C66299A" w14:textId="77777777"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a) 3 (tre) përfaqësues nga Inspektorati Qendror, ku njëri nga anëtarët kryeson komisionin;</w:t>
      </w:r>
    </w:p>
    <w:p w14:paraId="3656D9AE" w14:textId="77777777"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b) 2 (dy) përfaqësues të strukturës përgjegjëse përkatëse të inspektimit.</w:t>
      </w:r>
    </w:p>
    <w:p w14:paraId="3CE9AECB" w14:textId="4B15A72F"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5. </w:t>
      </w:r>
      <w:r w:rsidRPr="006F171D">
        <w:rPr>
          <w:rFonts w:ascii="Garamond" w:hAnsi="Garamond"/>
          <w:sz w:val="24"/>
          <w:szCs w:val="24"/>
        </w:rPr>
        <w:t xml:space="preserve">Në rast se anëtarët e përcaktuar në shkronjat “a” dhe “b”, të pikës 4, të këtij kreu, janë në kushtet e pamundësisë ligjore për të qenë anëtarë të </w:t>
      </w:r>
      <w:proofErr w:type="spellStart"/>
      <w:r w:rsidRPr="006F171D">
        <w:rPr>
          <w:rFonts w:ascii="Garamond" w:hAnsi="Garamond"/>
          <w:sz w:val="24"/>
          <w:szCs w:val="24"/>
        </w:rPr>
        <w:t>KVFP</w:t>
      </w:r>
      <w:proofErr w:type="spellEnd"/>
      <w:r w:rsidRPr="006F171D">
        <w:rPr>
          <w:rFonts w:ascii="Garamond" w:hAnsi="Garamond"/>
          <w:sz w:val="24"/>
          <w:szCs w:val="24"/>
        </w:rPr>
        <w:t xml:space="preserve">-së ose në mënyrë të pajustifikuar, nuk marrin pjesë në </w:t>
      </w:r>
      <w:proofErr w:type="spellStart"/>
      <w:r w:rsidRPr="006F171D">
        <w:rPr>
          <w:rFonts w:ascii="Garamond" w:hAnsi="Garamond"/>
          <w:sz w:val="24"/>
          <w:szCs w:val="24"/>
        </w:rPr>
        <w:t>KVFP</w:t>
      </w:r>
      <w:proofErr w:type="spellEnd"/>
      <w:r w:rsidRPr="006F171D">
        <w:rPr>
          <w:rFonts w:ascii="Garamond" w:hAnsi="Garamond"/>
          <w:sz w:val="24"/>
          <w:szCs w:val="24"/>
        </w:rPr>
        <w:t xml:space="preserve">, ata zëvendësohen me nëpunës të tjerë të </w:t>
      </w:r>
      <w:proofErr w:type="spellStart"/>
      <w:r w:rsidRPr="006F171D">
        <w:rPr>
          <w:rFonts w:ascii="Garamond" w:hAnsi="Garamond"/>
          <w:sz w:val="24"/>
          <w:szCs w:val="24"/>
        </w:rPr>
        <w:t>të</w:t>
      </w:r>
      <w:proofErr w:type="spellEnd"/>
      <w:r w:rsidRPr="006F171D">
        <w:rPr>
          <w:rFonts w:ascii="Garamond" w:hAnsi="Garamond"/>
          <w:sz w:val="24"/>
          <w:szCs w:val="24"/>
        </w:rPr>
        <w:t xml:space="preserve"> njëjtit institucion, nga organet e emërtesës.</w:t>
      </w:r>
    </w:p>
    <w:p w14:paraId="6BE37FA1" w14:textId="18BB832E"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6. </w:t>
      </w:r>
      <w:r w:rsidRPr="006F171D">
        <w:rPr>
          <w:rFonts w:ascii="Garamond" w:hAnsi="Garamond"/>
          <w:sz w:val="24"/>
          <w:szCs w:val="24"/>
        </w:rPr>
        <w:t>Sistemi i vlerësimit bazohet në testimin me shkrim, i cili ka 100 pikë.</w:t>
      </w:r>
    </w:p>
    <w:p w14:paraId="11A4342F" w14:textId="6CA42BA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7. </w:t>
      </w:r>
      <w:proofErr w:type="spellStart"/>
      <w:r w:rsidRPr="006F171D">
        <w:rPr>
          <w:rFonts w:ascii="Garamond" w:hAnsi="Garamond"/>
          <w:sz w:val="24"/>
          <w:szCs w:val="24"/>
        </w:rPr>
        <w:t>KVFP</w:t>
      </w:r>
      <w:proofErr w:type="spellEnd"/>
      <w:r w:rsidRPr="006F171D">
        <w:rPr>
          <w:rFonts w:ascii="Garamond" w:hAnsi="Garamond"/>
          <w:sz w:val="24"/>
          <w:szCs w:val="24"/>
        </w:rPr>
        <w:t xml:space="preserve">-ja, bazuar në fushën e njohurive për të cilat do të zhvillohet testimi, përgatit pyetjet për testimin me shkrim, për çdo fushë inspektimi, sipas rregullores së miratuar nga Inspektori i Përgjithshëm, për metodologjinë e testimit. </w:t>
      </w:r>
    </w:p>
    <w:p w14:paraId="6372A9BE" w14:textId="712BFC2F"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8. </w:t>
      </w:r>
      <w:proofErr w:type="spellStart"/>
      <w:r w:rsidRPr="006F171D">
        <w:rPr>
          <w:rFonts w:ascii="Garamond" w:hAnsi="Garamond"/>
          <w:sz w:val="24"/>
          <w:szCs w:val="24"/>
        </w:rPr>
        <w:t>KVFP</w:t>
      </w:r>
      <w:proofErr w:type="spellEnd"/>
      <w:r w:rsidRPr="006F171D">
        <w:rPr>
          <w:rFonts w:ascii="Garamond" w:hAnsi="Garamond"/>
          <w:sz w:val="24"/>
          <w:szCs w:val="24"/>
        </w:rPr>
        <w:t>-ja, brenda 10 (dhjetë) ditëve pune, nga realizimi i testimit, nxjerr rezultatet. Inspektorati Qendror, brenda 2 (dy) ditëve pune, njofton njësinë përgjegjëse të burimeve njerëzore të strukturave përgjegjëse të inspektimit, rezultatin e testimit me shkrim sipas kësaj skeme:</w:t>
      </w:r>
    </w:p>
    <w:p w14:paraId="40E6C07B" w14:textId="6FEB5C02"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a) 90</w:t>
      </w:r>
      <w:r w:rsidR="0009207B">
        <w:rPr>
          <w:rFonts w:ascii="Garamond" w:hAnsi="Garamond"/>
          <w:sz w:val="24"/>
          <w:szCs w:val="24"/>
        </w:rPr>
        <w:t>–</w:t>
      </w:r>
      <w:r w:rsidRPr="006F171D">
        <w:rPr>
          <w:rFonts w:ascii="Garamond" w:hAnsi="Garamond"/>
          <w:sz w:val="24"/>
          <w:szCs w:val="24"/>
        </w:rPr>
        <w:t>100</w:t>
      </w:r>
      <w:r w:rsidR="0009207B">
        <w:rPr>
          <w:rFonts w:ascii="Garamond" w:hAnsi="Garamond"/>
          <w:sz w:val="24"/>
          <w:szCs w:val="24"/>
        </w:rPr>
        <w:t xml:space="preserve"> </w:t>
      </w:r>
      <w:r w:rsidRPr="006F171D">
        <w:rPr>
          <w:rFonts w:ascii="Garamond" w:hAnsi="Garamond"/>
          <w:sz w:val="24"/>
          <w:szCs w:val="24"/>
        </w:rPr>
        <w:t>pikë, “shumë mirë”;</w:t>
      </w:r>
    </w:p>
    <w:p w14:paraId="6F72FC15" w14:textId="2B9A7B86"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b) 70</w:t>
      </w:r>
      <w:r w:rsidR="0009207B">
        <w:rPr>
          <w:rFonts w:ascii="Garamond" w:hAnsi="Garamond"/>
          <w:sz w:val="24"/>
          <w:szCs w:val="24"/>
        </w:rPr>
        <w:t>–</w:t>
      </w:r>
      <w:r w:rsidRPr="006F171D">
        <w:rPr>
          <w:rFonts w:ascii="Garamond" w:hAnsi="Garamond"/>
          <w:sz w:val="24"/>
          <w:szCs w:val="24"/>
        </w:rPr>
        <w:t>89</w:t>
      </w:r>
      <w:r w:rsidR="0009207B">
        <w:rPr>
          <w:rFonts w:ascii="Garamond" w:hAnsi="Garamond"/>
          <w:sz w:val="24"/>
          <w:szCs w:val="24"/>
        </w:rPr>
        <w:t xml:space="preserve"> </w:t>
      </w:r>
      <w:r w:rsidRPr="006F171D">
        <w:rPr>
          <w:rFonts w:ascii="Garamond" w:hAnsi="Garamond"/>
          <w:sz w:val="24"/>
          <w:szCs w:val="24"/>
        </w:rPr>
        <w:t>pikë, “mirë”;</w:t>
      </w:r>
    </w:p>
    <w:p w14:paraId="293DA3D2" w14:textId="6684F47F"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c) 51</w:t>
      </w:r>
      <w:r w:rsidR="0009207B">
        <w:rPr>
          <w:rFonts w:ascii="Garamond" w:hAnsi="Garamond"/>
          <w:sz w:val="24"/>
          <w:szCs w:val="24"/>
        </w:rPr>
        <w:t>–</w:t>
      </w:r>
      <w:r w:rsidRPr="006F171D">
        <w:rPr>
          <w:rFonts w:ascii="Garamond" w:hAnsi="Garamond"/>
          <w:sz w:val="24"/>
          <w:szCs w:val="24"/>
        </w:rPr>
        <w:t>69</w:t>
      </w:r>
      <w:r w:rsidR="0009207B">
        <w:rPr>
          <w:rFonts w:ascii="Garamond" w:hAnsi="Garamond"/>
          <w:sz w:val="24"/>
          <w:szCs w:val="24"/>
        </w:rPr>
        <w:t xml:space="preserve"> </w:t>
      </w:r>
      <w:r w:rsidRPr="006F171D">
        <w:rPr>
          <w:rFonts w:ascii="Garamond" w:hAnsi="Garamond"/>
          <w:sz w:val="24"/>
          <w:szCs w:val="24"/>
        </w:rPr>
        <w:t>pikë, “kënaqshëm”</w:t>
      </w:r>
    </w:p>
    <w:p w14:paraId="3CC2823C" w14:textId="66DC5526"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ç) 0</w:t>
      </w:r>
      <w:r w:rsidR="0009207B">
        <w:rPr>
          <w:rFonts w:ascii="Garamond" w:hAnsi="Garamond"/>
          <w:sz w:val="24"/>
          <w:szCs w:val="24"/>
        </w:rPr>
        <w:t>–</w:t>
      </w:r>
      <w:r w:rsidRPr="006F171D">
        <w:rPr>
          <w:rFonts w:ascii="Garamond" w:hAnsi="Garamond"/>
          <w:sz w:val="24"/>
          <w:szCs w:val="24"/>
        </w:rPr>
        <w:t>50</w:t>
      </w:r>
      <w:r w:rsidR="0009207B">
        <w:rPr>
          <w:rFonts w:ascii="Garamond" w:hAnsi="Garamond"/>
          <w:sz w:val="24"/>
          <w:szCs w:val="24"/>
        </w:rPr>
        <w:t xml:space="preserve"> </w:t>
      </w:r>
      <w:r w:rsidRPr="006F171D">
        <w:rPr>
          <w:rFonts w:ascii="Garamond" w:hAnsi="Garamond"/>
          <w:sz w:val="24"/>
          <w:szCs w:val="24"/>
        </w:rPr>
        <w:t>pikë, “</w:t>
      </w:r>
      <w:proofErr w:type="spellStart"/>
      <w:r w:rsidRPr="006F171D">
        <w:rPr>
          <w:rFonts w:ascii="Garamond" w:hAnsi="Garamond"/>
          <w:sz w:val="24"/>
          <w:szCs w:val="24"/>
        </w:rPr>
        <w:t>jokënaqshëm</w:t>
      </w:r>
      <w:proofErr w:type="spellEnd"/>
      <w:r w:rsidRPr="006F171D">
        <w:rPr>
          <w:rFonts w:ascii="Garamond" w:hAnsi="Garamond"/>
          <w:sz w:val="24"/>
          <w:szCs w:val="24"/>
        </w:rPr>
        <w:t>”.</w:t>
      </w:r>
    </w:p>
    <w:p w14:paraId="0D0B1490" w14:textId="3F7698C7"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9. </w:t>
      </w:r>
      <w:r w:rsidRPr="006F171D">
        <w:rPr>
          <w:rFonts w:ascii="Garamond" w:hAnsi="Garamond"/>
          <w:sz w:val="24"/>
          <w:szCs w:val="24"/>
        </w:rPr>
        <w:t>Inspektori që është vlerësuar “shumë mirë”, konsiderohet i përshtatshëm për pozicionin e punës që ka dhe rekomandohet për ngritje në detyrë, në rast se aplikon në një procedurë të tillë konkurrimi.</w:t>
      </w:r>
    </w:p>
    <w:p w14:paraId="7D2086D7" w14:textId="43CFCDF4"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10. </w:t>
      </w:r>
      <w:r w:rsidRPr="006F171D">
        <w:rPr>
          <w:rFonts w:ascii="Garamond" w:hAnsi="Garamond"/>
          <w:sz w:val="24"/>
          <w:szCs w:val="24"/>
        </w:rPr>
        <w:t xml:space="preserve">Inspektori që është vlerësuar “mirë”, konsiderohet i përshtatshëm për pozicionin e punës ku është caktuar. </w:t>
      </w:r>
    </w:p>
    <w:p w14:paraId="63E1DE97" w14:textId="161CE44F"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11. </w:t>
      </w:r>
      <w:r w:rsidRPr="006F171D">
        <w:rPr>
          <w:rFonts w:ascii="Garamond" w:hAnsi="Garamond"/>
          <w:sz w:val="24"/>
          <w:szCs w:val="24"/>
        </w:rPr>
        <w:t>Inspektori që është vlerësuar “kënaqshëm”, konsiderohet i përshtatshëm për pozicionin e punës ku është caktuar, me kushtin që të ndjekë programe trajnimi të vazhdueshme, të cilat synojnë plotësimin e dobësive, që kanë shfaqur gjatë kësaj procedure.</w:t>
      </w:r>
    </w:p>
    <w:p w14:paraId="6B2523B0" w14:textId="693B8917"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12. </w:t>
      </w:r>
      <w:r w:rsidRPr="006F171D">
        <w:rPr>
          <w:rFonts w:ascii="Garamond" w:hAnsi="Garamond"/>
          <w:sz w:val="24"/>
          <w:szCs w:val="24"/>
        </w:rPr>
        <w:t xml:space="preserve">Përcaktimi i fushave ku duhet të trajnohet inspektori, sipas pikës 11, të këtij kreu, bëhet nga </w:t>
      </w:r>
      <w:proofErr w:type="spellStart"/>
      <w:r w:rsidRPr="006F171D">
        <w:rPr>
          <w:rFonts w:ascii="Garamond" w:hAnsi="Garamond"/>
          <w:sz w:val="24"/>
          <w:szCs w:val="24"/>
        </w:rPr>
        <w:t>KVFP</w:t>
      </w:r>
      <w:proofErr w:type="spellEnd"/>
      <w:r w:rsidRPr="006F171D">
        <w:rPr>
          <w:rFonts w:ascii="Garamond" w:hAnsi="Garamond"/>
          <w:sz w:val="24"/>
          <w:szCs w:val="24"/>
        </w:rPr>
        <w:t>, në bashkëpunim me strukturën përgjegjëse të inspektimit. Ndjekja e programeve vazhduese, duhet të realizohet brenda një periudhë 2</w:t>
      </w:r>
      <w:r w:rsidR="00B309F4">
        <w:rPr>
          <w:rFonts w:ascii="Garamond" w:hAnsi="Garamond"/>
          <w:sz w:val="24"/>
          <w:szCs w:val="24"/>
        </w:rPr>
        <w:t>-</w:t>
      </w:r>
      <w:r w:rsidR="00B309F4" w:rsidRPr="006F171D">
        <w:rPr>
          <w:rFonts w:ascii="Garamond" w:hAnsi="Garamond"/>
          <w:sz w:val="24"/>
          <w:szCs w:val="24"/>
        </w:rPr>
        <w:t>vjeçare</w:t>
      </w:r>
      <w:r w:rsidRPr="006F171D">
        <w:rPr>
          <w:rFonts w:ascii="Garamond" w:hAnsi="Garamond"/>
          <w:sz w:val="24"/>
          <w:szCs w:val="24"/>
        </w:rPr>
        <w:t xml:space="preserve"> (dy</w:t>
      </w:r>
      <w:r w:rsidR="00B309F4" w:rsidRPr="006F171D">
        <w:rPr>
          <w:rFonts w:ascii="Garamond" w:hAnsi="Garamond"/>
          <w:sz w:val="24"/>
          <w:szCs w:val="24"/>
        </w:rPr>
        <w:t>vjeçare</w:t>
      </w:r>
      <w:r w:rsidRPr="006F171D">
        <w:rPr>
          <w:rFonts w:ascii="Garamond" w:hAnsi="Garamond"/>
          <w:sz w:val="24"/>
          <w:szCs w:val="24"/>
        </w:rPr>
        <w:t>), nga përfundimi i procedurës së testimit fillestar.</w:t>
      </w:r>
    </w:p>
    <w:p w14:paraId="0AD7192B" w14:textId="6340843E"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13. </w:t>
      </w:r>
      <w:r w:rsidRPr="006F171D">
        <w:rPr>
          <w:rFonts w:ascii="Garamond" w:hAnsi="Garamond"/>
          <w:sz w:val="24"/>
          <w:szCs w:val="24"/>
        </w:rPr>
        <w:t xml:space="preserve">Programi i trajnimit, për inspektorin e përcaktuar në pikën 11, të këtij kreu, hartohet nga Inspektorati Qendror, bazuar në raportin e </w:t>
      </w:r>
      <w:proofErr w:type="spellStart"/>
      <w:r w:rsidRPr="006F171D">
        <w:rPr>
          <w:rFonts w:ascii="Garamond" w:hAnsi="Garamond"/>
          <w:sz w:val="24"/>
          <w:szCs w:val="24"/>
        </w:rPr>
        <w:t>KVFP</w:t>
      </w:r>
      <w:proofErr w:type="spellEnd"/>
      <w:r w:rsidRPr="006F171D">
        <w:rPr>
          <w:rFonts w:ascii="Garamond" w:hAnsi="Garamond"/>
          <w:sz w:val="24"/>
          <w:szCs w:val="24"/>
        </w:rPr>
        <w:t xml:space="preserve">-së dhe në bashkëpunim me strukturat përgjegjëse të inspektimit. </w:t>
      </w:r>
    </w:p>
    <w:p w14:paraId="78ED2E68" w14:textId="3D1E373C"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14. </w:t>
      </w:r>
      <w:r w:rsidRPr="006F171D">
        <w:rPr>
          <w:rFonts w:ascii="Garamond" w:hAnsi="Garamond"/>
          <w:sz w:val="24"/>
          <w:szCs w:val="24"/>
        </w:rPr>
        <w:t>Inspektori që është vlerësuar “</w:t>
      </w:r>
      <w:proofErr w:type="spellStart"/>
      <w:r w:rsidRPr="006F171D">
        <w:rPr>
          <w:rFonts w:ascii="Garamond" w:hAnsi="Garamond"/>
          <w:sz w:val="24"/>
          <w:szCs w:val="24"/>
        </w:rPr>
        <w:t>jokënaqshëm</w:t>
      </w:r>
      <w:proofErr w:type="spellEnd"/>
      <w:r w:rsidRPr="006F171D">
        <w:rPr>
          <w:rFonts w:ascii="Garamond" w:hAnsi="Garamond"/>
          <w:sz w:val="24"/>
          <w:szCs w:val="24"/>
        </w:rPr>
        <w:t xml:space="preserve">”, konsiderohet jo i përshtatshëm për pozicionin e punës ku është caktuar. </w:t>
      </w:r>
      <w:proofErr w:type="spellStart"/>
      <w:r w:rsidRPr="006F171D">
        <w:rPr>
          <w:rFonts w:ascii="Garamond" w:hAnsi="Garamond"/>
          <w:sz w:val="24"/>
          <w:szCs w:val="24"/>
        </w:rPr>
        <w:t>Moskalimi</w:t>
      </w:r>
      <w:proofErr w:type="spellEnd"/>
      <w:r w:rsidRPr="006F171D">
        <w:rPr>
          <w:rFonts w:ascii="Garamond" w:hAnsi="Garamond"/>
          <w:sz w:val="24"/>
          <w:szCs w:val="24"/>
        </w:rPr>
        <w:t xml:space="preserve"> i testimit fillestar deri në përfundim të kohës së provës, për shkaqe që varen nga vetë inspektori, shkakton </w:t>
      </w:r>
      <w:proofErr w:type="spellStart"/>
      <w:r w:rsidRPr="006F171D">
        <w:rPr>
          <w:rFonts w:ascii="Garamond" w:hAnsi="Garamond"/>
          <w:sz w:val="24"/>
          <w:szCs w:val="24"/>
        </w:rPr>
        <w:t>moskonfirmimin</w:t>
      </w:r>
      <w:proofErr w:type="spellEnd"/>
      <w:r w:rsidRPr="006F171D">
        <w:rPr>
          <w:rFonts w:ascii="Garamond" w:hAnsi="Garamond"/>
          <w:sz w:val="24"/>
          <w:szCs w:val="24"/>
        </w:rPr>
        <w:t xml:space="preserve"> në fund të kohës së provës dhe ndërprerjen e marrëdhënieve të punës.</w:t>
      </w:r>
    </w:p>
    <w:p w14:paraId="3E1A36EE" w14:textId="4B39C42D"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lastRenderedPageBreak/>
        <w:t xml:space="preserve">15. </w:t>
      </w:r>
      <w:r w:rsidRPr="006F171D">
        <w:rPr>
          <w:rFonts w:ascii="Garamond" w:hAnsi="Garamond"/>
          <w:sz w:val="24"/>
          <w:szCs w:val="24"/>
        </w:rPr>
        <w:t xml:space="preserve">Mosparaqitja e inspektorëve në testimin fillestar, pa shkaqe të arsyeshme, sjell </w:t>
      </w:r>
      <w:proofErr w:type="spellStart"/>
      <w:r w:rsidRPr="006F171D">
        <w:rPr>
          <w:rFonts w:ascii="Garamond" w:hAnsi="Garamond"/>
          <w:sz w:val="24"/>
          <w:szCs w:val="24"/>
        </w:rPr>
        <w:t>moskonfirmimin</w:t>
      </w:r>
      <w:proofErr w:type="spellEnd"/>
      <w:r w:rsidRPr="006F171D">
        <w:rPr>
          <w:rFonts w:ascii="Garamond" w:hAnsi="Garamond"/>
          <w:sz w:val="24"/>
          <w:szCs w:val="24"/>
        </w:rPr>
        <w:t>, në fund të kohës së provës.</w:t>
      </w:r>
    </w:p>
    <w:p w14:paraId="0EBA18B6" w14:textId="0227C1D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16. </w:t>
      </w:r>
      <w:r w:rsidRPr="006F171D">
        <w:rPr>
          <w:rFonts w:ascii="Garamond" w:hAnsi="Garamond"/>
          <w:sz w:val="24"/>
          <w:szCs w:val="24"/>
        </w:rPr>
        <w:t>Në kuptim të pikës 15, të këtij kreu, shkaqe të arsyeshme, konsiderohen:</w:t>
      </w:r>
    </w:p>
    <w:p w14:paraId="1452C634" w14:textId="611A3E85"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a) </w:t>
      </w:r>
      <w:r w:rsidR="00206BAB" w:rsidRPr="006F171D">
        <w:rPr>
          <w:rFonts w:ascii="Garamond" w:hAnsi="Garamond"/>
          <w:sz w:val="24"/>
          <w:szCs w:val="24"/>
        </w:rPr>
        <w:t xml:space="preserve">martesa </w:t>
      </w:r>
      <w:r w:rsidRPr="006F171D">
        <w:rPr>
          <w:rFonts w:ascii="Garamond" w:hAnsi="Garamond"/>
          <w:sz w:val="24"/>
          <w:szCs w:val="24"/>
        </w:rPr>
        <w:t>e inspektorit apo të fëmijës së tij;</w:t>
      </w:r>
    </w:p>
    <w:p w14:paraId="468A6253" w14:textId="2612EEF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b) </w:t>
      </w:r>
      <w:r w:rsidR="00206BAB" w:rsidRPr="006F171D">
        <w:rPr>
          <w:rFonts w:ascii="Garamond" w:hAnsi="Garamond"/>
          <w:sz w:val="24"/>
          <w:szCs w:val="24"/>
        </w:rPr>
        <w:t xml:space="preserve">lindja </w:t>
      </w:r>
      <w:r w:rsidRPr="006F171D">
        <w:rPr>
          <w:rFonts w:ascii="Garamond" w:hAnsi="Garamond"/>
          <w:sz w:val="24"/>
          <w:szCs w:val="24"/>
        </w:rPr>
        <w:t>e fëmijës për baballarët;</w:t>
      </w:r>
    </w:p>
    <w:p w14:paraId="45EAF526" w14:textId="5E2D51B1"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c) </w:t>
      </w:r>
      <w:r w:rsidR="00206BAB" w:rsidRPr="006F171D">
        <w:rPr>
          <w:rFonts w:ascii="Garamond" w:hAnsi="Garamond"/>
          <w:sz w:val="24"/>
          <w:szCs w:val="24"/>
        </w:rPr>
        <w:t xml:space="preserve">vdekja </w:t>
      </w:r>
      <w:r w:rsidRPr="006F171D">
        <w:rPr>
          <w:rFonts w:ascii="Garamond" w:hAnsi="Garamond"/>
          <w:sz w:val="24"/>
          <w:szCs w:val="24"/>
        </w:rPr>
        <w:t>e prindërve, gjyshërve, të bashkëshortit, të fëmijës, të vëllezërve, të motrave;</w:t>
      </w:r>
    </w:p>
    <w:p w14:paraId="61CB9B54" w14:textId="79D81CAE"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d) </w:t>
      </w:r>
      <w:r w:rsidR="00206BAB" w:rsidRPr="006F171D">
        <w:rPr>
          <w:rFonts w:ascii="Garamond" w:hAnsi="Garamond"/>
          <w:sz w:val="24"/>
          <w:szCs w:val="24"/>
        </w:rPr>
        <w:t xml:space="preserve">sëmundja </w:t>
      </w:r>
      <w:r w:rsidRPr="006F171D">
        <w:rPr>
          <w:rFonts w:ascii="Garamond" w:hAnsi="Garamond"/>
          <w:sz w:val="24"/>
          <w:szCs w:val="24"/>
        </w:rPr>
        <w:t>e rëndë e fëmijës, prindërve apo bashkëshortit, të vërtetuara me raport mjekësor;</w:t>
      </w:r>
    </w:p>
    <w:p w14:paraId="5B12CE44" w14:textId="13A8AC1C"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e) </w:t>
      </w:r>
      <w:r w:rsidRPr="006F171D">
        <w:rPr>
          <w:rFonts w:ascii="Garamond" w:hAnsi="Garamond"/>
          <w:sz w:val="24"/>
          <w:szCs w:val="24"/>
        </w:rPr>
        <w:t>rastet e trajnimit jashtë vendit, me miratim të strukturës përgjegjëse të inspektimit.</w:t>
      </w:r>
    </w:p>
    <w:p w14:paraId="7B7FDDFE" w14:textId="48DF74AE"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17. </w:t>
      </w:r>
      <w:r w:rsidRPr="006F171D">
        <w:rPr>
          <w:rFonts w:ascii="Garamond" w:hAnsi="Garamond"/>
          <w:sz w:val="24"/>
          <w:szCs w:val="24"/>
        </w:rPr>
        <w:t>Në rast të mosparaqitjes në testimin fillestar, për një nga shkaqet e arsyeshme në pikën 16, të këtij kreu, inspektori do t’i nënshtrohet procedurës së testimit fillestar, brenda 1 (një) muaji nga data e rikthimit në punë.</w:t>
      </w:r>
    </w:p>
    <w:p w14:paraId="73744A90" w14:textId="77777777" w:rsidR="006F171D" w:rsidRPr="006F171D" w:rsidRDefault="006F171D" w:rsidP="006F171D">
      <w:pPr>
        <w:spacing w:after="0" w:line="240" w:lineRule="auto"/>
        <w:ind w:firstLine="284"/>
        <w:jc w:val="both"/>
        <w:rPr>
          <w:rFonts w:ascii="Garamond" w:hAnsi="Garamond"/>
          <w:sz w:val="24"/>
          <w:szCs w:val="24"/>
        </w:rPr>
      </w:pPr>
    </w:p>
    <w:p w14:paraId="4F5D68BA"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 xml:space="preserve">KREU </w:t>
      </w:r>
      <w:proofErr w:type="spellStart"/>
      <w:r w:rsidRPr="006F171D">
        <w:rPr>
          <w:rFonts w:ascii="Garamond" w:hAnsi="Garamond"/>
          <w:sz w:val="24"/>
          <w:szCs w:val="24"/>
        </w:rPr>
        <w:t>IV</w:t>
      </w:r>
      <w:proofErr w:type="spellEnd"/>
    </w:p>
    <w:p w14:paraId="4D878F7F"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TESTIMI PERIODIK DHE INTERVALET</w:t>
      </w:r>
    </w:p>
    <w:p w14:paraId="6498D280" w14:textId="77777777" w:rsidR="006F171D" w:rsidRPr="006F171D" w:rsidRDefault="006F171D" w:rsidP="006F171D">
      <w:pPr>
        <w:spacing w:after="0" w:line="240" w:lineRule="auto"/>
        <w:ind w:firstLine="284"/>
        <w:jc w:val="both"/>
        <w:rPr>
          <w:rFonts w:ascii="Garamond" w:hAnsi="Garamond"/>
          <w:sz w:val="24"/>
          <w:szCs w:val="24"/>
        </w:rPr>
      </w:pPr>
    </w:p>
    <w:p w14:paraId="55D070C2" w14:textId="499EB9CB"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 </w:t>
      </w:r>
      <w:r w:rsidRPr="006F171D">
        <w:rPr>
          <w:rFonts w:ascii="Garamond" w:hAnsi="Garamond"/>
          <w:sz w:val="24"/>
          <w:szCs w:val="24"/>
        </w:rPr>
        <w:t>Inspektori e strukturës përgjegjëse të inspektimit do të testohet periodikisht nga Inspektorati Qendror, sipas procedurave dhe kritereve përkatëse të vlerësimit, të parashikuara në këtë udhëzim.</w:t>
      </w:r>
    </w:p>
    <w:p w14:paraId="3882B0C6" w14:textId="0FC943D6"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2. </w:t>
      </w:r>
      <w:r w:rsidRPr="006F171D">
        <w:rPr>
          <w:rFonts w:ascii="Garamond" w:hAnsi="Garamond"/>
          <w:sz w:val="24"/>
          <w:szCs w:val="24"/>
        </w:rPr>
        <w:t>Intervali i testimit periodik për inspektorin, që ka kaluar testimin fillestar, realizohet çdo 4 (katër) vjet.</w:t>
      </w:r>
    </w:p>
    <w:p w14:paraId="08C45DCC" w14:textId="373C23C9"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3. </w:t>
      </w:r>
      <w:proofErr w:type="spellStart"/>
      <w:r w:rsidRPr="006F171D">
        <w:rPr>
          <w:rFonts w:ascii="Garamond" w:hAnsi="Garamond"/>
          <w:sz w:val="24"/>
          <w:szCs w:val="24"/>
        </w:rPr>
        <w:t>KVFP</w:t>
      </w:r>
      <w:proofErr w:type="spellEnd"/>
      <w:r w:rsidRPr="006F171D">
        <w:rPr>
          <w:rFonts w:ascii="Garamond" w:hAnsi="Garamond"/>
          <w:sz w:val="24"/>
          <w:szCs w:val="24"/>
        </w:rPr>
        <w:t xml:space="preserve">-ja, brenda 10 (dhjetë) ditëve pune, nga realizimi i testimit periodik, nxjerr rezultatet sipas skemës së përcaktuar në pikën 8, të kreut </w:t>
      </w:r>
      <w:proofErr w:type="spellStart"/>
      <w:r w:rsidRPr="006F171D">
        <w:rPr>
          <w:rFonts w:ascii="Garamond" w:hAnsi="Garamond"/>
          <w:sz w:val="24"/>
          <w:szCs w:val="24"/>
        </w:rPr>
        <w:t>III</w:t>
      </w:r>
      <w:proofErr w:type="spellEnd"/>
      <w:r w:rsidRPr="006F171D">
        <w:rPr>
          <w:rFonts w:ascii="Garamond" w:hAnsi="Garamond"/>
          <w:sz w:val="24"/>
          <w:szCs w:val="24"/>
        </w:rPr>
        <w:t>.</w:t>
      </w:r>
    </w:p>
    <w:p w14:paraId="704F019F" w14:textId="1935B4F5"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4. </w:t>
      </w:r>
      <w:r w:rsidRPr="006F171D">
        <w:rPr>
          <w:rFonts w:ascii="Garamond" w:hAnsi="Garamond"/>
          <w:sz w:val="24"/>
          <w:szCs w:val="24"/>
        </w:rPr>
        <w:t>Në fund të testimit periodik, Inspektorati Qendror vërteton:</w:t>
      </w:r>
    </w:p>
    <w:p w14:paraId="21FE188A" w14:textId="3C6BD3CD"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a) përmbushjen e kërkesave të testimit dhe vazhdimësinë në detyrë të inspektorit ose;</w:t>
      </w:r>
    </w:p>
    <w:p w14:paraId="2C002FA4" w14:textId="13229083"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 xml:space="preserve">b) </w:t>
      </w:r>
      <w:proofErr w:type="spellStart"/>
      <w:r w:rsidRPr="006F171D">
        <w:rPr>
          <w:rFonts w:ascii="Garamond" w:hAnsi="Garamond"/>
          <w:sz w:val="24"/>
          <w:szCs w:val="24"/>
        </w:rPr>
        <w:t>moskalimin</w:t>
      </w:r>
      <w:proofErr w:type="spellEnd"/>
      <w:r w:rsidRPr="006F171D">
        <w:rPr>
          <w:rFonts w:ascii="Garamond" w:hAnsi="Garamond"/>
          <w:sz w:val="24"/>
          <w:szCs w:val="24"/>
        </w:rPr>
        <w:t xml:space="preserve"> e testimit periodik, i vlerësuar “</w:t>
      </w:r>
      <w:proofErr w:type="spellStart"/>
      <w:r w:rsidRPr="006F171D">
        <w:rPr>
          <w:rFonts w:ascii="Garamond" w:hAnsi="Garamond"/>
          <w:sz w:val="24"/>
          <w:szCs w:val="24"/>
        </w:rPr>
        <w:t>jokënaqshëm</w:t>
      </w:r>
      <w:proofErr w:type="spellEnd"/>
      <w:r w:rsidRPr="006F171D">
        <w:rPr>
          <w:rFonts w:ascii="Garamond" w:hAnsi="Garamond"/>
          <w:sz w:val="24"/>
          <w:szCs w:val="24"/>
        </w:rPr>
        <w:t>”.</w:t>
      </w:r>
    </w:p>
    <w:p w14:paraId="1E306153" w14:textId="78FDA18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5. </w:t>
      </w:r>
      <w:r w:rsidRPr="006F171D">
        <w:rPr>
          <w:rFonts w:ascii="Garamond" w:hAnsi="Garamond"/>
          <w:sz w:val="24"/>
          <w:szCs w:val="24"/>
        </w:rPr>
        <w:t xml:space="preserve">Në rastin e parashikuar në germën b, të pikës 4, të këtij kreu, inspektori i nënshtrohet procedurës së  trajnimit të detyrueshëm dhe </w:t>
      </w:r>
      <w:proofErr w:type="spellStart"/>
      <w:r w:rsidRPr="006F171D">
        <w:rPr>
          <w:rFonts w:ascii="Garamond" w:hAnsi="Garamond"/>
          <w:sz w:val="24"/>
          <w:szCs w:val="24"/>
        </w:rPr>
        <w:t>ritestimit</w:t>
      </w:r>
      <w:proofErr w:type="spellEnd"/>
      <w:r w:rsidRPr="006F171D">
        <w:rPr>
          <w:rFonts w:ascii="Garamond" w:hAnsi="Garamond"/>
          <w:sz w:val="24"/>
          <w:szCs w:val="24"/>
        </w:rPr>
        <w:t>, brenda 6 (gjashtë) muajve.</w:t>
      </w:r>
    </w:p>
    <w:p w14:paraId="41127037" w14:textId="1B239A67"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6. </w:t>
      </w:r>
      <w:proofErr w:type="spellStart"/>
      <w:r w:rsidRPr="006F171D">
        <w:rPr>
          <w:rFonts w:ascii="Garamond" w:hAnsi="Garamond"/>
          <w:sz w:val="24"/>
          <w:szCs w:val="24"/>
        </w:rPr>
        <w:t>Moskalimi</w:t>
      </w:r>
      <w:proofErr w:type="spellEnd"/>
      <w:r w:rsidRPr="006F171D">
        <w:rPr>
          <w:rFonts w:ascii="Garamond" w:hAnsi="Garamond"/>
          <w:sz w:val="24"/>
          <w:szCs w:val="24"/>
        </w:rPr>
        <w:t xml:space="preserve"> i testimit periodik sipas pikës 5, të këtij kreu, shkakton largimin nga detyra të inspektorit, sipas legjislacionit në fuqi për inspektimin.</w:t>
      </w:r>
    </w:p>
    <w:p w14:paraId="7B67B742" w14:textId="3FE71951"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7. </w:t>
      </w:r>
      <w:r w:rsidRPr="006F171D">
        <w:rPr>
          <w:rFonts w:ascii="Garamond" w:hAnsi="Garamond"/>
          <w:sz w:val="24"/>
          <w:szCs w:val="24"/>
        </w:rPr>
        <w:t>Inspektorati Qendror, bazuar në informacionin e dorëzuar nga struktura përgjegjëse e inspektimit, është përgjegjës për njoftimin e të gjithë inspektorëve, të cilët duhet t’i nënshtrohen testimit periodik.</w:t>
      </w:r>
    </w:p>
    <w:p w14:paraId="54EE518A" w14:textId="1FC2FF3C"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8. </w:t>
      </w:r>
      <w:r w:rsidRPr="006F171D">
        <w:rPr>
          <w:rFonts w:ascii="Garamond" w:hAnsi="Garamond"/>
          <w:sz w:val="24"/>
          <w:szCs w:val="24"/>
        </w:rPr>
        <w:t>Mosparaqitja e inspektorëve në testimin periodik, pa shkaqe të arsyeshme, konsiderohet si shkelje dhe përbën shkak për largim nga detyra.</w:t>
      </w:r>
    </w:p>
    <w:p w14:paraId="55BB10FE" w14:textId="16C66D3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9. </w:t>
      </w:r>
      <w:r w:rsidRPr="006F171D">
        <w:rPr>
          <w:rFonts w:ascii="Garamond" w:hAnsi="Garamond"/>
          <w:sz w:val="24"/>
          <w:szCs w:val="24"/>
        </w:rPr>
        <w:t xml:space="preserve">Në kuptim të pikës 8, të këtij kreu, shkaqe të arsyeshme konsiderohen shkaqet e përmendura në pikën 16, të kreut </w:t>
      </w:r>
      <w:proofErr w:type="spellStart"/>
      <w:r w:rsidRPr="006F171D">
        <w:rPr>
          <w:rFonts w:ascii="Garamond" w:hAnsi="Garamond"/>
          <w:sz w:val="24"/>
          <w:szCs w:val="24"/>
        </w:rPr>
        <w:t>III</w:t>
      </w:r>
      <w:proofErr w:type="spellEnd"/>
      <w:r w:rsidRPr="006F171D">
        <w:rPr>
          <w:rFonts w:ascii="Garamond" w:hAnsi="Garamond"/>
          <w:sz w:val="24"/>
          <w:szCs w:val="24"/>
        </w:rPr>
        <w:t>, dhe i nënshtrohen testimit, brenda 6 (gjashtë) muajve nga rikthimi në punë.</w:t>
      </w:r>
    </w:p>
    <w:p w14:paraId="0487D5C4" w14:textId="55590809"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10. </w:t>
      </w:r>
      <w:r w:rsidRPr="006F171D">
        <w:rPr>
          <w:rFonts w:ascii="Garamond" w:hAnsi="Garamond"/>
          <w:sz w:val="24"/>
          <w:szCs w:val="24"/>
        </w:rPr>
        <w:t>Në rast të mosrespektimit të detyrimit, të përcaktuar për testimin periodik, për një nga shkaqet e arsyeshme, inspektori është i detyruar të ndjekë trajnimin përkatës, brenda 3 (tre) muajve nga data e rikthimit në punë.</w:t>
      </w:r>
    </w:p>
    <w:p w14:paraId="6A206C7C" w14:textId="0415D927"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11. </w:t>
      </w:r>
      <w:r w:rsidRPr="006F171D">
        <w:rPr>
          <w:rFonts w:ascii="Garamond" w:hAnsi="Garamond"/>
          <w:sz w:val="24"/>
          <w:szCs w:val="24"/>
        </w:rPr>
        <w:t>Procedurës së testimit periodik nuk i nënshtrohen inspektorët, të cilët janë në 5</w:t>
      </w:r>
      <w:r w:rsidR="002860FA">
        <w:rPr>
          <w:rFonts w:ascii="Garamond" w:hAnsi="Garamond"/>
          <w:sz w:val="24"/>
          <w:szCs w:val="24"/>
        </w:rPr>
        <w:t>-</w:t>
      </w:r>
      <w:r w:rsidR="002860FA" w:rsidRPr="006F171D">
        <w:rPr>
          <w:rFonts w:ascii="Garamond" w:hAnsi="Garamond"/>
          <w:sz w:val="24"/>
          <w:szCs w:val="24"/>
        </w:rPr>
        <w:t>vjeçarin</w:t>
      </w:r>
      <w:r w:rsidRPr="006F171D">
        <w:rPr>
          <w:rFonts w:ascii="Garamond" w:hAnsi="Garamond"/>
          <w:sz w:val="24"/>
          <w:szCs w:val="24"/>
        </w:rPr>
        <w:t xml:space="preserve"> (pesë</w:t>
      </w:r>
      <w:r w:rsidR="002860FA" w:rsidRPr="006F171D">
        <w:rPr>
          <w:rFonts w:ascii="Garamond" w:hAnsi="Garamond"/>
          <w:sz w:val="24"/>
          <w:szCs w:val="24"/>
        </w:rPr>
        <w:t>vjeçarin</w:t>
      </w:r>
      <w:r w:rsidRPr="006F171D">
        <w:rPr>
          <w:rFonts w:ascii="Garamond" w:hAnsi="Garamond"/>
          <w:sz w:val="24"/>
          <w:szCs w:val="24"/>
        </w:rPr>
        <w:t>) e fundit, para daljes në pension.</w:t>
      </w:r>
    </w:p>
    <w:p w14:paraId="78EEB84B" w14:textId="77777777" w:rsidR="006F171D" w:rsidRPr="006F171D" w:rsidRDefault="006F171D" w:rsidP="006F171D">
      <w:pPr>
        <w:spacing w:after="0" w:line="240" w:lineRule="auto"/>
        <w:ind w:firstLine="284"/>
        <w:jc w:val="both"/>
        <w:rPr>
          <w:rFonts w:ascii="Garamond" w:hAnsi="Garamond"/>
          <w:sz w:val="24"/>
          <w:szCs w:val="24"/>
        </w:rPr>
      </w:pPr>
    </w:p>
    <w:p w14:paraId="06FB5A9D"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KREU V</w:t>
      </w:r>
    </w:p>
    <w:p w14:paraId="73CFDE46"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PROCEDURA E TESTIMIT</w:t>
      </w:r>
    </w:p>
    <w:p w14:paraId="088F07D6" w14:textId="77777777" w:rsidR="006F171D" w:rsidRPr="006F171D" w:rsidRDefault="006F171D" w:rsidP="006F171D">
      <w:pPr>
        <w:spacing w:after="0" w:line="240" w:lineRule="auto"/>
        <w:ind w:firstLine="284"/>
        <w:jc w:val="both"/>
        <w:rPr>
          <w:rFonts w:ascii="Garamond" w:hAnsi="Garamond"/>
          <w:sz w:val="24"/>
          <w:szCs w:val="24"/>
        </w:rPr>
      </w:pPr>
    </w:p>
    <w:p w14:paraId="722C5F80" w14:textId="0F0DBF21"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 </w:t>
      </w:r>
      <w:r w:rsidRPr="006F171D">
        <w:rPr>
          <w:rFonts w:ascii="Garamond" w:hAnsi="Garamond"/>
          <w:sz w:val="24"/>
          <w:szCs w:val="24"/>
        </w:rPr>
        <w:t xml:space="preserve">Testimi garanton </w:t>
      </w:r>
      <w:proofErr w:type="spellStart"/>
      <w:r w:rsidRPr="006F171D">
        <w:rPr>
          <w:rFonts w:ascii="Garamond" w:hAnsi="Garamond"/>
          <w:sz w:val="24"/>
          <w:szCs w:val="24"/>
        </w:rPr>
        <w:t>uniformitet</w:t>
      </w:r>
      <w:proofErr w:type="spellEnd"/>
      <w:r w:rsidRPr="006F171D">
        <w:rPr>
          <w:rFonts w:ascii="Garamond" w:hAnsi="Garamond"/>
          <w:sz w:val="24"/>
          <w:szCs w:val="24"/>
        </w:rPr>
        <w:t xml:space="preserve"> në vlerësimin profesional të inspektorit, në nivel kombëtar, përmes verifikimit të aftësive të nevojshme profesionale, sipas specifikave të çdo fushe inspektimi. </w:t>
      </w:r>
    </w:p>
    <w:p w14:paraId="2B58ABA2" w14:textId="7E9A28A1"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2. </w:t>
      </w:r>
      <w:r w:rsidRPr="006F171D">
        <w:rPr>
          <w:rFonts w:ascii="Garamond" w:hAnsi="Garamond"/>
          <w:sz w:val="24"/>
          <w:szCs w:val="24"/>
        </w:rPr>
        <w:t xml:space="preserve">Përmbajtja e testimit duhet të hartohet në përputhje me legjislacionin në fuqi për inspektimin në Republikën e Shqipërisë, procedurat administrative, kundërvajtjet administrative, konfliktin e </w:t>
      </w:r>
      <w:r w:rsidRPr="006F171D">
        <w:rPr>
          <w:rFonts w:ascii="Garamond" w:hAnsi="Garamond"/>
          <w:sz w:val="24"/>
          <w:szCs w:val="24"/>
        </w:rPr>
        <w:lastRenderedPageBreak/>
        <w:t>interesit, kodin e etikës, mbrojtjen e të dhënave personale dhe ligjeve sektoriale, për çdo strukturë përgjegjëse inspektimi.</w:t>
      </w:r>
    </w:p>
    <w:p w14:paraId="03BD42B1" w14:textId="7B15A684"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3. </w:t>
      </w:r>
      <w:r w:rsidRPr="006F171D">
        <w:rPr>
          <w:rFonts w:ascii="Garamond" w:hAnsi="Garamond"/>
          <w:sz w:val="24"/>
          <w:szCs w:val="24"/>
        </w:rPr>
        <w:t>Testimi organizohet dhe zhvillohet nga Inspektorati Qendror, në bashkëpunim me strukturën përgjegjëse inspektuese, që mbulon fushën përkatëse të inspektimit.</w:t>
      </w:r>
    </w:p>
    <w:p w14:paraId="0EB435CE" w14:textId="08A203E0"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4. </w:t>
      </w:r>
      <w:r w:rsidRPr="006F171D">
        <w:rPr>
          <w:rFonts w:ascii="Garamond" w:hAnsi="Garamond"/>
          <w:sz w:val="24"/>
          <w:szCs w:val="24"/>
        </w:rPr>
        <w:t xml:space="preserve">Struktura përgjegjëse njofton menjëherë Inspektoratin Qendror, për inspektorët, të cilët nuk kanë kryer testimin periodik për shkak të gjendjes në kushtet e përcaktuara në pikën 16, të kreut </w:t>
      </w:r>
      <w:proofErr w:type="spellStart"/>
      <w:r w:rsidRPr="006F171D">
        <w:rPr>
          <w:rFonts w:ascii="Garamond" w:hAnsi="Garamond"/>
          <w:sz w:val="24"/>
          <w:szCs w:val="24"/>
        </w:rPr>
        <w:t>III</w:t>
      </w:r>
      <w:proofErr w:type="spellEnd"/>
      <w:r w:rsidRPr="006F171D">
        <w:rPr>
          <w:rFonts w:ascii="Garamond" w:hAnsi="Garamond"/>
          <w:sz w:val="24"/>
          <w:szCs w:val="24"/>
        </w:rPr>
        <w:t>, të këtij udhëzimi.</w:t>
      </w:r>
    </w:p>
    <w:p w14:paraId="3280C779" w14:textId="7B8B2AB4"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5. </w:t>
      </w:r>
      <w:r w:rsidRPr="006F171D">
        <w:rPr>
          <w:rFonts w:ascii="Garamond" w:hAnsi="Garamond"/>
          <w:sz w:val="24"/>
          <w:szCs w:val="24"/>
        </w:rPr>
        <w:t xml:space="preserve">Inspektorati Qendror në bashkëpunim me njësitë e burimeve njerëzore të strukturave përgjegjëse të inspektimit, përcakton kalendarin e zhvillimit të testimit, fushat e legjislacionit të cilat kanë pësuar ndryshime, si dhe të gjitha ndryshimet përkatëse, brenda muajit </w:t>
      </w:r>
      <w:r w:rsidR="004872D6">
        <w:rPr>
          <w:rFonts w:ascii="Garamond" w:hAnsi="Garamond"/>
          <w:sz w:val="24"/>
          <w:szCs w:val="24"/>
        </w:rPr>
        <w:t>s</w:t>
      </w:r>
      <w:r w:rsidRPr="006F171D">
        <w:rPr>
          <w:rFonts w:ascii="Garamond" w:hAnsi="Garamond"/>
          <w:sz w:val="24"/>
          <w:szCs w:val="24"/>
        </w:rPr>
        <w:t>hkurt të çdo viti. Pranimi i inspektorëve në testim, bëhet vetëm nga Inspektorati Qendror.</w:t>
      </w:r>
    </w:p>
    <w:p w14:paraId="11714A2C" w14:textId="0F28E2CD"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6. </w:t>
      </w:r>
      <w:r w:rsidRPr="006F171D">
        <w:rPr>
          <w:rFonts w:ascii="Garamond" w:hAnsi="Garamond"/>
          <w:sz w:val="24"/>
          <w:szCs w:val="24"/>
        </w:rPr>
        <w:t>Inspektorati Qendror njofton me shkrim strukturat përgjegjëse të inspektimit, për listat përkatëse me inspektorët që duhet të paraqiten për kryerjen e testimit. Njoftimi kryhet</w:t>
      </w:r>
      <w:bookmarkStart w:id="0" w:name="_GoBack"/>
      <w:bookmarkEnd w:id="0"/>
      <w:r w:rsidRPr="006F171D">
        <w:rPr>
          <w:rFonts w:ascii="Garamond" w:hAnsi="Garamond"/>
          <w:sz w:val="24"/>
          <w:szCs w:val="24"/>
        </w:rPr>
        <w:t xml:space="preserve"> jo më vonë se 1 (një) muaj, përpara datës së përcaktuar për zhvillimin e testimit.</w:t>
      </w:r>
    </w:p>
    <w:p w14:paraId="42372BF6" w14:textId="200BCA1B"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7. </w:t>
      </w:r>
      <w:r w:rsidRPr="006F171D">
        <w:rPr>
          <w:rFonts w:ascii="Garamond" w:hAnsi="Garamond"/>
          <w:sz w:val="24"/>
          <w:szCs w:val="24"/>
        </w:rPr>
        <w:t>Testimi organizohet sipas kalendarit të miratuar nga Inspektorati Qendror.</w:t>
      </w:r>
    </w:p>
    <w:p w14:paraId="599E5C20" w14:textId="7F553942"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8. </w:t>
      </w:r>
      <w:r w:rsidRPr="006F171D">
        <w:rPr>
          <w:rFonts w:ascii="Garamond" w:hAnsi="Garamond"/>
          <w:sz w:val="24"/>
          <w:szCs w:val="24"/>
        </w:rPr>
        <w:t>Programi orientues i testimit, bëhet i njohur nga Inspektorati Qendror për inspektorët përkatës jo më vonë se 1 (një) muaj, përpara testimit.</w:t>
      </w:r>
    </w:p>
    <w:p w14:paraId="2B4116B6" w14:textId="038295D0"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9. </w:t>
      </w:r>
      <w:r w:rsidRPr="006F171D">
        <w:rPr>
          <w:rFonts w:ascii="Garamond" w:hAnsi="Garamond"/>
          <w:sz w:val="24"/>
          <w:szCs w:val="24"/>
        </w:rPr>
        <w:t>Testimi zhvillohet me shkrim, në datat e përcaktuara nga Inspektorati Qendror.</w:t>
      </w:r>
    </w:p>
    <w:p w14:paraId="7B110AD9" w14:textId="43B9F15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10. </w:t>
      </w:r>
      <w:r w:rsidRPr="006F171D">
        <w:rPr>
          <w:rFonts w:ascii="Garamond" w:hAnsi="Garamond"/>
          <w:sz w:val="24"/>
          <w:szCs w:val="24"/>
        </w:rPr>
        <w:t>Mënyra e zhvillimit dhe administrimit të testimit, bëhet sipas rregullave të përcaktuara në Rregulloren për Metodologjinë e Testimit.</w:t>
      </w:r>
    </w:p>
    <w:p w14:paraId="57DA12A7" w14:textId="4F6CEAA7"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11. </w:t>
      </w:r>
      <w:r w:rsidRPr="006F171D">
        <w:rPr>
          <w:rFonts w:ascii="Garamond" w:hAnsi="Garamond"/>
          <w:sz w:val="24"/>
          <w:szCs w:val="24"/>
        </w:rPr>
        <w:t>Inspektorati Qendror, për zhvillimin e testimit:</w:t>
      </w:r>
    </w:p>
    <w:p w14:paraId="640A7931" w14:textId="31D28ADB"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a) </w:t>
      </w:r>
      <w:r w:rsidR="004560B4" w:rsidRPr="006F171D">
        <w:rPr>
          <w:rFonts w:ascii="Garamond" w:hAnsi="Garamond"/>
          <w:sz w:val="24"/>
          <w:szCs w:val="24"/>
        </w:rPr>
        <w:t xml:space="preserve">harton </w:t>
      </w:r>
      <w:r w:rsidRPr="006F171D">
        <w:rPr>
          <w:rFonts w:ascii="Garamond" w:hAnsi="Garamond"/>
          <w:sz w:val="24"/>
          <w:szCs w:val="24"/>
        </w:rPr>
        <w:t>modulet e trajnimit dhe testimit;</w:t>
      </w:r>
    </w:p>
    <w:p w14:paraId="00D8358E" w14:textId="71CAB245"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b) </w:t>
      </w:r>
      <w:r w:rsidR="004560B4" w:rsidRPr="006F171D">
        <w:rPr>
          <w:rFonts w:ascii="Garamond" w:hAnsi="Garamond"/>
          <w:sz w:val="24"/>
          <w:szCs w:val="24"/>
        </w:rPr>
        <w:t xml:space="preserve">trajnon </w:t>
      </w:r>
      <w:r w:rsidRPr="006F171D">
        <w:rPr>
          <w:rFonts w:ascii="Garamond" w:hAnsi="Garamond"/>
          <w:sz w:val="24"/>
          <w:szCs w:val="24"/>
        </w:rPr>
        <w:t>personelin organizues dhe mbikëqyrës të testimit, kur ata nuk janë pjesë e stafit të Inspektoratit Qendror;</w:t>
      </w:r>
    </w:p>
    <w:p w14:paraId="018B3985" w14:textId="24D8C43F"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c) </w:t>
      </w:r>
      <w:r w:rsidR="004560B4" w:rsidRPr="006F171D">
        <w:rPr>
          <w:rFonts w:ascii="Garamond" w:hAnsi="Garamond"/>
          <w:sz w:val="24"/>
          <w:szCs w:val="24"/>
        </w:rPr>
        <w:t xml:space="preserve">publikon </w:t>
      </w:r>
      <w:proofErr w:type="spellStart"/>
      <w:r w:rsidRPr="00AB08BD">
        <w:rPr>
          <w:rFonts w:ascii="Garamond" w:hAnsi="Garamond"/>
          <w:i/>
          <w:sz w:val="24"/>
          <w:szCs w:val="24"/>
        </w:rPr>
        <w:t>online</w:t>
      </w:r>
      <w:proofErr w:type="spellEnd"/>
      <w:r w:rsidRPr="006F171D">
        <w:rPr>
          <w:rFonts w:ascii="Garamond" w:hAnsi="Garamond"/>
          <w:sz w:val="24"/>
          <w:szCs w:val="24"/>
        </w:rPr>
        <w:t xml:space="preserve"> programin orientues të testimit;</w:t>
      </w:r>
    </w:p>
    <w:p w14:paraId="552A47E2" w14:textId="6C85F806"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d) </w:t>
      </w:r>
      <w:r w:rsidR="004560B4" w:rsidRPr="006F171D">
        <w:rPr>
          <w:rFonts w:ascii="Garamond" w:hAnsi="Garamond"/>
          <w:sz w:val="24"/>
          <w:szCs w:val="24"/>
        </w:rPr>
        <w:t xml:space="preserve">harton </w:t>
      </w:r>
      <w:r w:rsidRPr="006F171D">
        <w:rPr>
          <w:rFonts w:ascii="Garamond" w:hAnsi="Garamond"/>
          <w:sz w:val="24"/>
          <w:szCs w:val="24"/>
        </w:rPr>
        <w:t>grafikun, shpërndan dhe publikon listat e inspektorëve, sipas datës dhe qendrave të testimit;</w:t>
      </w:r>
    </w:p>
    <w:p w14:paraId="521480A7" w14:textId="0935831C"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e) </w:t>
      </w:r>
      <w:r w:rsidR="004560B4" w:rsidRPr="006F171D">
        <w:rPr>
          <w:rFonts w:ascii="Garamond" w:hAnsi="Garamond"/>
          <w:sz w:val="24"/>
          <w:szCs w:val="24"/>
        </w:rPr>
        <w:t>krijon</w:t>
      </w:r>
      <w:r w:rsidRPr="006F171D">
        <w:rPr>
          <w:rFonts w:ascii="Garamond" w:hAnsi="Garamond"/>
          <w:sz w:val="24"/>
          <w:szCs w:val="24"/>
        </w:rPr>
        <w:t xml:space="preserve">, arkivon dhe administron bazën elektronike të </w:t>
      </w:r>
      <w:proofErr w:type="spellStart"/>
      <w:r w:rsidRPr="006F171D">
        <w:rPr>
          <w:rFonts w:ascii="Garamond" w:hAnsi="Garamond"/>
          <w:sz w:val="24"/>
          <w:szCs w:val="24"/>
        </w:rPr>
        <w:t>të</w:t>
      </w:r>
      <w:proofErr w:type="spellEnd"/>
      <w:r w:rsidRPr="006F171D">
        <w:rPr>
          <w:rFonts w:ascii="Garamond" w:hAnsi="Garamond"/>
          <w:sz w:val="24"/>
          <w:szCs w:val="24"/>
        </w:rPr>
        <w:t xml:space="preserve"> dhënave;</w:t>
      </w:r>
    </w:p>
    <w:p w14:paraId="77986633" w14:textId="30FAD7B9"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f) </w:t>
      </w:r>
      <w:r w:rsidR="004560B4" w:rsidRPr="006F171D">
        <w:rPr>
          <w:rFonts w:ascii="Garamond" w:hAnsi="Garamond"/>
          <w:sz w:val="24"/>
          <w:szCs w:val="24"/>
        </w:rPr>
        <w:t xml:space="preserve">verifikon </w:t>
      </w:r>
      <w:r w:rsidRPr="006F171D">
        <w:rPr>
          <w:rFonts w:ascii="Garamond" w:hAnsi="Garamond"/>
          <w:sz w:val="24"/>
          <w:szCs w:val="24"/>
        </w:rPr>
        <w:t>identitetin dhe numrin e regjistrimit të kandidatëve pjesëmarrës në qendrën/qendrat e testimit;</w:t>
      </w:r>
    </w:p>
    <w:p w14:paraId="2C95A312" w14:textId="027A4A40"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g) </w:t>
      </w:r>
      <w:r w:rsidR="004560B4" w:rsidRPr="006F171D">
        <w:rPr>
          <w:rFonts w:ascii="Garamond" w:hAnsi="Garamond"/>
          <w:sz w:val="24"/>
          <w:szCs w:val="24"/>
        </w:rPr>
        <w:t xml:space="preserve">siguron </w:t>
      </w:r>
      <w:r w:rsidRPr="006F171D">
        <w:rPr>
          <w:rFonts w:ascii="Garamond" w:hAnsi="Garamond"/>
          <w:sz w:val="24"/>
          <w:szCs w:val="24"/>
        </w:rPr>
        <w:t>kushte të përshtatshme në qendrën/qendrat e testimit për zhvillimin e testimit;</w:t>
      </w:r>
    </w:p>
    <w:p w14:paraId="039DBCCA" w14:textId="0656FA15"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h) </w:t>
      </w:r>
      <w:r w:rsidR="004560B4" w:rsidRPr="006F171D">
        <w:rPr>
          <w:rFonts w:ascii="Garamond" w:hAnsi="Garamond"/>
          <w:sz w:val="24"/>
          <w:szCs w:val="24"/>
        </w:rPr>
        <w:t xml:space="preserve">njofton </w:t>
      </w:r>
      <w:r w:rsidRPr="006F171D">
        <w:rPr>
          <w:rFonts w:ascii="Garamond" w:hAnsi="Garamond"/>
          <w:sz w:val="24"/>
          <w:szCs w:val="24"/>
        </w:rPr>
        <w:t>inspektorin për rezultatet e testimit, në adresën e tij/saj elektronike.</w:t>
      </w:r>
    </w:p>
    <w:p w14:paraId="55603D4A" w14:textId="2DA09431"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12. </w:t>
      </w:r>
      <w:r w:rsidRPr="006F171D">
        <w:rPr>
          <w:rFonts w:ascii="Garamond" w:hAnsi="Garamond"/>
          <w:sz w:val="24"/>
          <w:szCs w:val="24"/>
        </w:rPr>
        <w:t xml:space="preserve">Hartimi i pyetjeve të testimit janë kompetencë e </w:t>
      </w:r>
      <w:proofErr w:type="spellStart"/>
      <w:r w:rsidRPr="006F171D">
        <w:rPr>
          <w:rFonts w:ascii="Garamond" w:hAnsi="Garamond"/>
          <w:sz w:val="24"/>
          <w:szCs w:val="24"/>
        </w:rPr>
        <w:t>KVFP</w:t>
      </w:r>
      <w:proofErr w:type="spellEnd"/>
      <w:r w:rsidR="007B2D20">
        <w:rPr>
          <w:rFonts w:ascii="Garamond" w:hAnsi="Garamond"/>
          <w:sz w:val="24"/>
          <w:szCs w:val="24"/>
        </w:rPr>
        <w:t>-së</w:t>
      </w:r>
      <w:r w:rsidRPr="006F171D">
        <w:rPr>
          <w:rFonts w:ascii="Garamond" w:hAnsi="Garamond"/>
          <w:sz w:val="24"/>
          <w:szCs w:val="24"/>
        </w:rPr>
        <w:t>. Ato synojnë të vlerësojnë njohuritë e përgjithshme të inspektorit, për procedurat e inspektimit dhe legjislacionin sektorial.</w:t>
      </w:r>
    </w:p>
    <w:p w14:paraId="681C2AA7" w14:textId="7800042E"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13. </w:t>
      </w:r>
      <w:r w:rsidRPr="006F171D">
        <w:rPr>
          <w:rFonts w:ascii="Garamond" w:hAnsi="Garamond"/>
          <w:sz w:val="24"/>
          <w:szCs w:val="24"/>
        </w:rPr>
        <w:t>Pyetjet janë të njëjta për të gjithë inspektorët e të njëjtës fushë.</w:t>
      </w:r>
    </w:p>
    <w:p w14:paraId="1B9D42A7" w14:textId="26F5779F"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14. </w:t>
      </w:r>
      <w:proofErr w:type="spellStart"/>
      <w:r w:rsidRPr="006F171D">
        <w:rPr>
          <w:rFonts w:ascii="Garamond" w:hAnsi="Garamond"/>
          <w:sz w:val="24"/>
          <w:szCs w:val="24"/>
        </w:rPr>
        <w:t>KVFP</w:t>
      </w:r>
      <w:proofErr w:type="spellEnd"/>
      <w:r w:rsidR="00B26D69">
        <w:rPr>
          <w:rFonts w:ascii="Garamond" w:hAnsi="Garamond"/>
          <w:sz w:val="24"/>
          <w:szCs w:val="24"/>
        </w:rPr>
        <w:t>-ja</w:t>
      </w:r>
      <w:r w:rsidRPr="006F171D">
        <w:rPr>
          <w:rFonts w:ascii="Garamond" w:hAnsi="Garamond"/>
          <w:sz w:val="24"/>
          <w:szCs w:val="24"/>
        </w:rPr>
        <w:t>, brenda 10 (dhjetë) ditëve pune nga përfundimi i testimit, kryen vlerësimin.</w:t>
      </w:r>
    </w:p>
    <w:p w14:paraId="7B12CF6A" w14:textId="1870266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15. </w:t>
      </w:r>
      <w:r w:rsidRPr="006F171D">
        <w:rPr>
          <w:rFonts w:ascii="Garamond" w:hAnsi="Garamond"/>
          <w:sz w:val="24"/>
          <w:szCs w:val="24"/>
        </w:rPr>
        <w:t xml:space="preserve">Nëse gjatë korrigjimit të testimeve, konstatohen gabime në pyetje, këto pyetje nuk merren parasysh. Në këtë rast ulet edhe numri maksimal i pikëve. Vlerësimi fillon nga ky numër i zvogëluar i pikëve. Zvogëlimi i pikëve nuk duhet të jetë në </w:t>
      </w:r>
      <w:proofErr w:type="spellStart"/>
      <w:r w:rsidRPr="006F171D">
        <w:rPr>
          <w:rFonts w:ascii="Garamond" w:hAnsi="Garamond"/>
          <w:sz w:val="24"/>
          <w:szCs w:val="24"/>
        </w:rPr>
        <w:t>disavantazh</w:t>
      </w:r>
      <w:proofErr w:type="spellEnd"/>
      <w:r w:rsidRPr="006F171D">
        <w:rPr>
          <w:rFonts w:ascii="Garamond" w:hAnsi="Garamond"/>
          <w:sz w:val="24"/>
          <w:szCs w:val="24"/>
        </w:rPr>
        <w:t>, qoftë edhe të një inspektori të vetëm.</w:t>
      </w:r>
    </w:p>
    <w:p w14:paraId="1BAC120B" w14:textId="499B4B94"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16. </w:t>
      </w:r>
      <w:r w:rsidRPr="006F171D">
        <w:rPr>
          <w:rFonts w:ascii="Garamond" w:hAnsi="Garamond"/>
          <w:sz w:val="24"/>
          <w:szCs w:val="24"/>
        </w:rPr>
        <w:t>Administratori/ët, kanë të drejtë, që në rast se evidentohen shkelje të rënda, të rregullave të testimit, t</w:t>
      </w:r>
      <w:r w:rsidR="00163D0B">
        <w:rPr>
          <w:rFonts w:ascii="Garamond" w:hAnsi="Garamond"/>
          <w:sz w:val="24"/>
          <w:szCs w:val="24"/>
        </w:rPr>
        <w:t>’</w:t>
      </w:r>
      <w:r w:rsidRPr="006F171D">
        <w:rPr>
          <w:rFonts w:ascii="Garamond" w:hAnsi="Garamond"/>
          <w:sz w:val="24"/>
          <w:szCs w:val="24"/>
        </w:rPr>
        <w:t xml:space="preserve">i propozojë </w:t>
      </w:r>
      <w:proofErr w:type="spellStart"/>
      <w:r w:rsidRPr="006F171D">
        <w:rPr>
          <w:rFonts w:ascii="Garamond" w:hAnsi="Garamond"/>
          <w:sz w:val="24"/>
          <w:szCs w:val="24"/>
        </w:rPr>
        <w:t>KVFP</w:t>
      </w:r>
      <w:proofErr w:type="spellEnd"/>
      <w:r w:rsidR="00163D0B">
        <w:rPr>
          <w:rFonts w:ascii="Garamond" w:hAnsi="Garamond"/>
          <w:sz w:val="24"/>
          <w:szCs w:val="24"/>
        </w:rPr>
        <w:t>-ja</w:t>
      </w:r>
      <w:r w:rsidRPr="006F171D">
        <w:rPr>
          <w:rFonts w:ascii="Garamond" w:hAnsi="Garamond"/>
          <w:sz w:val="24"/>
          <w:szCs w:val="24"/>
        </w:rPr>
        <w:t xml:space="preserve"> vlerësimin e inspektorit që thyen rregullat, me vlerësim negativ. Vlerësimi negativ gjatë realizimit të testimit, pasqyrohet në procesverbal, për shkeljet e konstatuara, nga administratori/ët dhe shoqërohet me zbritjen e 5-20 pikëve.</w:t>
      </w:r>
    </w:p>
    <w:p w14:paraId="333CDF47" w14:textId="19D2B8E8"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17. </w:t>
      </w:r>
      <w:r w:rsidRPr="006F171D">
        <w:rPr>
          <w:rFonts w:ascii="Garamond" w:hAnsi="Garamond"/>
          <w:sz w:val="24"/>
          <w:szCs w:val="24"/>
        </w:rPr>
        <w:t>Testimi me shkrim vlerësohet si i kryer me sukses, nëse kandidati merr më shumë se 50 pikë nga 100 të mundshme.</w:t>
      </w:r>
    </w:p>
    <w:p w14:paraId="414E71DF" w14:textId="4B48DD51"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18. </w:t>
      </w:r>
      <w:r w:rsidRPr="006F171D">
        <w:rPr>
          <w:rFonts w:ascii="Garamond" w:hAnsi="Garamond"/>
          <w:sz w:val="24"/>
          <w:szCs w:val="24"/>
        </w:rPr>
        <w:t xml:space="preserve">Inspektorati Qendror </w:t>
      </w:r>
      <w:r w:rsidR="00605AE9">
        <w:rPr>
          <w:rFonts w:ascii="Garamond" w:hAnsi="Garamond"/>
          <w:sz w:val="24"/>
          <w:szCs w:val="24"/>
        </w:rPr>
        <w:t>i</w:t>
      </w:r>
      <w:r w:rsidRPr="006F171D">
        <w:rPr>
          <w:rFonts w:ascii="Garamond" w:hAnsi="Garamond"/>
          <w:sz w:val="24"/>
          <w:szCs w:val="24"/>
        </w:rPr>
        <w:t>a përcjell strukturës përkatëse të inspektimit, listën e rezultateve të testimit, ku përfshihen:</w:t>
      </w:r>
    </w:p>
    <w:p w14:paraId="797351FF" w14:textId="2B1F8BD3"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a) pikët e testimit;</w:t>
      </w:r>
    </w:p>
    <w:p w14:paraId="581DA99B" w14:textId="7443F790"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lastRenderedPageBreak/>
        <w:t>b) kufiri i kalimit me sukses.</w:t>
      </w:r>
    </w:p>
    <w:p w14:paraId="050096D3" w14:textId="0EE1493F"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19. </w:t>
      </w:r>
      <w:r w:rsidRPr="006F171D">
        <w:rPr>
          <w:rFonts w:ascii="Garamond" w:hAnsi="Garamond"/>
          <w:sz w:val="24"/>
          <w:szCs w:val="24"/>
        </w:rPr>
        <w:t xml:space="preserve">Procesverbali i rezultateve firmoset nga të gjithë anëtarët e </w:t>
      </w:r>
      <w:proofErr w:type="spellStart"/>
      <w:r w:rsidRPr="006F171D">
        <w:rPr>
          <w:rFonts w:ascii="Garamond" w:hAnsi="Garamond"/>
          <w:sz w:val="24"/>
          <w:szCs w:val="24"/>
        </w:rPr>
        <w:t>KVFP</w:t>
      </w:r>
      <w:proofErr w:type="spellEnd"/>
      <w:r w:rsidR="00163D0B">
        <w:rPr>
          <w:rFonts w:ascii="Garamond" w:hAnsi="Garamond"/>
          <w:sz w:val="24"/>
          <w:szCs w:val="24"/>
        </w:rPr>
        <w:t>-së</w:t>
      </w:r>
      <w:r w:rsidRPr="006F171D">
        <w:rPr>
          <w:rFonts w:ascii="Garamond" w:hAnsi="Garamond"/>
          <w:sz w:val="24"/>
          <w:szCs w:val="24"/>
        </w:rPr>
        <w:t>.</w:t>
      </w:r>
    </w:p>
    <w:p w14:paraId="02A6C544" w14:textId="58324EC5"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20. </w:t>
      </w:r>
      <w:r w:rsidRPr="006F171D">
        <w:rPr>
          <w:rFonts w:ascii="Garamond" w:hAnsi="Garamond"/>
          <w:sz w:val="24"/>
          <w:szCs w:val="24"/>
        </w:rPr>
        <w:t>Inspektorati Qendror mban një bazë të dhënash në sistemin elektronik “e-Inspektimi”, për të gjitha testimet e kryera.</w:t>
      </w:r>
    </w:p>
    <w:p w14:paraId="52EA8669" w14:textId="77777777" w:rsidR="006F171D" w:rsidRPr="006F171D" w:rsidRDefault="006F171D" w:rsidP="006F171D">
      <w:pPr>
        <w:spacing w:after="0" w:line="240" w:lineRule="auto"/>
        <w:jc w:val="center"/>
        <w:rPr>
          <w:rFonts w:ascii="Garamond" w:hAnsi="Garamond"/>
          <w:sz w:val="24"/>
          <w:szCs w:val="24"/>
        </w:rPr>
      </w:pPr>
    </w:p>
    <w:p w14:paraId="0A3359A5"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 xml:space="preserve">KREU </w:t>
      </w:r>
      <w:proofErr w:type="spellStart"/>
      <w:r w:rsidRPr="006F171D">
        <w:rPr>
          <w:rFonts w:ascii="Garamond" w:hAnsi="Garamond"/>
          <w:sz w:val="24"/>
          <w:szCs w:val="24"/>
        </w:rPr>
        <w:t>VI</w:t>
      </w:r>
      <w:proofErr w:type="spellEnd"/>
    </w:p>
    <w:p w14:paraId="6F02BDD8"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VLERËSIMI I TESTIMIT</w:t>
      </w:r>
    </w:p>
    <w:p w14:paraId="5739FC6E" w14:textId="77777777" w:rsidR="006F171D" w:rsidRPr="006F171D" w:rsidRDefault="006F171D" w:rsidP="006F171D">
      <w:pPr>
        <w:spacing w:after="0" w:line="240" w:lineRule="auto"/>
        <w:ind w:firstLine="284"/>
        <w:jc w:val="both"/>
        <w:rPr>
          <w:rFonts w:ascii="Garamond" w:hAnsi="Garamond"/>
          <w:sz w:val="24"/>
          <w:szCs w:val="24"/>
        </w:rPr>
      </w:pPr>
    </w:p>
    <w:p w14:paraId="6695F6A1" w14:textId="0E41A387"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 </w:t>
      </w:r>
      <w:r w:rsidRPr="006F171D">
        <w:rPr>
          <w:rFonts w:ascii="Garamond" w:hAnsi="Garamond"/>
          <w:sz w:val="24"/>
          <w:szCs w:val="24"/>
        </w:rPr>
        <w:t>Testimi periodik cilësohet i kryer me sukses, nëse në testim inspektori është vlerësuar së paku me vlerësimin “kënaqshëm”. Inspektori i vlerësuar me vlerësimin “</w:t>
      </w:r>
      <w:proofErr w:type="spellStart"/>
      <w:r w:rsidRPr="006F171D">
        <w:rPr>
          <w:rFonts w:ascii="Garamond" w:hAnsi="Garamond"/>
          <w:sz w:val="24"/>
          <w:szCs w:val="24"/>
        </w:rPr>
        <w:t>jokënaqshëm</w:t>
      </w:r>
      <w:proofErr w:type="spellEnd"/>
      <w:r w:rsidRPr="006F171D">
        <w:rPr>
          <w:rFonts w:ascii="Garamond" w:hAnsi="Garamond"/>
          <w:sz w:val="24"/>
          <w:szCs w:val="24"/>
        </w:rPr>
        <w:t>”, i nënshtrohet një trajnimi të detyrueshëm dhe në përfundim kryen testimin.</w:t>
      </w:r>
    </w:p>
    <w:p w14:paraId="22236332" w14:textId="39E61CEA"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2. </w:t>
      </w:r>
      <w:r w:rsidRPr="006F171D">
        <w:rPr>
          <w:rFonts w:ascii="Garamond" w:hAnsi="Garamond"/>
          <w:sz w:val="24"/>
          <w:szCs w:val="24"/>
        </w:rPr>
        <w:t>Nëse një inspektor nuk paraqitet në testim ose tërhiqet përpara fillimit të tij, atëherë testimi nuk vlerësohet si i kryer.</w:t>
      </w:r>
    </w:p>
    <w:p w14:paraId="42A12D6F" w14:textId="4BF0205D"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3. </w:t>
      </w:r>
      <w:r w:rsidRPr="006F171D">
        <w:rPr>
          <w:rFonts w:ascii="Garamond" w:hAnsi="Garamond"/>
          <w:sz w:val="24"/>
          <w:szCs w:val="24"/>
        </w:rPr>
        <w:t>Tërheqja nga testimi nuk mund të kryhet pas marrjes së testit.</w:t>
      </w:r>
    </w:p>
    <w:p w14:paraId="3C58E4F9" w14:textId="56166414"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4. </w:t>
      </w:r>
      <w:r w:rsidRPr="006F171D">
        <w:rPr>
          <w:rFonts w:ascii="Garamond" w:hAnsi="Garamond"/>
          <w:sz w:val="24"/>
          <w:szCs w:val="24"/>
        </w:rPr>
        <w:t xml:space="preserve">Inspektori ka të drejtë të verifikojë përgjigjet e dhëna dhe të </w:t>
      </w:r>
      <w:proofErr w:type="spellStart"/>
      <w:r w:rsidRPr="006F171D">
        <w:rPr>
          <w:rFonts w:ascii="Garamond" w:hAnsi="Garamond"/>
          <w:sz w:val="24"/>
          <w:szCs w:val="24"/>
        </w:rPr>
        <w:t>ankimojë</w:t>
      </w:r>
      <w:proofErr w:type="spellEnd"/>
      <w:r w:rsidRPr="006F171D">
        <w:rPr>
          <w:rFonts w:ascii="Garamond" w:hAnsi="Garamond"/>
          <w:sz w:val="24"/>
          <w:szCs w:val="24"/>
        </w:rPr>
        <w:t xml:space="preserve"> nëse ka kontestime për rezultatin. Inspektori paraqet kërkesën ankimore me shkrim, pranë Inspektoratit Qendror, brenda 5 (pesë) ditëve pune nga shpallja e rezultateve.</w:t>
      </w:r>
    </w:p>
    <w:p w14:paraId="395502A5" w14:textId="3256BCB4"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5. </w:t>
      </w:r>
      <w:r w:rsidRPr="006F171D">
        <w:rPr>
          <w:rFonts w:ascii="Garamond" w:hAnsi="Garamond"/>
          <w:sz w:val="24"/>
          <w:szCs w:val="24"/>
        </w:rPr>
        <w:t xml:space="preserve">Inspektorati Qendror, nëpërmjet një komisioni </w:t>
      </w:r>
      <w:proofErr w:type="spellStart"/>
      <w:r w:rsidRPr="00163D0B">
        <w:rPr>
          <w:rFonts w:ascii="Garamond" w:hAnsi="Garamond"/>
          <w:i/>
          <w:sz w:val="24"/>
          <w:szCs w:val="24"/>
        </w:rPr>
        <w:t>ad-hoc</w:t>
      </w:r>
      <w:proofErr w:type="spellEnd"/>
      <w:r w:rsidRPr="006F171D">
        <w:rPr>
          <w:rFonts w:ascii="Garamond" w:hAnsi="Garamond"/>
          <w:sz w:val="24"/>
          <w:szCs w:val="24"/>
        </w:rPr>
        <w:t xml:space="preserve">, që ngrihet me urdhër të Inspektorit të Përgjithshëm, shqyrton kërkesën ankimore dhe kthen përgjigje të argumentuar, brenda 30 (tridhjetë) ditëve kalendarike. Në rastet kur komisioni </w:t>
      </w:r>
      <w:proofErr w:type="spellStart"/>
      <w:r w:rsidRPr="00163D0B">
        <w:rPr>
          <w:rFonts w:ascii="Garamond" w:hAnsi="Garamond"/>
          <w:i/>
          <w:sz w:val="24"/>
          <w:szCs w:val="24"/>
        </w:rPr>
        <w:t>ad-hoc</w:t>
      </w:r>
      <w:proofErr w:type="spellEnd"/>
      <w:r w:rsidRPr="006F171D">
        <w:rPr>
          <w:rFonts w:ascii="Garamond" w:hAnsi="Garamond"/>
          <w:sz w:val="24"/>
          <w:szCs w:val="24"/>
        </w:rPr>
        <w:t xml:space="preserve"> sugjeron rivlerësimin e rezultatit, kërkohet mendimi i </w:t>
      </w:r>
      <w:proofErr w:type="spellStart"/>
      <w:r w:rsidRPr="006F171D">
        <w:rPr>
          <w:rFonts w:ascii="Garamond" w:hAnsi="Garamond"/>
          <w:sz w:val="24"/>
          <w:szCs w:val="24"/>
        </w:rPr>
        <w:t>KVFP</w:t>
      </w:r>
      <w:proofErr w:type="spellEnd"/>
      <w:r w:rsidR="00163D0B">
        <w:rPr>
          <w:rFonts w:ascii="Garamond" w:hAnsi="Garamond"/>
          <w:sz w:val="24"/>
          <w:szCs w:val="24"/>
        </w:rPr>
        <w:t>-së</w:t>
      </w:r>
      <w:r w:rsidRPr="006F171D">
        <w:rPr>
          <w:rFonts w:ascii="Garamond" w:hAnsi="Garamond"/>
          <w:sz w:val="24"/>
          <w:szCs w:val="24"/>
        </w:rPr>
        <w:t xml:space="preserve">. </w:t>
      </w:r>
    </w:p>
    <w:p w14:paraId="0D5333C9" w14:textId="076DFF98"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6. </w:t>
      </w:r>
      <w:r w:rsidRPr="006F171D">
        <w:rPr>
          <w:rFonts w:ascii="Garamond" w:hAnsi="Garamond"/>
          <w:sz w:val="24"/>
          <w:szCs w:val="24"/>
        </w:rPr>
        <w:t xml:space="preserve">Rezultati i komisionit </w:t>
      </w:r>
      <w:proofErr w:type="spellStart"/>
      <w:r w:rsidRPr="00163D0B">
        <w:rPr>
          <w:rFonts w:ascii="Garamond" w:hAnsi="Garamond"/>
          <w:i/>
          <w:sz w:val="24"/>
          <w:szCs w:val="24"/>
        </w:rPr>
        <w:t>ad-hoc</w:t>
      </w:r>
      <w:proofErr w:type="spellEnd"/>
      <w:r w:rsidRPr="006F171D">
        <w:rPr>
          <w:rFonts w:ascii="Garamond" w:hAnsi="Garamond"/>
          <w:sz w:val="24"/>
          <w:szCs w:val="24"/>
        </w:rPr>
        <w:t xml:space="preserve"> është vendim përfundimtar dhe mund të </w:t>
      </w:r>
      <w:proofErr w:type="spellStart"/>
      <w:r w:rsidRPr="006F171D">
        <w:rPr>
          <w:rFonts w:ascii="Garamond" w:hAnsi="Garamond"/>
          <w:sz w:val="24"/>
          <w:szCs w:val="24"/>
        </w:rPr>
        <w:t>ankimohet</w:t>
      </w:r>
      <w:proofErr w:type="spellEnd"/>
      <w:r w:rsidRPr="006F171D">
        <w:rPr>
          <w:rFonts w:ascii="Garamond" w:hAnsi="Garamond"/>
          <w:sz w:val="24"/>
          <w:szCs w:val="24"/>
        </w:rPr>
        <w:t xml:space="preserve"> në Gjykatën Administrative, brenda 45 (dyzet e pesë ditëve) nga marrja dijeni.</w:t>
      </w:r>
    </w:p>
    <w:p w14:paraId="4BF65034" w14:textId="77777777" w:rsidR="006F171D" w:rsidRPr="006F171D" w:rsidRDefault="006F171D" w:rsidP="006F171D">
      <w:pPr>
        <w:spacing w:after="0" w:line="240" w:lineRule="auto"/>
        <w:ind w:firstLine="284"/>
        <w:jc w:val="both"/>
        <w:rPr>
          <w:rFonts w:ascii="Garamond" w:hAnsi="Garamond"/>
          <w:sz w:val="24"/>
          <w:szCs w:val="24"/>
        </w:rPr>
      </w:pPr>
    </w:p>
    <w:p w14:paraId="63ED26A0"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 xml:space="preserve">KREU </w:t>
      </w:r>
      <w:proofErr w:type="spellStart"/>
      <w:r w:rsidRPr="006F171D">
        <w:rPr>
          <w:rFonts w:ascii="Garamond" w:hAnsi="Garamond"/>
          <w:sz w:val="24"/>
          <w:szCs w:val="24"/>
        </w:rPr>
        <w:t>VII</w:t>
      </w:r>
      <w:proofErr w:type="spellEnd"/>
    </w:p>
    <w:p w14:paraId="1BEFAB2F" w14:textId="77777777" w:rsidR="006F171D" w:rsidRPr="006F171D" w:rsidRDefault="006F171D" w:rsidP="006F171D">
      <w:pPr>
        <w:spacing w:after="0" w:line="240" w:lineRule="auto"/>
        <w:jc w:val="center"/>
        <w:rPr>
          <w:rFonts w:ascii="Garamond" w:hAnsi="Garamond"/>
          <w:sz w:val="24"/>
          <w:szCs w:val="24"/>
        </w:rPr>
      </w:pPr>
      <w:r w:rsidRPr="006F171D">
        <w:rPr>
          <w:rFonts w:ascii="Garamond" w:hAnsi="Garamond"/>
          <w:sz w:val="24"/>
          <w:szCs w:val="24"/>
        </w:rPr>
        <w:t>DISPOZITA TË FUNDIT DHE KALIMTARE</w:t>
      </w:r>
    </w:p>
    <w:p w14:paraId="5486E27F" w14:textId="77777777" w:rsidR="006F171D" w:rsidRPr="006F171D" w:rsidRDefault="006F171D" w:rsidP="006F171D">
      <w:pPr>
        <w:spacing w:after="0" w:line="240" w:lineRule="auto"/>
        <w:ind w:firstLine="284"/>
        <w:jc w:val="both"/>
        <w:rPr>
          <w:rFonts w:ascii="Garamond" w:hAnsi="Garamond"/>
          <w:sz w:val="24"/>
          <w:szCs w:val="24"/>
        </w:rPr>
      </w:pPr>
    </w:p>
    <w:p w14:paraId="55ABF35C" w14:textId="5F389642"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1. </w:t>
      </w:r>
      <w:r w:rsidRPr="006F171D">
        <w:rPr>
          <w:rFonts w:ascii="Garamond" w:hAnsi="Garamond"/>
          <w:sz w:val="24"/>
          <w:szCs w:val="24"/>
        </w:rPr>
        <w:t>Çdo inspektor, i cili është në marrëdhënie pune, të rregulluara sipas Kodit të Punës të Republikës së Shqipërisë, i ndryshuar, pranë strukturës përgjegjëse për inspektimin, me hyrjen në fuqi të këtij udhëzimi, do t’i nënshtrohet testimit fillestar dhe periodik të organizuar nga Inspektorat</w:t>
      </w:r>
      <w:r w:rsidR="00605AE9">
        <w:rPr>
          <w:rFonts w:ascii="Garamond" w:hAnsi="Garamond"/>
          <w:sz w:val="24"/>
          <w:szCs w:val="24"/>
        </w:rPr>
        <w:t>i</w:t>
      </w:r>
      <w:r w:rsidRPr="006F171D">
        <w:rPr>
          <w:rFonts w:ascii="Garamond" w:hAnsi="Garamond"/>
          <w:sz w:val="24"/>
          <w:szCs w:val="24"/>
        </w:rPr>
        <w:t xml:space="preserve"> Qendror.</w:t>
      </w:r>
    </w:p>
    <w:p w14:paraId="40A3E65D" w14:textId="6942A6E4" w:rsidR="006F171D" w:rsidRPr="006F171D" w:rsidRDefault="006F171D" w:rsidP="006F171D">
      <w:pPr>
        <w:spacing w:after="0" w:line="240" w:lineRule="auto"/>
        <w:ind w:firstLine="284"/>
        <w:jc w:val="both"/>
        <w:rPr>
          <w:rFonts w:ascii="Garamond" w:hAnsi="Garamond"/>
          <w:sz w:val="24"/>
          <w:szCs w:val="24"/>
        </w:rPr>
      </w:pPr>
      <w:r>
        <w:rPr>
          <w:rFonts w:ascii="Garamond" w:hAnsi="Garamond"/>
          <w:sz w:val="24"/>
          <w:szCs w:val="24"/>
        </w:rPr>
        <w:t xml:space="preserve">2. </w:t>
      </w:r>
      <w:r w:rsidRPr="006F171D">
        <w:rPr>
          <w:rFonts w:ascii="Garamond" w:hAnsi="Garamond"/>
          <w:sz w:val="24"/>
          <w:szCs w:val="24"/>
        </w:rPr>
        <w:t xml:space="preserve">Me hyrjen në fuqi të këtij udhëzimi, ngarkohet Inspektorati Qendror për hartimin e Rregullores për Metodologjinë e Testimit, e publikon në faqen zyrtare </w:t>
      </w:r>
      <w:hyperlink r:id="rId13" w:history="1">
        <w:r w:rsidRPr="006F171D">
          <w:rPr>
            <w:rStyle w:val="Hyperlink"/>
            <w:rFonts w:ascii="Garamond" w:hAnsi="Garamond"/>
            <w:sz w:val="24"/>
            <w:szCs w:val="24"/>
          </w:rPr>
          <w:t>www.insq.gov.al</w:t>
        </w:r>
      </w:hyperlink>
      <w:r w:rsidRPr="006F171D">
        <w:rPr>
          <w:rFonts w:ascii="Garamond" w:hAnsi="Garamond"/>
          <w:sz w:val="24"/>
          <w:szCs w:val="24"/>
        </w:rPr>
        <w:t xml:space="preserve"> dhe e dërgon për njohje, pranë strukturave përgjegjëse të inspektimit në Republikën e Shqipërisë.</w:t>
      </w:r>
    </w:p>
    <w:p w14:paraId="4B2A702A" w14:textId="77777777" w:rsidR="006F171D" w:rsidRPr="006F171D" w:rsidRDefault="006F171D" w:rsidP="006F171D">
      <w:pPr>
        <w:spacing w:after="0" w:line="240" w:lineRule="auto"/>
        <w:ind w:firstLine="284"/>
        <w:jc w:val="both"/>
        <w:rPr>
          <w:rFonts w:ascii="Garamond" w:hAnsi="Garamond"/>
          <w:sz w:val="24"/>
          <w:szCs w:val="24"/>
        </w:rPr>
      </w:pPr>
      <w:r w:rsidRPr="006F171D">
        <w:rPr>
          <w:rFonts w:ascii="Garamond" w:hAnsi="Garamond"/>
          <w:sz w:val="24"/>
          <w:szCs w:val="24"/>
        </w:rPr>
        <w:t>Ky udhëzim hyn në fuqi pas botimit në Fletoren Zyrtare.</w:t>
      </w:r>
    </w:p>
    <w:p w14:paraId="361DDC71" w14:textId="77777777" w:rsidR="006F171D" w:rsidRPr="006F171D" w:rsidRDefault="006F171D" w:rsidP="006F171D">
      <w:pPr>
        <w:spacing w:after="0" w:line="240" w:lineRule="auto"/>
        <w:ind w:firstLine="284"/>
        <w:jc w:val="both"/>
        <w:rPr>
          <w:rFonts w:ascii="Garamond" w:hAnsi="Garamond"/>
          <w:sz w:val="24"/>
          <w:szCs w:val="24"/>
        </w:rPr>
      </w:pPr>
    </w:p>
    <w:p w14:paraId="469C35FB" w14:textId="44920AB3" w:rsidR="006F171D" w:rsidRPr="006F171D" w:rsidRDefault="006F171D" w:rsidP="006F171D">
      <w:pPr>
        <w:spacing w:after="0" w:line="240" w:lineRule="auto"/>
        <w:ind w:firstLine="284"/>
        <w:jc w:val="right"/>
        <w:rPr>
          <w:rFonts w:ascii="Garamond" w:hAnsi="Garamond"/>
          <w:sz w:val="24"/>
          <w:szCs w:val="24"/>
        </w:rPr>
      </w:pPr>
      <w:r w:rsidRPr="006F171D">
        <w:rPr>
          <w:rFonts w:ascii="Garamond" w:hAnsi="Garamond"/>
          <w:sz w:val="24"/>
          <w:szCs w:val="24"/>
        </w:rPr>
        <w:t>INSPEKTOR I PËRGJITHSHËM</w:t>
      </w:r>
    </w:p>
    <w:p w14:paraId="71CFB6D2" w14:textId="3C4BE1B8" w:rsidR="006F171D" w:rsidRPr="006F171D" w:rsidRDefault="006F171D" w:rsidP="006F171D">
      <w:pPr>
        <w:spacing w:after="0" w:line="240" w:lineRule="auto"/>
        <w:ind w:firstLine="284"/>
        <w:jc w:val="right"/>
        <w:rPr>
          <w:rFonts w:ascii="Garamond" w:hAnsi="Garamond"/>
          <w:b/>
          <w:sz w:val="24"/>
          <w:szCs w:val="24"/>
        </w:rPr>
      </w:pPr>
      <w:r w:rsidRPr="006F171D">
        <w:rPr>
          <w:rFonts w:ascii="Garamond" w:hAnsi="Garamond"/>
          <w:b/>
          <w:sz w:val="24"/>
          <w:szCs w:val="24"/>
        </w:rPr>
        <w:t xml:space="preserve">Shkëlqim </w:t>
      </w:r>
      <w:proofErr w:type="spellStart"/>
      <w:r w:rsidRPr="006F171D">
        <w:rPr>
          <w:rFonts w:ascii="Garamond" w:hAnsi="Garamond"/>
          <w:b/>
          <w:sz w:val="24"/>
          <w:szCs w:val="24"/>
        </w:rPr>
        <w:t>Hajdari</w:t>
      </w:r>
      <w:proofErr w:type="spellEnd"/>
    </w:p>
    <w:p w14:paraId="0B5DA65C" w14:textId="77777777" w:rsidR="00D81E8E" w:rsidRPr="006F171D" w:rsidRDefault="00D81E8E" w:rsidP="006F171D">
      <w:pPr>
        <w:spacing w:after="0" w:line="240" w:lineRule="auto"/>
        <w:ind w:firstLine="284"/>
        <w:jc w:val="right"/>
        <w:rPr>
          <w:rFonts w:ascii="Garamond" w:hAnsi="Garamond"/>
          <w:sz w:val="24"/>
          <w:szCs w:val="24"/>
        </w:rPr>
      </w:pPr>
    </w:p>
    <w:sectPr w:rsidR="00D81E8E" w:rsidRPr="006F17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7085E"/>
    <w:multiLevelType w:val="hybridMultilevel"/>
    <w:tmpl w:val="5822A5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6E082E"/>
    <w:multiLevelType w:val="hybridMultilevel"/>
    <w:tmpl w:val="E8C806AC"/>
    <w:lvl w:ilvl="0" w:tplc="A658253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A3766D"/>
    <w:multiLevelType w:val="hybridMultilevel"/>
    <w:tmpl w:val="8A8A3D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007F98"/>
    <w:multiLevelType w:val="hybridMultilevel"/>
    <w:tmpl w:val="7C66CB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0F20EFE"/>
    <w:multiLevelType w:val="hybridMultilevel"/>
    <w:tmpl w:val="D3F03BA0"/>
    <w:lvl w:ilvl="0" w:tplc="E10E8A24">
      <w:start w:val="1"/>
      <w:numFmt w:val="decimal"/>
      <w:lvlText w:val="%1."/>
      <w:lvlJc w:val="left"/>
      <w:pPr>
        <w:ind w:left="780" w:hanging="360"/>
      </w:pPr>
      <w:rPr>
        <w:rFonts w:hint="default"/>
        <w:color w:val="auto"/>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29A84572"/>
    <w:multiLevelType w:val="hybridMultilevel"/>
    <w:tmpl w:val="CF265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587941"/>
    <w:multiLevelType w:val="hybridMultilevel"/>
    <w:tmpl w:val="19566674"/>
    <w:lvl w:ilvl="0" w:tplc="A2D08CE8">
      <w:start w:val="1"/>
      <w:numFmt w:val="decimal"/>
      <w:lvlText w:val="%1."/>
      <w:lvlJc w:val="left"/>
      <w:pPr>
        <w:ind w:left="1196" w:hanging="540"/>
      </w:pPr>
      <w:rPr>
        <w:rFonts w:hint="default"/>
      </w:rPr>
    </w:lvl>
    <w:lvl w:ilvl="1" w:tplc="08090019" w:tentative="1">
      <w:start w:val="1"/>
      <w:numFmt w:val="lowerLetter"/>
      <w:lvlText w:val="%2."/>
      <w:lvlJc w:val="left"/>
      <w:pPr>
        <w:ind w:left="1736" w:hanging="360"/>
      </w:pPr>
    </w:lvl>
    <w:lvl w:ilvl="2" w:tplc="0809001B" w:tentative="1">
      <w:start w:val="1"/>
      <w:numFmt w:val="lowerRoman"/>
      <w:lvlText w:val="%3."/>
      <w:lvlJc w:val="right"/>
      <w:pPr>
        <w:ind w:left="2456" w:hanging="180"/>
      </w:pPr>
    </w:lvl>
    <w:lvl w:ilvl="3" w:tplc="0809000F" w:tentative="1">
      <w:start w:val="1"/>
      <w:numFmt w:val="decimal"/>
      <w:lvlText w:val="%4."/>
      <w:lvlJc w:val="left"/>
      <w:pPr>
        <w:ind w:left="3176" w:hanging="360"/>
      </w:pPr>
    </w:lvl>
    <w:lvl w:ilvl="4" w:tplc="08090019" w:tentative="1">
      <w:start w:val="1"/>
      <w:numFmt w:val="lowerLetter"/>
      <w:lvlText w:val="%5."/>
      <w:lvlJc w:val="left"/>
      <w:pPr>
        <w:ind w:left="3896" w:hanging="360"/>
      </w:pPr>
    </w:lvl>
    <w:lvl w:ilvl="5" w:tplc="0809001B" w:tentative="1">
      <w:start w:val="1"/>
      <w:numFmt w:val="lowerRoman"/>
      <w:lvlText w:val="%6."/>
      <w:lvlJc w:val="right"/>
      <w:pPr>
        <w:ind w:left="4616" w:hanging="180"/>
      </w:pPr>
    </w:lvl>
    <w:lvl w:ilvl="6" w:tplc="0809000F" w:tentative="1">
      <w:start w:val="1"/>
      <w:numFmt w:val="decimal"/>
      <w:lvlText w:val="%7."/>
      <w:lvlJc w:val="left"/>
      <w:pPr>
        <w:ind w:left="5336" w:hanging="360"/>
      </w:pPr>
    </w:lvl>
    <w:lvl w:ilvl="7" w:tplc="08090019" w:tentative="1">
      <w:start w:val="1"/>
      <w:numFmt w:val="lowerLetter"/>
      <w:lvlText w:val="%8."/>
      <w:lvlJc w:val="left"/>
      <w:pPr>
        <w:ind w:left="6056" w:hanging="360"/>
      </w:pPr>
    </w:lvl>
    <w:lvl w:ilvl="8" w:tplc="0809001B" w:tentative="1">
      <w:start w:val="1"/>
      <w:numFmt w:val="lowerRoman"/>
      <w:lvlText w:val="%9."/>
      <w:lvlJc w:val="right"/>
      <w:pPr>
        <w:ind w:left="6776" w:hanging="180"/>
      </w:pPr>
    </w:lvl>
  </w:abstractNum>
  <w:abstractNum w:abstractNumId="7">
    <w:nsid w:val="2C9B6178"/>
    <w:multiLevelType w:val="hybridMultilevel"/>
    <w:tmpl w:val="424E2494"/>
    <w:lvl w:ilvl="0" w:tplc="8564EAC8">
      <w:start w:val="7"/>
      <w:numFmt w:val="decimal"/>
      <w:lvlText w:val="%1."/>
      <w:lvlJc w:val="left"/>
      <w:pPr>
        <w:ind w:left="780" w:hanging="360"/>
      </w:pPr>
      <w:rPr>
        <w:rFonts w:hint="default"/>
        <w:color w:val="auto"/>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8">
    <w:nsid w:val="2D530140"/>
    <w:multiLevelType w:val="hybridMultilevel"/>
    <w:tmpl w:val="065AEF6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1A476E"/>
    <w:multiLevelType w:val="hybridMultilevel"/>
    <w:tmpl w:val="1F6CD7AC"/>
    <w:lvl w:ilvl="0" w:tplc="C606510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4B2B88"/>
    <w:multiLevelType w:val="hybridMultilevel"/>
    <w:tmpl w:val="6FCC6878"/>
    <w:lvl w:ilvl="0" w:tplc="14FEA368">
      <w:start w:val="1"/>
      <w:numFmt w:val="decimal"/>
      <w:lvlText w:val="%1."/>
      <w:lvlJc w:val="left"/>
      <w:pPr>
        <w:ind w:left="450" w:hanging="360"/>
      </w:pPr>
      <w:rPr>
        <w:rFonts w:hint="default"/>
        <w:strike w:val="0"/>
        <w:color w:val="auto"/>
      </w:rPr>
    </w:lvl>
    <w:lvl w:ilvl="1" w:tplc="5D329A8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BC2905"/>
    <w:multiLevelType w:val="hybridMultilevel"/>
    <w:tmpl w:val="3476F06E"/>
    <w:lvl w:ilvl="0" w:tplc="593CA50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nsid w:val="4101776A"/>
    <w:multiLevelType w:val="hybridMultilevel"/>
    <w:tmpl w:val="5D421E6A"/>
    <w:lvl w:ilvl="0" w:tplc="8564EAC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429B00D6"/>
    <w:multiLevelType w:val="hybridMultilevel"/>
    <w:tmpl w:val="2410DBD8"/>
    <w:lvl w:ilvl="0" w:tplc="84484DAC">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B70DFD"/>
    <w:multiLevelType w:val="hybridMultilevel"/>
    <w:tmpl w:val="AD2A9E7A"/>
    <w:lvl w:ilvl="0" w:tplc="A658253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0606D8"/>
    <w:multiLevelType w:val="hybridMultilevel"/>
    <w:tmpl w:val="AAAAC9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C24BEC"/>
    <w:multiLevelType w:val="hybridMultilevel"/>
    <w:tmpl w:val="B31CB4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857D3D"/>
    <w:multiLevelType w:val="hybridMultilevel"/>
    <w:tmpl w:val="62D0482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DD1EFA"/>
    <w:multiLevelType w:val="hybridMultilevel"/>
    <w:tmpl w:val="2DCC6A0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2E106F"/>
    <w:multiLevelType w:val="hybridMultilevel"/>
    <w:tmpl w:val="042A0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541F84"/>
    <w:multiLevelType w:val="hybridMultilevel"/>
    <w:tmpl w:val="7B38A7AE"/>
    <w:lvl w:ilvl="0" w:tplc="DF5EC2AE">
      <w:start w:val="1"/>
      <w:numFmt w:val="decimal"/>
      <w:lvlText w:val="%1."/>
      <w:lvlJc w:val="left"/>
      <w:pPr>
        <w:ind w:left="1300"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nsid w:val="618A432B"/>
    <w:multiLevelType w:val="hybridMultilevel"/>
    <w:tmpl w:val="0C0A5E6C"/>
    <w:lvl w:ilvl="0" w:tplc="C606510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F30252"/>
    <w:multiLevelType w:val="hybridMultilevel"/>
    <w:tmpl w:val="5D421E6A"/>
    <w:lvl w:ilvl="0" w:tplc="8564EAC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nsid w:val="66FF0E32"/>
    <w:multiLevelType w:val="multilevel"/>
    <w:tmpl w:val="7B3067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67C36B4D"/>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nsid w:val="68706456"/>
    <w:multiLevelType w:val="hybridMultilevel"/>
    <w:tmpl w:val="3E0CBA04"/>
    <w:lvl w:ilvl="0" w:tplc="DF5EC2AE">
      <w:start w:val="1"/>
      <w:numFmt w:val="decimal"/>
      <w:lvlText w:val="%1."/>
      <w:lvlJc w:val="left"/>
      <w:pPr>
        <w:ind w:left="1016" w:hanging="360"/>
      </w:pPr>
      <w:rPr>
        <w:rFonts w:hint="default"/>
      </w:rPr>
    </w:lvl>
    <w:lvl w:ilvl="1" w:tplc="08090019" w:tentative="1">
      <w:start w:val="1"/>
      <w:numFmt w:val="lowerLetter"/>
      <w:lvlText w:val="%2."/>
      <w:lvlJc w:val="left"/>
      <w:pPr>
        <w:ind w:left="1736" w:hanging="360"/>
      </w:pPr>
    </w:lvl>
    <w:lvl w:ilvl="2" w:tplc="0809001B" w:tentative="1">
      <w:start w:val="1"/>
      <w:numFmt w:val="lowerRoman"/>
      <w:lvlText w:val="%3."/>
      <w:lvlJc w:val="right"/>
      <w:pPr>
        <w:ind w:left="2456" w:hanging="180"/>
      </w:pPr>
    </w:lvl>
    <w:lvl w:ilvl="3" w:tplc="0809000F" w:tentative="1">
      <w:start w:val="1"/>
      <w:numFmt w:val="decimal"/>
      <w:lvlText w:val="%4."/>
      <w:lvlJc w:val="left"/>
      <w:pPr>
        <w:ind w:left="3176" w:hanging="360"/>
      </w:pPr>
    </w:lvl>
    <w:lvl w:ilvl="4" w:tplc="08090019" w:tentative="1">
      <w:start w:val="1"/>
      <w:numFmt w:val="lowerLetter"/>
      <w:lvlText w:val="%5."/>
      <w:lvlJc w:val="left"/>
      <w:pPr>
        <w:ind w:left="3896" w:hanging="360"/>
      </w:pPr>
    </w:lvl>
    <w:lvl w:ilvl="5" w:tplc="0809001B" w:tentative="1">
      <w:start w:val="1"/>
      <w:numFmt w:val="lowerRoman"/>
      <w:lvlText w:val="%6."/>
      <w:lvlJc w:val="right"/>
      <w:pPr>
        <w:ind w:left="4616" w:hanging="180"/>
      </w:pPr>
    </w:lvl>
    <w:lvl w:ilvl="6" w:tplc="0809000F" w:tentative="1">
      <w:start w:val="1"/>
      <w:numFmt w:val="decimal"/>
      <w:lvlText w:val="%7."/>
      <w:lvlJc w:val="left"/>
      <w:pPr>
        <w:ind w:left="5336" w:hanging="360"/>
      </w:pPr>
    </w:lvl>
    <w:lvl w:ilvl="7" w:tplc="08090019" w:tentative="1">
      <w:start w:val="1"/>
      <w:numFmt w:val="lowerLetter"/>
      <w:lvlText w:val="%8."/>
      <w:lvlJc w:val="left"/>
      <w:pPr>
        <w:ind w:left="6056" w:hanging="360"/>
      </w:pPr>
    </w:lvl>
    <w:lvl w:ilvl="8" w:tplc="0809001B" w:tentative="1">
      <w:start w:val="1"/>
      <w:numFmt w:val="lowerRoman"/>
      <w:lvlText w:val="%9."/>
      <w:lvlJc w:val="right"/>
      <w:pPr>
        <w:ind w:left="6776" w:hanging="180"/>
      </w:pPr>
    </w:lvl>
  </w:abstractNum>
  <w:abstractNum w:abstractNumId="26">
    <w:nsid w:val="7EB67269"/>
    <w:multiLevelType w:val="hybridMultilevel"/>
    <w:tmpl w:val="DBB08398"/>
    <w:lvl w:ilvl="0" w:tplc="8564EAC8">
      <w:start w:val="1"/>
      <w:numFmt w:val="decimal"/>
      <w:lvlText w:val="%1."/>
      <w:lvlJc w:val="left"/>
      <w:pPr>
        <w:ind w:left="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6"/>
  </w:num>
  <w:num w:numId="3">
    <w:abstractNumId w:val="25"/>
  </w:num>
  <w:num w:numId="4">
    <w:abstractNumId w:val="20"/>
  </w:num>
  <w:num w:numId="5">
    <w:abstractNumId w:val="11"/>
  </w:num>
  <w:num w:numId="6">
    <w:abstractNumId w:val="24"/>
  </w:num>
  <w:num w:numId="7">
    <w:abstractNumId w:val="16"/>
  </w:num>
  <w:num w:numId="8">
    <w:abstractNumId w:val="8"/>
  </w:num>
  <w:num w:numId="9">
    <w:abstractNumId w:val="5"/>
  </w:num>
  <w:num w:numId="10">
    <w:abstractNumId w:val="19"/>
  </w:num>
  <w:num w:numId="11">
    <w:abstractNumId w:val="3"/>
  </w:num>
  <w:num w:numId="12">
    <w:abstractNumId w:val="17"/>
  </w:num>
  <w:num w:numId="13">
    <w:abstractNumId w:val="22"/>
  </w:num>
  <w:num w:numId="14">
    <w:abstractNumId w:val="12"/>
  </w:num>
  <w:num w:numId="15">
    <w:abstractNumId w:val="26"/>
  </w:num>
  <w:num w:numId="16">
    <w:abstractNumId w:val="21"/>
  </w:num>
  <w:num w:numId="17">
    <w:abstractNumId w:val="13"/>
  </w:num>
  <w:num w:numId="18">
    <w:abstractNumId w:val="9"/>
  </w:num>
  <w:num w:numId="19">
    <w:abstractNumId w:val="10"/>
  </w:num>
  <w:num w:numId="20">
    <w:abstractNumId w:val="1"/>
  </w:num>
  <w:num w:numId="21">
    <w:abstractNumId w:val="14"/>
  </w:num>
  <w:num w:numId="22">
    <w:abstractNumId w:val="4"/>
  </w:num>
  <w:num w:numId="23">
    <w:abstractNumId w:val="7"/>
  </w:num>
  <w:num w:numId="24">
    <w:abstractNumId w:val="2"/>
  </w:num>
  <w:num w:numId="25">
    <w:abstractNumId w:val="15"/>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CE"/>
    <w:rsid w:val="00041B83"/>
    <w:rsid w:val="0009207B"/>
    <w:rsid w:val="00163D0B"/>
    <w:rsid w:val="00206BAB"/>
    <w:rsid w:val="00210378"/>
    <w:rsid w:val="00216873"/>
    <w:rsid w:val="00281F6D"/>
    <w:rsid w:val="002860FA"/>
    <w:rsid w:val="0036697B"/>
    <w:rsid w:val="004560B4"/>
    <w:rsid w:val="004872D6"/>
    <w:rsid w:val="00605AE9"/>
    <w:rsid w:val="006F171D"/>
    <w:rsid w:val="00771BDA"/>
    <w:rsid w:val="007B2D20"/>
    <w:rsid w:val="00991C76"/>
    <w:rsid w:val="009A24CE"/>
    <w:rsid w:val="00AB08BD"/>
    <w:rsid w:val="00AF730B"/>
    <w:rsid w:val="00B26D69"/>
    <w:rsid w:val="00B309F4"/>
    <w:rsid w:val="00B70653"/>
    <w:rsid w:val="00B97B36"/>
    <w:rsid w:val="00C123E2"/>
    <w:rsid w:val="00D81E8E"/>
    <w:rsid w:val="00E105DC"/>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3F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rsid w:val="006F171D"/>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6F171D"/>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6F171D"/>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6F171D"/>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6F171D"/>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6F171D"/>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6F171D"/>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6F171D"/>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6F171D"/>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1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6F171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6F171D"/>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6F171D"/>
    <w:rPr>
      <w:rFonts w:eastAsiaTheme="minorEastAsia"/>
      <w:b/>
      <w:bCs/>
      <w:sz w:val="28"/>
      <w:szCs w:val="28"/>
    </w:rPr>
  </w:style>
  <w:style w:type="character" w:customStyle="1" w:styleId="Heading5Char">
    <w:name w:val="Heading 5 Char"/>
    <w:basedOn w:val="DefaultParagraphFont"/>
    <w:link w:val="Heading5"/>
    <w:uiPriority w:val="9"/>
    <w:semiHidden/>
    <w:rsid w:val="006F171D"/>
    <w:rPr>
      <w:rFonts w:eastAsiaTheme="minorEastAsia"/>
      <w:b/>
      <w:bCs/>
      <w:i/>
      <w:iCs/>
      <w:sz w:val="26"/>
      <w:szCs w:val="26"/>
    </w:rPr>
  </w:style>
  <w:style w:type="character" w:customStyle="1" w:styleId="Heading6Char">
    <w:name w:val="Heading 6 Char"/>
    <w:basedOn w:val="DefaultParagraphFont"/>
    <w:link w:val="Heading6"/>
    <w:rsid w:val="006F171D"/>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6F171D"/>
    <w:rPr>
      <w:rFonts w:eastAsiaTheme="minorEastAsia"/>
      <w:sz w:val="24"/>
      <w:szCs w:val="24"/>
    </w:rPr>
  </w:style>
  <w:style w:type="character" w:customStyle="1" w:styleId="Heading8Char">
    <w:name w:val="Heading 8 Char"/>
    <w:basedOn w:val="DefaultParagraphFont"/>
    <w:link w:val="Heading8"/>
    <w:uiPriority w:val="9"/>
    <w:semiHidden/>
    <w:rsid w:val="006F171D"/>
    <w:rPr>
      <w:rFonts w:eastAsiaTheme="minorEastAsia"/>
      <w:i/>
      <w:iCs/>
      <w:sz w:val="24"/>
      <w:szCs w:val="24"/>
    </w:rPr>
  </w:style>
  <w:style w:type="character" w:customStyle="1" w:styleId="Heading9Char">
    <w:name w:val="Heading 9 Char"/>
    <w:basedOn w:val="DefaultParagraphFont"/>
    <w:link w:val="Heading9"/>
    <w:uiPriority w:val="9"/>
    <w:semiHidden/>
    <w:rsid w:val="006F171D"/>
    <w:rPr>
      <w:rFonts w:asciiTheme="majorHAnsi" w:eastAsiaTheme="majorEastAsia" w:hAnsiTheme="majorHAnsi" w:cstheme="majorBidi"/>
    </w:rPr>
  </w:style>
  <w:style w:type="paragraph" w:styleId="ListParagraph">
    <w:name w:val="List Paragraph"/>
    <w:basedOn w:val="Normal"/>
    <w:uiPriority w:val="34"/>
    <w:qFormat/>
    <w:rsid w:val="006F171D"/>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6F171D"/>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6F171D"/>
    <w:rPr>
      <w:rFonts w:ascii="Tahoma" w:eastAsia="Times New Roman" w:hAnsi="Tahoma" w:cs="Tahoma"/>
      <w:sz w:val="16"/>
      <w:szCs w:val="16"/>
    </w:rPr>
  </w:style>
  <w:style w:type="paragraph" w:styleId="Header">
    <w:name w:val="header"/>
    <w:basedOn w:val="Normal"/>
    <w:link w:val="HeaderChar"/>
    <w:uiPriority w:val="99"/>
    <w:semiHidden/>
    <w:unhideWhenUsed/>
    <w:rsid w:val="006F171D"/>
    <w:pPr>
      <w:tabs>
        <w:tab w:val="center" w:pos="4513"/>
        <w:tab w:val="right" w:pos="9026"/>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semiHidden/>
    <w:rsid w:val="006F171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F171D"/>
    <w:pPr>
      <w:tabs>
        <w:tab w:val="center" w:pos="4513"/>
        <w:tab w:val="right" w:pos="9026"/>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sid w:val="006F171D"/>
    <w:rPr>
      <w:rFonts w:ascii="Times New Roman" w:eastAsia="Times New Roman" w:hAnsi="Times New Roman" w:cs="Times New Roman"/>
      <w:sz w:val="20"/>
      <w:szCs w:val="20"/>
    </w:rPr>
  </w:style>
  <w:style w:type="paragraph" w:customStyle="1" w:styleId="Akti">
    <w:name w:val="Akti"/>
    <w:rsid w:val="006F171D"/>
    <w:pPr>
      <w:keepNext/>
      <w:widowControl w:val="0"/>
      <w:spacing w:after="0" w:line="240" w:lineRule="auto"/>
      <w:jc w:val="center"/>
      <w:outlineLvl w:val="0"/>
    </w:pPr>
    <w:rPr>
      <w:rFonts w:ascii="CG Times" w:eastAsia="Batang" w:hAnsi="CG Times" w:cs="Times New Roman"/>
      <w:b/>
      <w:caps/>
      <w:color w:val="000000"/>
      <w:lang w:val="en-GB"/>
    </w:rPr>
  </w:style>
  <w:style w:type="paragraph" w:customStyle="1" w:styleId="NumriData">
    <w:name w:val="Numri_Data"/>
    <w:next w:val="Normal"/>
    <w:rsid w:val="006F171D"/>
    <w:pPr>
      <w:keepNext/>
      <w:widowControl w:val="0"/>
      <w:spacing w:after="0" w:line="240" w:lineRule="auto"/>
      <w:jc w:val="center"/>
      <w:outlineLvl w:val="0"/>
    </w:pPr>
    <w:rPr>
      <w:rFonts w:ascii="CG Times" w:eastAsia="Batang" w:hAnsi="CG Times" w:cs="Times New Roman"/>
      <w:b/>
      <w:szCs w:val="20"/>
      <w:lang w:val="en-GB"/>
    </w:rPr>
  </w:style>
  <w:style w:type="character" w:styleId="SubtleEmphasis">
    <w:name w:val="Subtle Emphasis"/>
    <w:basedOn w:val="DefaultParagraphFont"/>
    <w:uiPriority w:val="19"/>
    <w:qFormat/>
    <w:rsid w:val="006F171D"/>
    <w:rPr>
      <w:i/>
      <w:iCs/>
      <w:color w:val="808080" w:themeColor="text1" w:themeTint="7F"/>
    </w:rPr>
  </w:style>
  <w:style w:type="character" w:styleId="Hyperlink">
    <w:name w:val="Hyperlink"/>
    <w:basedOn w:val="DefaultParagraphFont"/>
    <w:uiPriority w:val="99"/>
    <w:unhideWhenUsed/>
    <w:rsid w:val="006F171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rsid w:val="006F171D"/>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6F171D"/>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6F171D"/>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6F171D"/>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6F171D"/>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6F171D"/>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6F171D"/>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6F171D"/>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6F171D"/>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1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6F171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6F171D"/>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6F171D"/>
    <w:rPr>
      <w:rFonts w:eastAsiaTheme="minorEastAsia"/>
      <w:b/>
      <w:bCs/>
      <w:sz w:val="28"/>
      <w:szCs w:val="28"/>
    </w:rPr>
  </w:style>
  <w:style w:type="character" w:customStyle="1" w:styleId="Heading5Char">
    <w:name w:val="Heading 5 Char"/>
    <w:basedOn w:val="DefaultParagraphFont"/>
    <w:link w:val="Heading5"/>
    <w:uiPriority w:val="9"/>
    <w:semiHidden/>
    <w:rsid w:val="006F171D"/>
    <w:rPr>
      <w:rFonts w:eastAsiaTheme="minorEastAsia"/>
      <w:b/>
      <w:bCs/>
      <w:i/>
      <w:iCs/>
      <w:sz w:val="26"/>
      <w:szCs w:val="26"/>
    </w:rPr>
  </w:style>
  <w:style w:type="character" w:customStyle="1" w:styleId="Heading6Char">
    <w:name w:val="Heading 6 Char"/>
    <w:basedOn w:val="DefaultParagraphFont"/>
    <w:link w:val="Heading6"/>
    <w:rsid w:val="006F171D"/>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6F171D"/>
    <w:rPr>
      <w:rFonts w:eastAsiaTheme="minorEastAsia"/>
      <w:sz w:val="24"/>
      <w:szCs w:val="24"/>
    </w:rPr>
  </w:style>
  <w:style w:type="character" w:customStyle="1" w:styleId="Heading8Char">
    <w:name w:val="Heading 8 Char"/>
    <w:basedOn w:val="DefaultParagraphFont"/>
    <w:link w:val="Heading8"/>
    <w:uiPriority w:val="9"/>
    <w:semiHidden/>
    <w:rsid w:val="006F171D"/>
    <w:rPr>
      <w:rFonts w:eastAsiaTheme="minorEastAsia"/>
      <w:i/>
      <w:iCs/>
      <w:sz w:val="24"/>
      <w:szCs w:val="24"/>
    </w:rPr>
  </w:style>
  <w:style w:type="character" w:customStyle="1" w:styleId="Heading9Char">
    <w:name w:val="Heading 9 Char"/>
    <w:basedOn w:val="DefaultParagraphFont"/>
    <w:link w:val="Heading9"/>
    <w:uiPriority w:val="9"/>
    <w:semiHidden/>
    <w:rsid w:val="006F171D"/>
    <w:rPr>
      <w:rFonts w:asciiTheme="majorHAnsi" w:eastAsiaTheme="majorEastAsia" w:hAnsiTheme="majorHAnsi" w:cstheme="majorBidi"/>
    </w:rPr>
  </w:style>
  <w:style w:type="paragraph" w:styleId="ListParagraph">
    <w:name w:val="List Paragraph"/>
    <w:basedOn w:val="Normal"/>
    <w:uiPriority w:val="34"/>
    <w:qFormat/>
    <w:rsid w:val="006F171D"/>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6F171D"/>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6F171D"/>
    <w:rPr>
      <w:rFonts w:ascii="Tahoma" w:eastAsia="Times New Roman" w:hAnsi="Tahoma" w:cs="Tahoma"/>
      <w:sz w:val="16"/>
      <w:szCs w:val="16"/>
    </w:rPr>
  </w:style>
  <w:style w:type="paragraph" w:styleId="Header">
    <w:name w:val="header"/>
    <w:basedOn w:val="Normal"/>
    <w:link w:val="HeaderChar"/>
    <w:uiPriority w:val="99"/>
    <w:semiHidden/>
    <w:unhideWhenUsed/>
    <w:rsid w:val="006F171D"/>
    <w:pPr>
      <w:tabs>
        <w:tab w:val="center" w:pos="4513"/>
        <w:tab w:val="right" w:pos="9026"/>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semiHidden/>
    <w:rsid w:val="006F171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F171D"/>
    <w:pPr>
      <w:tabs>
        <w:tab w:val="center" w:pos="4513"/>
        <w:tab w:val="right" w:pos="9026"/>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sid w:val="006F171D"/>
    <w:rPr>
      <w:rFonts w:ascii="Times New Roman" w:eastAsia="Times New Roman" w:hAnsi="Times New Roman" w:cs="Times New Roman"/>
      <w:sz w:val="20"/>
      <w:szCs w:val="20"/>
    </w:rPr>
  </w:style>
  <w:style w:type="paragraph" w:customStyle="1" w:styleId="Akti">
    <w:name w:val="Akti"/>
    <w:rsid w:val="006F171D"/>
    <w:pPr>
      <w:keepNext/>
      <w:widowControl w:val="0"/>
      <w:spacing w:after="0" w:line="240" w:lineRule="auto"/>
      <w:jc w:val="center"/>
      <w:outlineLvl w:val="0"/>
    </w:pPr>
    <w:rPr>
      <w:rFonts w:ascii="CG Times" w:eastAsia="Batang" w:hAnsi="CG Times" w:cs="Times New Roman"/>
      <w:b/>
      <w:caps/>
      <w:color w:val="000000"/>
      <w:lang w:val="en-GB"/>
    </w:rPr>
  </w:style>
  <w:style w:type="paragraph" w:customStyle="1" w:styleId="NumriData">
    <w:name w:val="Numri_Data"/>
    <w:next w:val="Normal"/>
    <w:rsid w:val="006F171D"/>
    <w:pPr>
      <w:keepNext/>
      <w:widowControl w:val="0"/>
      <w:spacing w:after="0" w:line="240" w:lineRule="auto"/>
      <w:jc w:val="center"/>
      <w:outlineLvl w:val="0"/>
    </w:pPr>
    <w:rPr>
      <w:rFonts w:ascii="CG Times" w:eastAsia="Batang" w:hAnsi="CG Times" w:cs="Times New Roman"/>
      <w:b/>
      <w:szCs w:val="20"/>
      <w:lang w:val="en-GB"/>
    </w:rPr>
  </w:style>
  <w:style w:type="character" w:styleId="SubtleEmphasis">
    <w:name w:val="Subtle Emphasis"/>
    <w:basedOn w:val="DefaultParagraphFont"/>
    <w:uiPriority w:val="19"/>
    <w:qFormat/>
    <w:rsid w:val="006F171D"/>
    <w:rPr>
      <w:i/>
      <w:iCs/>
      <w:color w:val="808080" w:themeColor="text1" w:themeTint="7F"/>
    </w:rPr>
  </w:style>
  <w:style w:type="character" w:styleId="Hyperlink">
    <w:name w:val="Hyperlink"/>
    <w:basedOn w:val="DefaultParagraphFont"/>
    <w:uiPriority w:val="99"/>
    <w:unhideWhenUsed/>
    <w:rsid w:val="006F17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insq.gov.a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hyperlink" Target="http://www.insq.gov.a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2020-03-02T12:05:57Z</Data_x0020_e_x0020_Krijimit>
    <URL xmlns="0e656187-b300-4fb0-8bf4-3a50f872073c" xsi:nil="true"/>
    <Institucion_x0020_Pergjegjes xmlns="0e656187-b300-4fb0-8bf4-3a50f872073c">http://qbz.gov.al/resource/authority/legal-institution/37|kryeministri</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2020-02-27T23:00:00Z</Date_x0020_protokolli>
    <Titulli xmlns="0e656187-b300-4fb0-8bf4-3a50f872073c">Për procedurën e trajnimit, testimit fillestar dhe periodik, si dhe kriteret përkatëse të vlerësimit të Inspektorëve Shtetërorë dhe vendorë </Titulli>
    <Modifikuesi xmlns="0e656187-b300-4fb0-8bf4-3a50f872073c">vjollca.pacrami</Modifikuesi>
    <Nr_x002e__x0020_prot_x0020_QBZ xmlns="0e656187-b300-4fb0-8bf4-3a50f872073c">354</Nr_x002e__x0020_prot_x0020_QBZ>
    <Data_x0020_e_x0020_Modifikimit xmlns="0e656187-b300-4fb0-8bf4-3a50f872073c">2020-03-02T13:51:18Z</Data_x0020_e_x0020_Modifikimit>
    <Dekretuar xmlns="0e656187-b300-4fb0-8bf4-3a50f872073c">false</Dekretuar>
    <Data xmlns="0e656187-b300-4fb0-8bf4-3a50f872073c">2020-02-24T23:00:00Z</Data>
    <Nr_x002e__x0020_protokolli_x0020_i_x0020_aktit xmlns="0e656187-b300-4fb0-8bf4-3a50f872073c">165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A56E804A6234EF7AF7C1F01C04937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A56E804A6234EF7AF7C1F01C04937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37D1D-7074-4915-9BC7-26312DE7997B}">
  <ds:schemaRefs>
    <ds:schemaRef ds:uri="http://purl.org/dc/terms/"/>
    <ds:schemaRef ds:uri="http://www.w3.org/XML/1998/namespace"/>
    <ds:schemaRef ds:uri="0e656187-b300-4fb0-8bf4-3a50f872073c"/>
    <ds:schemaRef ds:uri="http://schemas.microsoft.com/office/2006/metadata/properties"/>
    <ds:schemaRef ds:uri="http://schemas.microsoft.com/office/2006/documentManagement/types"/>
    <ds:schemaRef ds:uri="http://purl.org/dc/dcmitype/"/>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07E02968-8565-4010-B008-EE9B1D2176BB}">
  <ds:schemaRefs>
    <ds:schemaRef ds:uri="http://schemas.microsoft.com/sharepoint/v3/contenttype/forms"/>
  </ds:schemaRefs>
</ds:datastoreItem>
</file>

<file path=customXml/itemProps3.xml><?xml version="1.0" encoding="utf-8"?>
<ds:datastoreItem xmlns:ds="http://schemas.openxmlformats.org/officeDocument/2006/customXml" ds:itemID="{93D8E6AE-693D-48FB-BD50-0094FD3D8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1F7072C-5507-4A07-B03E-953C44F5AAF6}">
  <ds:schemaRefs>
    <ds:schemaRef ds:uri="http://schemas.microsoft.com/sharepoint/v3/contenttype/forms"/>
  </ds:schemaRefs>
</ds:datastoreItem>
</file>

<file path=customXml/itemProps5.xml><?xml version="1.0" encoding="utf-8"?>
<ds:datastoreItem xmlns:ds="http://schemas.openxmlformats.org/officeDocument/2006/customXml" ds:itemID="{DAEAD486-A631-48E0-931C-BC80AE9DC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42FCDC2-595A-4334-8476-A7E4B927D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2763</Words>
  <Characters>15754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Për procedurën e trajnimit, testimit fillestar dhe periodik, si dhe kriteret përkatëse të vlerësimit të Inspektorëve Shtetërorë dhe vendorë</vt:lpstr>
    </vt:vector>
  </TitlesOfParts>
  <Company/>
  <LinksUpToDate>false</LinksUpToDate>
  <CharactersWithSpaces>18481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procedurën e trajnimit, testimit fillestar dhe periodik, si dhe kriteret përkatëse të vlerësimit të Inspektorëve Shtetërorë dhe vendorë</dc:title>
  <dc:creator>Entela Suli</dc:creator>
  <cp:lastModifiedBy>Jorina Kryeziu</cp:lastModifiedBy>
  <cp:revision>20</cp:revision>
  <dcterms:created xsi:type="dcterms:W3CDTF">2020-03-02T11:55:00Z</dcterms:created>
  <dcterms:modified xsi:type="dcterms:W3CDTF">2020-03-02T14:17:00Z</dcterms:modified>
</cp:coreProperties>
</file>