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E1C" w:rsidRPr="00E60D03" w:rsidRDefault="00AE1E1C" w:rsidP="00AE1E1C">
      <w:pPr>
        <w:pStyle w:val="Akti"/>
        <w:rPr>
          <w:rFonts w:ascii="Garamond" w:hAnsi="Garamond"/>
          <w:color w:val="auto"/>
          <w:sz w:val="24"/>
          <w:szCs w:val="24"/>
          <w:lang w:val="sq-AL"/>
        </w:rPr>
      </w:pPr>
      <w:bookmarkStart w:id="0" w:name="_GoBack"/>
      <w:r w:rsidRPr="00E60D03">
        <w:rPr>
          <w:rFonts w:ascii="Garamond" w:hAnsi="Garamond"/>
          <w:color w:val="auto"/>
          <w:sz w:val="24"/>
          <w:szCs w:val="24"/>
          <w:lang w:val="sq-AL"/>
        </w:rPr>
        <w:t>UDHËZIM</w:t>
      </w:r>
    </w:p>
    <w:p w:rsidR="00AE1E1C" w:rsidRPr="00E60D03" w:rsidRDefault="00AE1E1C" w:rsidP="00AE1E1C">
      <w:pPr>
        <w:pStyle w:val="NumriData"/>
        <w:rPr>
          <w:rFonts w:ascii="Garamond" w:hAnsi="Garamond"/>
          <w:sz w:val="24"/>
          <w:szCs w:val="24"/>
          <w:lang w:val="sq-AL"/>
        </w:rPr>
      </w:pPr>
      <w:r w:rsidRPr="00E60D03">
        <w:rPr>
          <w:rFonts w:ascii="Garamond" w:hAnsi="Garamond"/>
          <w:sz w:val="24"/>
          <w:szCs w:val="24"/>
          <w:lang w:val="sq-AL"/>
        </w:rPr>
        <w:t>Nr.</w:t>
      </w:r>
      <w:r w:rsidR="00F418A8" w:rsidRPr="00E60D03">
        <w:rPr>
          <w:rFonts w:ascii="Garamond" w:hAnsi="Garamond"/>
          <w:sz w:val="24"/>
          <w:szCs w:val="24"/>
          <w:lang w:val="sq-AL"/>
        </w:rPr>
        <w:t xml:space="preserve"> </w:t>
      </w:r>
      <w:r w:rsidRPr="00E60D03">
        <w:rPr>
          <w:rFonts w:ascii="Garamond" w:hAnsi="Garamond"/>
          <w:sz w:val="24"/>
          <w:szCs w:val="24"/>
          <w:lang w:val="sq-AL"/>
        </w:rPr>
        <w:t>30, datë 26.9.2007</w:t>
      </w:r>
    </w:p>
    <w:p w:rsidR="00AE1E1C" w:rsidRPr="00E60D03" w:rsidRDefault="00AE1E1C" w:rsidP="00AE1E1C">
      <w:pPr>
        <w:pStyle w:val="Paragrafi"/>
        <w:ind w:firstLine="0"/>
        <w:rPr>
          <w:rFonts w:ascii="Garamond" w:hAnsi="Garamond"/>
          <w:sz w:val="24"/>
          <w:szCs w:val="24"/>
          <w:lang w:val="sq-AL"/>
        </w:rPr>
      </w:pPr>
    </w:p>
    <w:p w:rsidR="008A4A77" w:rsidRPr="00E60D03" w:rsidRDefault="008A4A77" w:rsidP="008A4A77">
      <w:pPr>
        <w:pStyle w:val="Paragrafi"/>
        <w:jc w:val="center"/>
        <w:rPr>
          <w:rFonts w:ascii="Garamond" w:hAnsi="Garamond"/>
          <w:i/>
          <w:sz w:val="24"/>
          <w:szCs w:val="24"/>
          <w:lang w:val="sq-AL"/>
        </w:rPr>
      </w:pPr>
      <w:r w:rsidRPr="00E60D03">
        <w:rPr>
          <w:rFonts w:ascii="Garamond" w:hAnsi="Garamond"/>
          <w:b/>
          <w:i/>
          <w:sz w:val="24"/>
          <w:szCs w:val="24"/>
        </w:rPr>
        <w:t>PËR PËRCAKTIMIN E PROCEDURAVE DHE DOKUMENTACIONIT QË DUHET TË PARAQESË SUBJEKTI JURIDIK, PËR HAPJEN E NJË INSTITUCIONI PRIVAT TË ARSIMIT TË LARTË OSE PROGRAMEVE TË STUDIMIT NË CIKLIN E PARË, CIKLIN E DYTË DHE CIKLIN E TRETË TË STUDIMEVE, SI DHE TË PROGRAMEVE TË STUDIMEVE JOUNIVERSITARE, TË NATYRËS PROFESIONALE</w:t>
      </w:r>
      <w:r w:rsidRPr="00E60D03">
        <w:rPr>
          <w:rFonts w:ascii="Garamond" w:hAnsi="Garamond"/>
          <w:i/>
          <w:sz w:val="24"/>
          <w:szCs w:val="24"/>
          <w:lang w:val="sq-AL"/>
        </w:rPr>
        <w:t xml:space="preserve"> </w:t>
      </w:r>
    </w:p>
    <w:p w:rsidR="00AE1E1C" w:rsidRPr="00E60D03" w:rsidRDefault="00940242" w:rsidP="008A4A77">
      <w:pPr>
        <w:pStyle w:val="Paragrafi"/>
        <w:jc w:val="center"/>
        <w:rPr>
          <w:rFonts w:ascii="Garamond" w:hAnsi="Garamond"/>
          <w:i/>
          <w:sz w:val="24"/>
          <w:szCs w:val="24"/>
          <w:lang w:val="sq-AL"/>
        </w:rPr>
      </w:pPr>
      <w:r w:rsidRPr="00E60D03">
        <w:rPr>
          <w:rFonts w:ascii="Garamond" w:hAnsi="Garamond"/>
          <w:i/>
          <w:sz w:val="24"/>
          <w:szCs w:val="24"/>
          <w:lang w:val="sq-AL"/>
        </w:rPr>
        <w:t xml:space="preserve">(Ndryshuar me udhëzimin nr. 29, datë </w:t>
      </w:r>
      <w:r w:rsidR="008A4A77" w:rsidRPr="00E60D03">
        <w:rPr>
          <w:rFonts w:ascii="Garamond" w:hAnsi="Garamond"/>
          <w:i/>
          <w:sz w:val="24"/>
          <w:szCs w:val="24"/>
          <w:lang w:val="sq-AL"/>
        </w:rPr>
        <w:t>28.7.2008; nr. 24, datë 2.9.2009)</w:t>
      </w:r>
    </w:p>
    <w:p w:rsidR="00940242" w:rsidRPr="00E60D03" w:rsidRDefault="00940242" w:rsidP="00940242">
      <w:pPr>
        <w:pStyle w:val="Paragrafi"/>
        <w:jc w:val="right"/>
        <w:rPr>
          <w:rFonts w:ascii="Garamond" w:hAnsi="Garamond"/>
          <w:i/>
          <w:sz w:val="24"/>
          <w:szCs w:val="24"/>
          <w:lang w:val="sq-AL"/>
        </w:rPr>
      </w:pPr>
      <w:r w:rsidRPr="00E60D03">
        <w:rPr>
          <w:rFonts w:ascii="Garamond" w:hAnsi="Garamond"/>
          <w:i/>
          <w:sz w:val="24"/>
          <w:szCs w:val="24"/>
          <w:lang w:val="sq-AL"/>
        </w:rPr>
        <w:t>(i përditësuar)</w:t>
      </w:r>
    </w:p>
    <w:p w:rsidR="00940242" w:rsidRPr="00E60D03" w:rsidRDefault="00940242" w:rsidP="00940242">
      <w:pPr>
        <w:pStyle w:val="Paragrafi"/>
        <w:jc w:val="right"/>
        <w:rPr>
          <w:rFonts w:ascii="Garamond" w:hAnsi="Garamond"/>
          <w:i/>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Në mbështetje të nenit 102 të Kushtetutës, të pikës 3 të nenit 44 të ligjit nr.</w:t>
      </w:r>
      <w:r w:rsidR="00F418A8" w:rsidRPr="00E60D03">
        <w:rPr>
          <w:rFonts w:ascii="Garamond" w:hAnsi="Garamond"/>
          <w:sz w:val="24"/>
          <w:szCs w:val="24"/>
          <w:lang w:val="sq-AL"/>
        </w:rPr>
        <w:t xml:space="preserve"> </w:t>
      </w:r>
      <w:r w:rsidRPr="00E60D03">
        <w:rPr>
          <w:rFonts w:ascii="Garamond" w:hAnsi="Garamond"/>
          <w:sz w:val="24"/>
          <w:szCs w:val="24"/>
          <w:lang w:val="sq-AL"/>
        </w:rPr>
        <w:t>9741, datë 21.5.2007 “Për arsimin e lartë në Republikën e Shqipërisë”,</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VENDOSI"/>
        <w:rPr>
          <w:rFonts w:ascii="Garamond" w:hAnsi="Garamond"/>
          <w:sz w:val="24"/>
          <w:szCs w:val="24"/>
          <w:lang w:val="sq-AL"/>
        </w:rPr>
      </w:pPr>
      <w:r w:rsidRPr="00E60D03">
        <w:rPr>
          <w:rFonts w:ascii="Garamond" w:hAnsi="Garamond"/>
          <w:sz w:val="24"/>
          <w:szCs w:val="24"/>
          <w:lang w:val="sq-AL"/>
        </w:rPr>
        <w:t>UDHËZOJ:</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Subjekti juridik, vendas ose i huaj, për marrjen e licencës për fillimin e veprimtarisë  në fushën e arsimit të lartë privat, paraqet kërkesë në Ministrinë e Arsimit dhe Shkencës. </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KreuNr"/>
        <w:rPr>
          <w:rFonts w:ascii="Garamond" w:hAnsi="Garamond"/>
          <w:sz w:val="24"/>
          <w:szCs w:val="24"/>
          <w:lang w:val="sq-AL"/>
        </w:rPr>
      </w:pPr>
      <w:r w:rsidRPr="00E60D03">
        <w:rPr>
          <w:rFonts w:ascii="Garamond" w:hAnsi="Garamond"/>
          <w:sz w:val="24"/>
          <w:szCs w:val="24"/>
          <w:lang w:val="sq-AL"/>
        </w:rPr>
        <w:t xml:space="preserve">KREU I </w:t>
      </w:r>
    </w:p>
    <w:p w:rsidR="00AE1E1C" w:rsidRPr="00E60D03" w:rsidRDefault="00AE1E1C" w:rsidP="00AE1E1C">
      <w:pPr>
        <w:pStyle w:val="KreuTitull"/>
        <w:rPr>
          <w:rFonts w:ascii="Garamond" w:hAnsi="Garamond"/>
          <w:sz w:val="24"/>
          <w:szCs w:val="24"/>
          <w:lang w:val="sq-AL"/>
        </w:rPr>
      </w:pPr>
      <w:r w:rsidRPr="00E60D03">
        <w:rPr>
          <w:rFonts w:ascii="Garamond" w:hAnsi="Garamond"/>
          <w:sz w:val="24"/>
          <w:szCs w:val="24"/>
          <w:lang w:val="sq-AL"/>
        </w:rPr>
        <w:t xml:space="preserve">KRITERET DHE PROCEDURAT PËR LICENCIMIN E NJë INSTITUCIONI Të RI PRIVAT </w:t>
      </w:r>
    </w:p>
    <w:p w:rsidR="00AE1E1C" w:rsidRPr="00E60D03" w:rsidRDefault="00AE1E1C" w:rsidP="00AE1E1C">
      <w:pPr>
        <w:pStyle w:val="KreuTitull"/>
        <w:rPr>
          <w:rFonts w:ascii="Garamond" w:hAnsi="Garamond"/>
          <w:sz w:val="24"/>
          <w:szCs w:val="24"/>
          <w:lang w:val="sq-AL"/>
        </w:rPr>
      </w:pPr>
      <w:r w:rsidRPr="00E60D03">
        <w:rPr>
          <w:rFonts w:ascii="Garamond" w:hAnsi="Garamond"/>
          <w:sz w:val="24"/>
          <w:szCs w:val="24"/>
          <w:lang w:val="sq-AL"/>
        </w:rPr>
        <w:t>Të ARSIMIT Të LARTë</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Kërkesa për licencimin e një institucioni privat të arsimit të lartë, për programe të studimit të ciklit të parë dhe të dytë të studimeve, shoqërohet me: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1. Projektin konkret, i cili duhet të përmbajë: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a) tipin e institucionit të arsimit të lartë, emrin dhe objektivat afatmesme të veprimtarisë arsimore, kërkimore dhe zhvilluese të institucionit;</w:t>
      </w:r>
    </w:p>
    <w:p w:rsidR="00AE1E1C" w:rsidRPr="00E60D03" w:rsidRDefault="00AE1E1C" w:rsidP="00AE1E1C">
      <w:pPr>
        <w:pStyle w:val="Paragrafi"/>
        <w:rPr>
          <w:rFonts w:ascii="Garamond" w:hAnsi="Garamond"/>
          <w:i/>
          <w:sz w:val="24"/>
          <w:szCs w:val="24"/>
          <w:lang w:val="sq-AL"/>
        </w:rPr>
      </w:pPr>
      <w:r w:rsidRPr="00E60D03">
        <w:rPr>
          <w:rFonts w:ascii="Garamond" w:hAnsi="Garamond"/>
          <w:sz w:val="24"/>
          <w:szCs w:val="24"/>
          <w:lang w:val="sq-AL"/>
        </w:rPr>
        <w:t>b) të dhëna për burimet financiare, shoqëruar me dokument bankar që shpreh vlerën e burimeve financiare që subjekti juridik zotëron, burimet material</w:t>
      </w:r>
      <w:r w:rsidR="001004F2" w:rsidRPr="00E60D03">
        <w:rPr>
          <w:rFonts w:ascii="Garamond" w:hAnsi="Garamond"/>
          <w:sz w:val="24"/>
          <w:szCs w:val="24"/>
          <w:lang w:val="sq-AL"/>
        </w:rPr>
        <w:t>e, bibliotekare dhe informatike.</w:t>
      </w:r>
      <w:r w:rsidR="001004F2" w:rsidRPr="00E60D03">
        <w:t xml:space="preserve"> </w:t>
      </w:r>
      <w:r w:rsidR="001004F2" w:rsidRPr="00E60D03">
        <w:rPr>
          <w:rFonts w:ascii="Garamond" w:hAnsi="Garamond"/>
          <w:i/>
          <w:sz w:val="24"/>
          <w:szCs w:val="24"/>
        </w:rPr>
        <w:t>Këto të dhëna të shoqërohen nga deklarata analitike për tatimin mbi të ardhurat dhe deklarata e tatimit mbi të ardhurat nga burime të tjera, sipas formularëve të përcaktuar në udhëzimin nr.</w:t>
      </w:r>
      <w:r w:rsidR="001004F2" w:rsidRPr="00E60D03">
        <w:rPr>
          <w:rFonts w:ascii="Garamond" w:hAnsi="Garamond"/>
          <w:i/>
          <w:sz w:val="24"/>
          <w:szCs w:val="24"/>
        </w:rPr>
        <w:t xml:space="preserve"> </w:t>
      </w:r>
      <w:r w:rsidR="001004F2" w:rsidRPr="00E60D03">
        <w:rPr>
          <w:rFonts w:ascii="Garamond" w:hAnsi="Garamond"/>
          <w:i/>
          <w:sz w:val="24"/>
          <w:szCs w:val="24"/>
        </w:rPr>
        <w:t>5, datë 30.1.2006 të Ministrisë së Financave “Për tatimi</w:t>
      </w:r>
      <w:r w:rsidR="001004F2" w:rsidRPr="00E60D03">
        <w:rPr>
          <w:rFonts w:ascii="Garamond" w:hAnsi="Garamond"/>
          <w:i/>
          <w:sz w:val="24"/>
          <w:szCs w:val="24"/>
        </w:rPr>
        <w:t>n mbi të ardhurat”, i ndryshuar;</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c) </w:t>
      </w:r>
      <w:r w:rsidR="001004F2" w:rsidRPr="00E60D03">
        <w:rPr>
          <w:rFonts w:ascii="Garamond" w:hAnsi="Garamond"/>
          <w:i/>
          <w:sz w:val="24"/>
          <w:szCs w:val="24"/>
        </w:rPr>
        <w:t>organizmin e studimeve, planet mësimore për programet e studimit, programet e lëndëve/moduleve me syllabuset përkatëse, emërtimet e diplomave në përputhje me ligjin nr.</w:t>
      </w:r>
      <w:r w:rsidR="001004F2" w:rsidRPr="00E60D03">
        <w:rPr>
          <w:rFonts w:ascii="Garamond" w:hAnsi="Garamond"/>
          <w:i/>
          <w:sz w:val="24"/>
          <w:szCs w:val="24"/>
        </w:rPr>
        <w:t xml:space="preserve"> </w:t>
      </w:r>
      <w:r w:rsidR="001004F2" w:rsidRPr="00E60D03">
        <w:rPr>
          <w:rFonts w:ascii="Garamond" w:hAnsi="Garamond"/>
          <w:i/>
          <w:sz w:val="24"/>
          <w:szCs w:val="24"/>
        </w:rPr>
        <w:t>9741, datë 21.5.2007 “Për arsimin e lartë në Republikën e Shqipërisë”. I gjithë dokumentacioni i</w:t>
      </w:r>
      <w:r w:rsidR="001004F2" w:rsidRPr="00E60D03">
        <w:rPr>
          <w:rFonts w:ascii="Garamond" w:hAnsi="Garamond"/>
          <w:i/>
          <w:sz w:val="24"/>
          <w:szCs w:val="24"/>
        </w:rPr>
        <w:t xml:space="preserve"> kësaj pike të jetë në dy kopje</w:t>
      </w:r>
      <w:r w:rsidRPr="00E60D03">
        <w:rPr>
          <w:rFonts w:ascii="Garamond" w:hAnsi="Garamond"/>
          <w:sz w:val="24"/>
          <w:szCs w:val="24"/>
          <w:lang w:val="sq-AL"/>
        </w:rPr>
        <w: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d) një institucion privat, që zotëron një formë akreditimi në një shtet tjetër është i detyruar të paraqesë një dokument zyrtar mbi këtë akreditim;</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e) në rast se institucioni parashikon të ofrojë programe studimi të përbashkëta me institucione të tjera të arsimit të lartë vendas apo të huaj, është i detyruar të paraqesë një dokument zyrtar bashkëpunimi, si dhe dokumentin zyrtar të akreditimit të institucionit bashkëpunues nëse ka;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f) strukturën e institucionit;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g) statutin, në përputhje me kërkesat e ligjit nr.</w:t>
      </w:r>
      <w:r w:rsidR="00F418A8" w:rsidRPr="00E60D03">
        <w:rPr>
          <w:rFonts w:ascii="Garamond" w:hAnsi="Garamond"/>
          <w:sz w:val="24"/>
          <w:szCs w:val="24"/>
          <w:lang w:val="sq-AL"/>
        </w:rPr>
        <w:t xml:space="preserve"> </w:t>
      </w:r>
      <w:r w:rsidRPr="00E60D03">
        <w:rPr>
          <w:rFonts w:ascii="Garamond" w:hAnsi="Garamond"/>
          <w:sz w:val="24"/>
          <w:szCs w:val="24"/>
          <w:lang w:val="sq-AL"/>
        </w:rPr>
        <w:t>9741, datë 21.5.2007 “Për arsimin e lartë në Republikën e Shqipërisë”;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h) të dhëna për personelin akademik që do të punësohet dhe kriteret e punësimit për çdo vend pune në institucionin e arsimit të lartë;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i) subjekti duhet të deklarojë se do të plotësojë standardet akademike, sipas përcaktimeve përkatëse në shtojcën nr.1, bashkëlidhur udhëzimit dhe akteve të tjera ligjore e nënligjore në fuqi;</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j) të dhëna për ambientet arsimore, të cilat do të jenë në formën e vetëdeklarimit duke </w:t>
      </w:r>
      <w:r w:rsidRPr="00E60D03">
        <w:rPr>
          <w:rFonts w:ascii="Garamond" w:hAnsi="Garamond"/>
          <w:sz w:val="24"/>
          <w:szCs w:val="24"/>
          <w:lang w:val="sq-AL"/>
        </w:rPr>
        <w:lastRenderedPageBreak/>
        <w:t xml:space="preserve">plotësuar formularin përkatës të autodeklarimit, bashkëlidhur këtij udhëzimi, i cili do të përmbajë konkretisht: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i) subjektet që kanë në zotërim ambiente, deklarimin për zotërimin e tyre;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ii) subjektet që nuk kanë në zotërim ambiente, deklarimin për sigurimin e një mjedisi të përshtatshëm për realizimin e procesit mësimor;</w:t>
      </w:r>
    </w:p>
    <w:p w:rsidR="00AE1E1C" w:rsidRPr="00E60D03" w:rsidRDefault="00AE1E1C" w:rsidP="00AE1E1C">
      <w:pPr>
        <w:pStyle w:val="Paragrafi"/>
        <w:rPr>
          <w:rFonts w:ascii="Garamond" w:hAnsi="Garamond"/>
          <w:i/>
          <w:sz w:val="24"/>
          <w:szCs w:val="24"/>
          <w:lang w:val="sq-AL"/>
        </w:rPr>
      </w:pPr>
      <w:r w:rsidRPr="00E60D03">
        <w:rPr>
          <w:rFonts w:ascii="Garamond" w:hAnsi="Garamond"/>
          <w:sz w:val="24"/>
          <w:szCs w:val="24"/>
          <w:lang w:val="sq-AL"/>
        </w:rPr>
        <w:t xml:space="preserve">iii) </w:t>
      </w:r>
      <w:r w:rsidR="00AA45AE" w:rsidRPr="00E60D03">
        <w:rPr>
          <w:rFonts w:ascii="Garamond" w:hAnsi="Garamond"/>
          <w:i/>
          <w:sz w:val="24"/>
          <w:szCs w:val="24"/>
        </w:rPr>
        <w:t>numrin, emërtimin dhe datën e ekstraktit të Qendrës Kombëtare të Regjistrimeve ose të vendimit të gjykatës, për regjistrimin si person juridik, me aktiv</w:t>
      </w:r>
      <w:r w:rsidR="00AA45AE" w:rsidRPr="00E60D03">
        <w:rPr>
          <w:rFonts w:ascii="Garamond" w:hAnsi="Garamond"/>
          <w:i/>
          <w:sz w:val="24"/>
          <w:szCs w:val="24"/>
        </w:rPr>
        <w:t>itet në fushën e arsimit privat</w:t>
      </w:r>
      <w:r w:rsidRPr="00E60D03">
        <w:rPr>
          <w:rFonts w:ascii="Garamond" w:hAnsi="Garamond"/>
          <w:i/>
          <w:sz w:val="24"/>
          <w:szCs w:val="24"/>
          <w:lang w:val="sq-AL"/>
        </w:rPr>
        <w:t>;</w:t>
      </w:r>
    </w:p>
    <w:p w:rsidR="00AE1E1C" w:rsidRPr="00E60D03" w:rsidRDefault="00AE1E1C" w:rsidP="00F418A8">
      <w:pPr>
        <w:pStyle w:val="Paragrafi"/>
        <w:rPr>
          <w:rFonts w:ascii="Garamond" w:hAnsi="Garamond"/>
          <w:sz w:val="24"/>
          <w:szCs w:val="24"/>
          <w:lang w:val="sq-AL"/>
        </w:rPr>
      </w:pPr>
      <w:r w:rsidRPr="00E60D03">
        <w:rPr>
          <w:rFonts w:ascii="Garamond" w:hAnsi="Garamond"/>
          <w:sz w:val="24"/>
          <w:szCs w:val="24"/>
          <w:lang w:val="sq-AL"/>
        </w:rPr>
        <w:t>iv) deklaratën e subjektit që nuk është në ndjekje penale nga organi i prokurorisë, proces gjyqësor, proces hetimi.</w:t>
      </w:r>
    </w:p>
    <w:p w:rsidR="00AA45AE" w:rsidRPr="00E60D03" w:rsidRDefault="00AA45AE" w:rsidP="00AA45AE">
      <w:pPr>
        <w:widowControl w:val="0"/>
        <w:ind w:firstLine="720"/>
        <w:jc w:val="both"/>
        <w:rPr>
          <w:rFonts w:ascii="Garamond" w:hAnsi="Garamond"/>
          <w:i/>
        </w:rPr>
      </w:pPr>
      <w:r w:rsidRPr="00AA45AE">
        <w:rPr>
          <w:rFonts w:ascii="Garamond" w:hAnsi="Garamond"/>
          <w:i/>
        </w:rPr>
        <w:t>k) Curriculum vitae e administratorit të shoqërisë.</w:t>
      </w:r>
    </w:p>
    <w:p w:rsidR="008A4A77" w:rsidRPr="00E60D03" w:rsidRDefault="008A4A77" w:rsidP="008A4A77">
      <w:pPr>
        <w:pStyle w:val="Paragrafi"/>
        <w:rPr>
          <w:rFonts w:ascii="Garamond" w:hAnsi="Garamond"/>
          <w:i/>
          <w:sz w:val="24"/>
          <w:szCs w:val="24"/>
        </w:rPr>
      </w:pPr>
      <w:r w:rsidRPr="00E60D03">
        <w:rPr>
          <w:rFonts w:ascii="Garamond" w:hAnsi="Garamond"/>
          <w:i/>
          <w:sz w:val="24"/>
          <w:szCs w:val="24"/>
        </w:rPr>
        <w:t>1/1. “Propozimin për hapjen e programit të studimit të ciklit të tretë të doktoratës, si rregull, mund ta bëjnë vetëm institucionet private të arsimit të lartë, të cilat janë licencuar dhe kanë marrë lejen përkatëse nga Ministri i Arsimit dhe Shkencës, për programe studimi të ciklit të parë dhe programe studimi të ciklit të dytë.</w:t>
      </w:r>
    </w:p>
    <w:p w:rsidR="008A4A77" w:rsidRPr="00E60D03" w:rsidRDefault="008A4A77" w:rsidP="008A4A77">
      <w:pPr>
        <w:pStyle w:val="Paragrafi"/>
        <w:rPr>
          <w:rFonts w:ascii="Garamond" w:hAnsi="Garamond"/>
          <w:i/>
          <w:sz w:val="24"/>
          <w:szCs w:val="24"/>
        </w:rPr>
      </w:pPr>
      <w:r w:rsidRPr="00E60D03">
        <w:rPr>
          <w:rFonts w:ascii="Garamond" w:hAnsi="Garamond"/>
          <w:i/>
          <w:sz w:val="24"/>
          <w:szCs w:val="24"/>
        </w:rPr>
        <w:t>Propozimi për hapjen e programit të studimit të ciklit të tretë të doktoratës duhet të jetë në përputhje me vendimin e Këshillit të Ministrave nr.</w:t>
      </w:r>
      <w:r w:rsidR="0028221D" w:rsidRPr="00E60D03">
        <w:rPr>
          <w:rFonts w:ascii="Garamond" w:hAnsi="Garamond"/>
          <w:i/>
          <w:sz w:val="24"/>
          <w:szCs w:val="24"/>
        </w:rPr>
        <w:t xml:space="preserve"> </w:t>
      </w:r>
      <w:r w:rsidRPr="00E60D03">
        <w:rPr>
          <w:rFonts w:ascii="Garamond" w:hAnsi="Garamond"/>
          <w:i/>
          <w:sz w:val="24"/>
          <w:szCs w:val="24"/>
        </w:rPr>
        <w:t>864, datë 5.12.2007 “Për hapjen e programeve të studimeve të doktoratës në institucionet publike të arsimit të lartë dhe përcaktimin e kushteve, që duhet të plotësojë studenti për marrjen e diplomës për gradën shkencore “Doktor”” dhe udhëzimin e Ministrit nr.5, datë 22.1.2008 “Për përcaktimin e standardeve akademike të nevojshme për hapjen, mbylljen dhe riorganizimin e programeve të studimit të doktoratës, si dhe të elementeve bazë, sipas të cilave institucionet e arsimit të lartë duhet të përgatisin rregulloren përkatëse.</w:t>
      </w:r>
    </w:p>
    <w:p w:rsidR="008A4A77" w:rsidRPr="00E60D03" w:rsidRDefault="008A4A77" w:rsidP="008A4A77">
      <w:pPr>
        <w:pStyle w:val="Paragrafi"/>
        <w:rPr>
          <w:rFonts w:ascii="Garamond" w:hAnsi="Garamond"/>
          <w:i/>
          <w:sz w:val="24"/>
          <w:szCs w:val="24"/>
        </w:rPr>
      </w:pPr>
      <w:r w:rsidRPr="00E60D03">
        <w:rPr>
          <w:rFonts w:ascii="Garamond" w:hAnsi="Garamond"/>
          <w:i/>
          <w:sz w:val="24"/>
          <w:szCs w:val="24"/>
        </w:rPr>
        <w:t>Në të, të përcaktohen edhe kushtet që duhet të plotësojë studenti për marrjen e diplomës për gradën shkencore “Doktor” në përputhje me vendimin e Këshillit të Ministrave nr.</w:t>
      </w:r>
      <w:r w:rsidR="0028221D" w:rsidRPr="00E60D03">
        <w:rPr>
          <w:rFonts w:ascii="Garamond" w:hAnsi="Garamond"/>
          <w:i/>
          <w:sz w:val="24"/>
          <w:szCs w:val="24"/>
        </w:rPr>
        <w:t xml:space="preserve"> </w:t>
      </w:r>
      <w:r w:rsidRPr="00E60D03">
        <w:rPr>
          <w:rFonts w:ascii="Garamond" w:hAnsi="Garamond"/>
          <w:i/>
          <w:sz w:val="24"/>
          <w:szCs w:val="24"/>
        </w:rPr>
        <w:t>864, datë 5.12.2007, të cituar më sipër.</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 2. Në rastet e pikave “i” dhe “ii”, ambientet duhet të jenë sipas standardeve të përcaktuara në shtojcën nr.2, që i bashkëlidhet këtij udhëzimi dhe akteve të tjera ligjore e nënligjore në fuqi.</w:t>
      </w:r>
    </w:p>
    <w:p w:rsidR="0053059C" w:rsidRPr="00E60D03" w:rsidRDefault="00AE1E1C" w:rsidP="00AE1E1C">
      <w:pPr>
        <w:pStyle w:val="Paragrafi"/>
        <w:rPr>
          <w:rFonts w:ascii="Garamond" w:hAnsi="Garamond"/>
          <w:i/>
          <w:sz w:val="24"/>
          <w:szCs w:val="24"/>
          <w:lang w:val="sq-AL"/>
        </w:rPr>
      </w:pPr>
      <w:r w:rsidRPr="00E60D03">
        <w:rPr>
          <w:rFonts w:ascii="Garamond" w:hAnsi="Garamond"/>
          <w:sz w:val="24"/>
          <w:szCs w:val="24"/>
          <w:lang w:val="sq-AL"/>
        </w:rPr>
        <w:t xml:space="preserve">3. </w:t>
      </w:r>
      <w:r w:rsidR="0053059C" w:rsidRPr="00E60D03">
        <w:rPr>
          <w:rFonts w:ascii="Garamond" w:hAnsi="Garamond"/>
          <w:i/>
          <w:sz w:val="24"/>
          <w:szCs w:val="24"/>
        </w:rPr>
        <w:t>Në rast deklarimi të rremë, subjekti aplikues i nënshtrohet masave të parashikuara në Kodin e Procedurës Penale. Kontrolli lidhur me vërtetësinë e informacionit të deklaruar në formularin e autodeklarimit dhe të pikave të këtij udhëzimi ndërmerret nga Drejtoria e Shërbimeve Juridike.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4. Kërkesa për licencim, për fillimin e veprimtarisë me program studimi të ciklit të dytë, së bashku me dokumentet e përcaktuara në pikat 1 dhe 2 të këtij kreu, duhet të shoqërohet edhe me një dokument zyrtar të një institucioni, publik ose privat, të arsimit të lartë, vendas ose të huaj, të njohur zyrtarisht në vendin përkatës, i cili angazhohet zyrtarisht që të bashkëpunojë me institucionin që paraqet kërkesën për të ofruar programe studimi të ciklit të dytë, ose i jep atij mundësinë e zhvillimit të këtyre programeve studimi.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5. Kërkesa, projekti dhe dokumentacioni ligjor, (praktika) depozitohet/n në Drejtorinë për Shërbimet Juridike, e cila verifikon brenda dy javëve, nëse është plotësuar sipas kërkesave të përcaktuara në pikat 1, 2 dhe 4 të kreut I. Drejtoria për Shërbimet Juridike, kur praktika rezulton me mangësi, i kërkon subjektit, që, brenda një muaji, t’i plotësojë ato. Për efekt të llogaritjes së afateve data e plotësimit të praktikës do të konsiderohet si datë e paraqitjes së kërkesës. Kur praktika nuk plotësohet brenda këtij afati, kërkesa nuk pranohet. </w:t>
      </w:r>
    </w:p>
    <w:p w:rsidR="00AE1E1C" w:rsidRPr="00E60D03" w:rsidRDefault="00AE1E1C" w:rsidP="00AE1E1C">
      <w:pPr>
        <w:pStyle w:val="Paragrafi"/>
        <w:rPr>
          <w:rFonts w:ascii="Garamond" w:hAnsi="Garamond"/>
          <w:i/>
          <w:sz w:val="24"/>
          <w:szCs w:val="24"/>
          <w:lang w:val="sq-AL"/>
        </w:rPr>
      </w:pPr>
      <w:r w:rsidRPr="00E60D03">
        <w:rPr>
          <w:rFonts w:ascii="Garamond" w:hAnsi="Garamond"/>
          <w:sz w:val="24"/>
          <w:szCs w:val="24"/>
          <w:lang w:val="sq-AL"/>
        </w:rPr>
        <w:t xml:space="preserve">6. </w:t>
      </w:r>
      <w:r w:rsidR="00121D4B" w:rsidRPr="00E60D03">
        <w:rPr>
          <w:rFonts w:ascii="Garamond" w:hAnsi="Garamond"/>
          <w:i/>
          <w:sz w:val="24"/>
          <w:szCs w:val="24"/>
        </w:rPr>
        <w:t>Drejtoria e Shërbimeve Juridike dërgon brenda tri javëve, kur dokumentacioni është i plotë, një kopje të dokumentacionit të pikës 1(c) të kreut I të udhëzimit tek Agjencia Publike e Akreditimit të Arsimit të Lartë (APAAL), e cila e shqyrton dhe në mbështetje të pikës 4 të nenit 44 dhe të neneve në vijim të ligjit nr.</w:t>
      </w:r>
      <w:r w:rsidR="00121D4B" w:rsidRPr="00E60D03">
        <w:rPr>
          <w:rFonts w:ascii="Garamond" w:hAnsi="Garamond"/>
          <w:i/>
          <w:sz w:val="24"/>
          <w:szCs w:val="24"/>
        </w:rPr>
        <w:t xml:space="preserve"> </w:t>
      </w:r>
      <w:r w:rsidR="00121D4B" w:rsidRPr="00E60D03">
        <w:rPr>
          <w:rFonts w:ascii="Garamond" w:hAnsi="Garamond"/>
          <w:i/>
          <w:sz w:val="24"/>
          <w:szCs w:val="24"/>
        </w:rPr>
        <w:t xml:space="preserve">9741, datë 21.5.2007 “Për arsimin e lartë në Republikën e Shqipërisë”, i ndryshuar, jep vlerësimin e vet. Për kryerjen e këtij procesi APAAL, angazhon edhe ekspertë të jashtëm sipas programeve </w:t>
      </w:r>
      <w:r w:rsidR="00121D4B" w:rsidRPr="00E60D03">
        <w:rPr>
          <w:rFonts w:ascii="Garamond" w:hAnsi="Garamond"/>
          <w:i/>
          <w:sz w:val="24"/>
          <w:szCs w:val="24"/>
        </w:rPr>
        <w:t>të studimit që do të vlerësohen</w:t>
      </w:r>
      <w:r w:rsidRPr="00E60D03">
        <w:rPr>
          <w:rFonts w:ascii="Garamond" w:hAnsi="Garamond"/>
          <w:i/>
          <w:sz w:val="24"/>
          <w:szCs w:val="24"/>
          <w:lang w:val="sq-AL"/>
        </w:rPr>
        <w:t xml:space="preserve">. </w:t>
      </w:r>
      <w:r w:rsidR="001B6433" w:rsidRPr="00E60D03">
        <w:rPr>
          <w:rFonts w:ascii="Garamond" w:hAnsi="Garamond"/>
          <w:i/>
          <w:sz w:val="24"/>
          <w:szCs w:val="24"/>
        </w:rPr>
        <w:t>Agjencia Publike e Akreditimit të Arsimit të Lartë (APAAL) vlerëson vetëm dokumentacionin e dërguar nga Ministria e Arsimit dhe Shkencës.</w:t>
      </w:r>
    </w:p>
    <w:p w:rsidR="00AE1E1C" w:rsidRPr="00E60D03" w:rsidRDefault="00AE1E1C" w:rsidP="008173D9">
      <w:pPr>
        <w:pStyle w:val="Paragrafi"/>
        <w:rPr>
          <w:rFonts w:ascii="Garamond" w:hAnsi="Garamond"/>
          <w:i/>
          <w:sz w:val="24"/>
          <w:szCs w:val="24"/>
          <w:lang w:val="sq-AL"/>
        </w:rPr>
      </w:pPr>
      <w:r w:rsidRPr="00E60D03">
        <w:rPr>
          <w:rFonts w:ascii="Garamond" w:hAnsi="Garamond"/>
          <w:sz w:val="24"/>
          <w:szCs w:val="24"/>
          <w:lang w:val="sq-AL"/>
        </w:rPr>
        <w:t xml:space="preserve">7. </w:t>
      </w:r>
      <w:r w:rsidR="008173D9" w:rsidRPr="00E60D03">
        <w:rPr>
          <w:rFonts w:ascii="Garamond" w:hAnsi="Garamond"/>
          <w:i/>
          <w:sz w:val="24"/>
          <w:szCs w:val="24"/>
        </w:rPr>
        <w:t xml:space="preserve">APAAL, </w:t>
      </w:r>
      <w:r w:rsidR="0096251A" w:rsidRPr="00E60D03">
        <w:rPr>
          <w:rFonts w:ascii="Garamond" w:hAnsi="Garamond"/>
          <w:i/>
          <w:sz w:val="24"/>
          <w:szCs w:val="24"/>
        </w:rPr>
        <w:t>brenda 4 javëve</w:t>
      </w:r>
      <w:r w:rsidR="008173D9" w:rsidRPr="00E60D03">
        <w:rPr>
          <w:rFonts w:ascii="Garamond" w:hAnsi="Garamond"/>
          <w:i/>
          <w:sz w:val="24"/>
          <w:szCs w:val="24"/>
        </w:rPr>
        <w:t>, shprehet me shkrim, për programin/et e studimit të paraqitur, nëse nuk shprehet brenda këtij afati, vlerësimi për programet bëhet nga komisioni i veçantë i krijuar sipas pikës 9 të kreut I</w:t>
      </w:r>
      <w:r w:rsidR="008173D9" w:rsidRPr="00E60D03">
        <w:rPr>
          <w:rFonts w:ascii="Garamond" w:hAnsi="Garamond"/>
          <w:i/>
          <w:sz w:val="24"/>
          <w:szCs w:val="24"/>
        </w:rPr>
        <w:t xml:space="preserve"> të këtij udhëzimi</w:t>
      </w:r>
      <w:r w:rsidRPr="00E60D03">
        <w:rPr>
          <w:rFonts w:ascii="Garamond" w:hAnsi="Garamond"/>
          <w:i/>
          <w:sz w:val="24"/>
          <w:szCs w:val="24"/>
          <w:lang w:val="sq-AL"/>
        </w:rPr>
        <w:t xml:space="preserve">.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8. Vlerësimi me shkrim i AAAL-së bashkëlidhet me praktikën, e cila i kthehet Drejtorisë për Shërbimet Juridike, për vijimin e procedurave të mëtejshme sipas këtij udhëzimi.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9. Kërkesa, së bashku me praktikën e plotë, shqyrtohet nga një komision i veçantë, i krijuar </w:t>
      </w:r>
      <w:r w:rsidRPr="00E60D03">
        <w:rPr>
          <w:rFonts w:ascii="Garamond" w:hAnsi="Garamond"/>
          <w:sz w:val="24"/>
          <w:szCs w:val="24"/>
          <w:lang w:val="sq-AL"/>
        </w:rPr>
        <w:lastRenderedPageBreak/>
        <w:t xml:space="preserve">me urdhër të Ministrit të Arsimit dhe Shkencës, i cili ka në përbërje drejtorin për arsimin e lartë, specialistë: një inxhinier, një financier, një jurist dhe një specialist të përmbajtjes sipas fushës së programit. Komisioni kryesohet nga zëvendësministri, që mbulon arsimin e lartë. Pranë komisionit funksionon sekretariati teknik, i cili mban procesverbalet dhe kryen detyra të tjera, të përcaktuara në rregulloren e punës së komisionit.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10. Drejtoria për Shërbimet Juridike përcjell brenda një jave dosjen e plotësuar së bashku me vlerësimin e AAAL-së, komisionit të veçantë, i cili brenda dy muajve shqyrton projektin/et e paraqitur. Gjatë shqyrtimit të një projekti, komisioni mund të kërkojë të dhëna ose dokumentacion shtesë për projektin e paraqitur dhe/ose mund të thërrasë subjektin kërkues për të prezantuar ose për të dhënë shpjegime për projektin. Kur komisioni ka kërkuar të dhëna ose dokumentacion shtesë, brenda një muaji nga plotësimi i tyre, rishqyrton projektin e plotësuar. Komisioni mund të shqyrtojë një kërkesë deri në dy herë, në mbledhjet e radhës. Në përfundim të shqyrtimit, komisioni merr vendim për projektin e paraqitur.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11. Kur komisioni është shprehur pozitivisht për projektin, praktika përcillet te Ministri, i cili brenda 30 ditëve vendos për dërgimin ose jo në Këshillin e Ministrave të projektvendimit për dhënien e licencës, sipas neneve 43 e 44 të ligjit nr.</w:t>
      </w:r>
      <w:r w:rsidR="001B6433" w:rsidRPr="00E60D03">
        <w:rPr>
          <w:rFonts w:ascii="Garamond" w:hAnsi="Garamond"/>
          <w:sz w:val="24"/>
          <w:szCs w:val="24"/>
          <w:lang w:val="sq-AL"/>
        </w:rPr>
        <w:t xml:space="preserve"> </w:t>
      </w:r>
      <w:r w:rsidRPr="00E60D03">
        <w:rPr>
          <w:rFonts w:ascii="Garamond" w:hAnsi="Garamond"/>
          <w:sz w:val="24"/>
          <w:szCs w:val="24"/>
          <w:lang w:val="sq-AL"/>
        </w:rPr>
        <w:t>9471, datë 21.5.2007 “Për arsimin e lartë në Republikën e Shqipërisë”.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12. Kur komisioni shprehet negativisht për projektin, një kopje e vendimit me shkrim, i jepet kërkuesit, i cili ka të drejtë të parashtrojë objeksionet e veta. Kërkesa, së bashku me praktikën, vendimin me shkrim të komisionit dhe objeksionet e kërkuesit shqyrtohen nga Ministri i Arsimit dhe Shkencës, i cili brenda 30 ditëve, vendos kthimin për rishqyrtim ose refuzimin përfundimtar të kërkesës. Kërkesa e refuzuar, së bashku me praktikën e plotë arkivohen në protokollin e Ministrisë.</w:t>
      </w:r>
    </w:p>
    <w:p w:rsidR="00AE1E1C" w:rsidRPr="00E60D03" w:rsidRDefault="00AE1E1C" w:rsidP="00F418A8">
      <w:pPr>
        <w:pStyle w:val="Paragrafi"/>
        <w:rPr>
          <w:rFonts w:ascii="Garamond" w:hAnsi="Garamond"/>
          <w:sz w:val="24"/>
          <w:szCs w:val="24"/>
          <w:lang w:val="sq-AL"/>
        </w:rPr>
      </w:pPr>
      <w:r w:rsidRPr="00E60D03">
        <w:rPr>
          <w:rFonts w:ascii="Garamond" w:hAnsi="Garamond"/>
          <w:sz w:val="24"/>
          <w:szCs w:val="24"/>
          <w:lang w:val="sq-AL"/>
        </w:rPr>
        <w:t>13. Subjekti juridik, i licencuar, jo më vonë se tre javë para fillimit të vitit akademik, duhet të ketë plotësuar angazhimet që kushtëzojnë fillimin e veprimtarisë dhe të dorëzojë këto dokumente: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a) listën e plotë emërore të personelit akademik, si dhe të autoriteteve drejtuese, për të gjitha programet e studimit, të shoqëruar me kontratat e punës, si dhe ngarkesat dhe formën e punësimit, për secilin personel të punësuar, së bashku me titullin apo gradën përkatëse; kjo listë duhet të shoqërohet me dosje individuale, e cila duhet të përmbajë një CV, dokumente që vërtetojnë shkollimin e kualifikimet, si dhe punësimin aktual dhe lejen e punëdhënësit kryesor për personelin akademik të ftuar apo me kontratë afatshkurtër;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b) rregulloren e institucionit;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c) programet e studimit të firmosura në çdo fletë, planet mësimore të shoqëruara me programet e lëndëve, si edhe drejtuesin e lëndës, ngarkesën brenda dhe jashtë auditorit në orë mësimore dhe kreditet, format e mësimdhënies dhe raportet midis tyre;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d) planimetrinë dhe planvendosjen e godinës së institucionit, së bashku me bazën materiale dhe didaktike. Aktin e posedimit të godinës apo kontratën e qirasë me afat  së paku 5-vjeçar, të shoqëruar me vërtetimin e pronësisë të qiradhënësit;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e) numrin e pritshëm të studentëve, referuar standardeve akademike dhe të infrastrukturës, të deklaruara nga subjekti;</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f) tarifën e shkollimit për studentët;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g) lejen higjieno-sanitare;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h) vërtetimin nga njësia e pushtetit vendor për mbrojtjen kundër zjarrit;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i) vendimin e gjykatës për regjistrimin si person juridik, me aktivitet në fushën e arsimit privat;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j) çdo të dhënë tjetër që vlerësohet e nevojshme nga Ministria e Arsimit dhe Shkencës, në përputhje me ligjin nr.</w:t>
      </w:r>
      <w:r w:rsidR="001B6433" w:rsidRPr="00E60D03">
        <w:rPr>
          <w:rFonts w:ascii="Garamond" w:hAnsi="Garamond"/>
          <w:sz w:val="24"/>
          <w:szCs w:val="24"/>
          <w:lang w:val="sq-AL"/>
        </w:rPr>
        <w:t xml:space="preserve"> </w:t>
      </w:r>
      <w:r w:rsidRPr="00E60D03">
        <w:rPr>
          <w:rFonts w:ascii="Garamond" w:hAnsi="Garamond"/>
          <w:sz w:val="24"/>
          <w:szCs w:val="24"/>
          <w:lang w:val="sq-AL"/>
        </w:rPr>
        <w:t>9471, datë 21.5.2007 “Për arsimin e lartë në Republikën e Shqipërisë” dhe akte të tjera nënligjore;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k) dokumentacionin ligjor, për shoqërinë dhe për administratorin si: vërtetim nga prokuroria, (për administratorin dhe shoqërinë); vërtetim nga gjykata, (për administratorin dhe shoqërinë); vërtetim nga regjistri tregtar, (për shoqërinë); dëshmi penaliteti për administratorin/ët; </w:t>
      </w:r>
      <w:r w:rsidRPr="00E60D03">
        <w:rPr>
          <w:rFonts w:ascii="Garamond" w:hAnsi="Garamond"/>
          <w:sz w:val="24"/>
          <w:szCs w:val="24"/>
          <w:lang w:val="sq-AL"/>
        </w:rPr>
        <w:lastRenderedPageBreak/>
        <w:t>vërtetim nga dega e tatim-taksave për shlyerjen e detyrimeve, nëse shoqëria ka qenë e regjistruar dhe ka ushtruar veprimtari ekonomike; aktin e regjistrimit si person juridik (shoqëri ose filial i ndonjë shoqërie të huaj), me objekt ushtrimin e veprimtarisë në fushën e arsimit të lartë privat dhe statutin e shoqërisë (fotokopje të noterizuara).</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14. Ministri i Arsimit dhe Shkencës cakton një grup pune, të përbërë nga punonjës të MASH-it: një inxhinier, një specialist i arsimit të lartë dhe një specialist i AAAL-së, për verifikimin e mjediseve të ndërtesave dhe laboratorëve të ndryshëm, nëse plotësojnë standardet dhe angazhimet e marra. Mjediset (godina/at) duhet të jenë të gatshme për fillimin e vitit akademik, të jenë pajisur me bazë materiale dhe didaktike, në përshtatje dhe përputhje me programin/et e studimit. Grupi i punës përgatit një relacion lidhur me verifikimin e kryer, i cili i bashkëlidhet dokumenteve, të përcaktuara në pikën 9. Dokumentet e pikës 9 dhe të pikës 10 i bashkëlidhen dosjes.</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15. Komisioni i veçantë shqyrton dhe vlerëson të gjithë dokumentacionin e paraqitur dhe i propozon Ministrit: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a) lejimin e fillimit të vitit akademik;</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b) moslejimin e fillimit të vitit akademik;</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c) fillimin e një ose disa prej programeve të studimit të kërkuara.</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16. Subjekti juridik mund të fillojë veprimtarinë mësimore vetëm pas lejimit të fillimit të vitit akademik nga Ministri i Arsimit dhe Shkencës, në përmbushje të angazhimeve të deklaruara. </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ind w:firstLine="0"/>
        <w:jc w:val="center"/>
        <w:rPr>
          <w:rFonts w:ascii="Garamond" w:hAnsi="Garamond"/>
          <w:sz w:val="24"/>
          <w:szCs w:val="24"/>
          <w:lang w:val="sq-AL"/>
        </w:rPr>
      </w:pPr>
      <w:r w:rsidRPr="00E60D03">
        <w:rPr>
          <w:rFonts w:ascii="Garamond" w:hAnsi="Garamond"/>
          <w:sz w:val="24"/>
          <w:szCs w:val="24"/>
          <w:lang w:val="sq-AL"/>
        </w:rPr>
        <w:t>KREU II</w:t>
      </w:r>
    </w:p>
    <w:p w:rsidR="00AE1E1C" w:rsidRPr="00E60D03" w:rsidRDefault="00AE1E1C" w:rsidP="00AE1E1C">
      <w:pPr>
        <w:pStyle w:val="Paragrafi"/>
        <w:ind w:firstLine="0"/>
        <w:jc w:val="center"/>
        <w:rPr>
          <w:rFonts w:ascii="Garamond" w:hAnsi="Garamond"/>
          <w:sz w:val="24"/>
          <w:szCs w:val="24"/>
          <w:lang w:val="sq-AL"/>
        </w:rPr>
      </w:pPr>
      <w:r w:rsidRPr="00E60D03">
        <w:rPr>
          <w:rFonts w:ascii="Garamond" w:hAnsi="Garamond"/>
          <w:sz w:val="24"/>
          <w:szCs w:val="24"/>
          <w:lang w:val="sq-AL"/>
        </w:rPr>
        <w:t>KRITERET DHE PROCEDURAT PËR HAPJEN E PROGRAMEVE TË REJA TË STUDIMIT</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Kërkesa për hapjen e programeve të reja të studimit duhet të shoqërohet me këto dokumente: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1. Fotokopje të licencës së dhënë për fillimin e veprimtarisë dhe të lejes për fillimin e vitit akademik, të dhënë nga Ministri i Arsimit dhe Shkencës, pasi ka plotësuar angazhimet dhe standardet e premtuara.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1.1 Për subjektet që kanë filluar veprimtarinë e tyre sipas ligjit nr.</w:t>
      </w:r>
      <w:r w:rsidR="001B6433" w:rsidRPr="00E60D03">
        <w:rPr>
          <w:rFonts w:ascii="Garamond" w:hAnsi="Garamond"/>
          <w:sz w:val="24"/>
          <w:szCs w:val="24"/>
          <w:lang w:val="sq-AL"/>
        </w:rPr>
        <w:t xml:space="preserve"> </w:t>
      </w:r>
      <w:r w:rsidRPr="00E60D03">
        <w:rPr>
          <w:rFonts w:ascii="Garamond" w:hAnsi="Garamond"/>
          <w:sz w:val="24"/>
          <w:szCs w:val="24"/>
          <w:lang w:val="sq-AL"/>
        </w:rPr>
        <w:t xml:space="preserve">8461, datë 25.2.1999 “Për arsimin e lartë në Republikën e Shqipërisë”, i ndryshuar, fotokopje të lejes së dhënë për hapjen e institucionit.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2. Projektin konkret, i cili duhet të përmbajë: </w:t>
      </w:r>
    </w:p>
    <w:p w:rsidR="00C25FF6" w:rsidRPr="00E60D03" w:rsidRDefault="00AE1E1C" w:rsidP="00C25FF6">
      <w:pPr>
        <w:pStyle w:val="Paragrafi"/>
        <w:rPr>
          <w:rFonts w:ascii="Garamond" w:hAnsi="Garamond"/>
          <w:i/>
          <w:sz w:val="24"/>
          <w:szCs w:val="24"/>
        </w:rPr>
      </w:pPr>
      <w:r w:rsidRPr="00E60D03">
        <w:rPr>
          <w:rFonts w:ascii="Garamond" w:hAnsi="Garamond"/>
          <w:sz w:val="24"/>
          <w:szCs w:val="24"/>
          <w:lang w:val="sq-AL"/>
        </w:rPr>
        <w:t>a) të dhëna për burimet financiare, shoqëruar me dokument bankar që shpreh vlerën e burimeve financiare që subjekti juridik zotëron, burimet materiale dhe informatike, të nevojshme për programet e reja të studimit</w:t>
      </w:r>
      <w:r w:rsidR="00C25FF6" w:rsidRPr="00E60D03">
        <w:rPr>
          <w:rFonts w:ascii="Garamond" w:hAnsi="Garamond"/>
          <w:sz w:val="24"/>
          <w:szCs w:val="24"/>
          <w:lang w:val="sq-AL"/>
        </w:rPr>
        <w:t>.</w:t>
      </w:r>
      <w:r w:rsidR="00C25FF6" w:rsidRPr="00E60D03">
        <w:rPr>
          <w:rFonts w:ascii="Garamond" w:hAnsi="Garamond"/>
        </w:rPr>
        <w:t xml:space="preserve"> </w:t>
      </w:r>
      <w:r w:rsidR="00C25FF6" w:rsidRPr="00E60D03">
        <w:rPr>
          <w:rFonts w:ascii="Garamond" w:hAnsi="Garamond"/>
          <w:i/>
          <w:sz w:val="24"/>
          <w:szCs w:val="24"/>
        </w:rPr>
        <w:t>Këto të dhëna të shoqërohen nga deklarata analitike për tatimin mbi të ardhurat dhe deklarata e tatimit mbi të ardhurat nga burime të tjera, sipas formularëve të përcaktuar në udhëzimin nr.</w:t>
      </w:r>
      <w:r w:rsidR="00C25FF6" w:rsidRPr="00E60D03">
        <w:rPr>
          <w:rFonts w:ascii="Garamond" w:hAnsi="Garamond"/>
          <w:i/>
          <w:sz w:val="24"/>
          <w:szCs w:val="24"/>
        </w:rPr>
        <w:t xml:space="preserve"> </w:t>
      </w:r>
      <w:r w:rsidR="00C25FF6" w:rsidRPr="00E60D03">
        <w:rPr>
          <w:rFonts w:ascii="Garamond" w:hAnsi="Garamond"/>
          <w:i/>
          <w:sz w:val="24"/>
          <w:szCs w:val="24"/>
        </w:rPr>
        <w:t>5, datë 30.1.2006 të Ministrisë së Financave “Për tatimin mbi të ardhurat”, i ndryshuar:</w:t>
      </w:r>
    </w:p>
    <w:p w:rsidR="00C25FF6" w:rsidRPr="00C25FF6" w:rsidRDefault="00C25FF6" w:rsidP="00C25FF6">
      <w:pPr>
        <w:widowControl w:val="0"/>
        <w:ind w:firstLine="720"/>
        <w:jc w:val="both"/>
        <w:rPr>
          <w:rFonts w:ascii="Garamond" w:hAnsi="Garamond"/>
          <w:i/>
        </w:rPr>
      </w:pPr>
      <w:r w:rsidRPr="00C25FF6">
        <w:rPr>
          <w:rFonts w:ascii="Garamond" w:hAnsi="Garamond"/>
          <w:i/>
        </w:rPr>
        <w:t>a) deklarata analitike për tatimin mbi të ardhurat;</w:t>
      </w:r>
    </w:p>
    <w:p w:rsidR="00C25FF6" w:rsidRPr="00C25FF6" w:rsidRDefault="00C25FF6" w:rsidP="00C25FF6">
      <w:pPr>
        <w:widowControl w:val="0"/>
        <w:ind w:firstLine="720"/>
        <w:jc w:val="both"/>
        <w:rPr>
          <w:rFonts w:ascii="Garamond" w:hAnsi="Garamond"/>
          <w:i/>
        </w:rPr>
      </w:pPr>
      <w:r w:rsidRPr="00C25FF6">
        <w:rPr>
          <w:rFonts w:ascii="Garamond" w:hAnsi="Garamond"/>
          <w:i/>
        </w:rPr>
        <w:t>b) deklarata e tatimit mbi të ardhurat nga burime të tjera;</w:t>
      </w:r>
    </w:p>
    <w:p w:rsidR="00C25FF6" w:rsidRPr="00C25FF6" w:rsidRDefault="00C25FF6" w:rsidP="00C25FF6">
      <w:pPr>
        <w:widowControl w:val="0"/>
        <w:ind w:firstLine="720"/>
        <w:jc w:val="both"/>
        <w:rPr>
          <w:rFonts w:ascii="Garamond" w:hAnsi="Garamond"/>
          <w:i/>
        </w:rPr>
      </w:pPr>
      <w:r w:rsidRPr="00C25FF6">
        <w:rPr>
          <w:rFonts w:ascii="Garamond" w:hAnsi="Garamond"/>
          <w:i/>
        </w:rPr>
        <w:t>c) deklarata vjetore e tatimit mbi fitimin;</w:t>
      </w:r>
    </w:p>
    <w:p w:rsidR="00AE1E1C" w:rsidRPr="00E60D03" w:rsidRDefault="00C25FF6" w:rsidP="00C25FF6">
      <w:pPr>
        <w:widowControl w:val="0"/>
        <w:ind w:firstLine="720"/>
        <w:jc w:val="both"/>
        <w:rPr>
          <w:rFonts w:ascii="Garamond" w:hAnsi="Garamond"/>
          <w:i/>
        </w:rPr>
      </w:pPr>
      <w:r w:rsidRPr="00C25FF6">
        <w:rPr>
          <w:rFonts w:ascii="Garamond" w:hAnsi="Garamond"/>
          <w:i/>
        </w:rPr>
        <w:t xml:space="preserve">d) deklarata e tatimit mbi të ardhurat nga </w:t>
      </w:r>
      <w:proofErr w:type="gramStart"/>
      <w:r w:rsidRPr="00C25FF6">
        <w:rPr>
          <w:rFonts w:ascii="Garamond" w:hAnsi="Garamond"/>
          <w:i/>
        </w:rPr>
        <w:t>punë</w:t>
      </w:r>
      <w:r w:rsidRPr="00E60D03">
        <w:rPr>
          <w:rFonts w:ascii="Garamond" w:hAnsi="Garamond"/>
          <w:i/>
        </w:rPr>
        <w:t>simi</w:t>
      </w:r>
      <w:r w:rsidRPr="00E60D03">
        <w:rPr>
          <w:rFonts w:ascii="Garamond" w:hAnsi="Garamond"/>
          <w:i/>
          <w:lang w:val="sq-AL"/>
        </w:rPr>
        <w:t xml:space="preserve"> </w:t>
      </w:r>
      <w:r w:rsidR="00AE1E1C" w:rsidRPr="00E60D03">
        <w:rPr>
          <w:rFonts w:ascii="Garamond" w:hAnsi="Garamond"/>
          <w:i/>
          <w:lang w:val="sq-AL"/>
        </w:rPr>
        <w:t>;</w:t>
      </w:r>
      <w:proofErr w:type="gramEnd"/>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b) </w:t>
      </w:r>
      <w:r w:rsidR="00704B21" w:rsidRPr="00E60D03">
        <w:rPr>
          <w:rFonts w:ascii="Garamond" w:hAnsi="Garamond"/>
          <w:i/>
          <w:sz w:val="24"/>
          <w:szCs w:val="24"/>
        </w:rPr>
        <w:t>planet mësimore për programet e studimit, programet e lëndëve/moduleve të shoqëruara me syllabuset përkatëse, nivelet dhe emërtimet e diplomave në përputhje me ligjin nr.</w:t>
      </w:r>
      <w:r w:rsidR="00704B21" w:rsidRPr="00E60D03">
        <w:rPr>
          <w:rFonts w:ascii="Garamond" w:hAnsi="Garamond"/>
          <w:i/>
          <w:sz w:val="24"/>
          <w:szCs w:val="24"/>
        </w:rPr>
        <w:t xml:space="preserve"> </w:t>
      </w:r>
      <w:r w:rsidR="00704B21" w:rsidRPr="00E60D03">
        <w:rPr>
          <w:rFonts w:ascii="Garamond" w:hAnsi="Garamond"/>
          <w:i/>
          <w:sz w:val="24"/>
          <w:szCs w:val="24"/>
        </w:rPr>
        <w:t>9741, datë 21.5.2007 “Për arsimin e lartë në Republikën e Shqipërisë”. I gjithë dokumentacioni i kësaj pike të jetë në dy kopje</w:t>
      </w:r>
      <w:r w:rsidRPr="00E60D03">
        <w:rPr>
          <w:rFonts w:ascii="Garamond" w:hAnsi="Garamond"/>
          <w:i/>
          <w:sz w:val="24"/>
          <w:szCs w:val="24"/>
          <w:lang w:val="sq-AL"/>
        </w:rPr>
        <w: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c) dokument zyrtar bashkëpunimi në rastet kur institucioni parashikon të ofrojë programe studimi të përbashkëta me institucione të tjera të arsimit të lartë, vendas apo të huaj, si dhe dokument zyrtar të akreditimit të tyre në vendin e origjinës, nëse ka;</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d) të dhëna për personelin akademik të nevojshëm dhe kriteret e punësimit të tyre;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e) subjekti duhet të deklarojë se do të plotësojë standardet akademike, sipas përcaktimeve përkatëse në shtojcën nr.1, bashkëlidhur udhëzimit dhe akteve të tjera ligjore e nënligjore në fuqi;</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lastRenderedPageBreak/>
        <w:t>f) të dhëna për ambientet arsimore, ku do të zhvillohen programet e reja të studimit, sipas kritereve dhe standardeve të përcaktuara në shtojcën nr.2, që i bashkëlidhet këtij udhëzimi dhe akteve të tjera ligjore e nënligjore në fuqi.</w:t>
      </w:r>
    </w:p>
    <w:p w:rsidR="00704B21" w:rsidRPr="00E60D03" w:rsidRDefault="00704B21" w:rsidP="00AE1E1C">
      <w:pPr>
        <w:pStyle w:val="Paragrafi"/>
        <w:rPr>
          <w:rFonts w:ascii="Garamond" w:hAnsi="Garamond"/>
          <w:i/>
          <w:sz w:val="24"/>
          <w:szCs w:val="24"/>
          <w:lang w:val="sq-AL"/>
        </w:rPr>
      </w:pPr>
      <w:r w:rsidRPr="00E60D03">
        <w:rPr>
          <w:rFonts w:ascii="Garamond" w:hAnsi="Garamond"/>
          <w:i/>
          <w:sz w:val="24"/>
          <w:szCs w:val="24"/>
        </w:rPr>
        <w:t>g) Curriculum vitae e administratorit të shoqërisë.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3. Kërkesa, së bashku me projektin (praktika) depozitohet/n në Drejtorinë për Shërbimet Juridike, e cila verifikon brenda dy javëve, nëse dosja është plotësuar sipas kërkesave të përcaktuara në pikat 1 dhe 2 të kreut II. Drejtoria për Shërbimet Juridike, kur praktika rezulton me mangësi, i kërkon  subjektit, që, brenda një muaji t’i plotësojë ato. Për efekt të llogaritjes së afateve, data e plotësimit të praktikës do të konsiderohet si datë e paraqitjes së kërkesës. Kur praktika nuk plotësohet brenda këtij afati, kërkesa nuk pranohet. </w:t>
      </w:r>
    </w:p>
    <w:p w:rsidR="00704B21" w:rsidRPr="00E60D03" w:rsidRDefault="00704B21" w:rsidP="001B6433">
      <w:pPr>
        <w:widowControl w:val="0"/>
        <w:ind w:firstLine="720"/>
        <w:jc w:val="both"/>
        <w:rPr>
          <w:rFonts w:ascii="Garamond" w:hAnsi="Garamond"/>
          <w:i/>
        </w:rPr>
      </w:pPr>
      <w:r w:rsidRPr="00704B21">
        <w:rPr>
          <w:rFonts w:ascii="Garamond" w:hAnsi="Garamond"/>
          <w:i/>
        </w:rPr>
        <w:t>3.1 Në rast deklarimi të rremë, subjekti aplikues i nënshtrohet masave të parashikuara në Kodin e Procedurës Penale. Kontrolli lidhur me vërtetësinë e informacionit të deklaruar sipas pikave të këtij udhëzimi ndërmerret nga Drejtoria e Shërbimeve Juridike.</w:t>
      </w:r>
    </w:p>
    <w:p w:rsidR="00AE1E1C" w:rsidRPr="00E60D03" w:rsidRDefault="00AE1E1C" w:rsidP="00AE1E1C">
      <w:pPr>
        <w:pStyle w:val="Paragrafi"/>
        <w:rPr>
          <w:rFonts w:ascii="Garamond" w:hAnsi="Garamond"/>
          <w:i/>
          <w:sz w:val="24"/>
          <w:szCs w:val="24"/>
          <w:lang w:val="sq-AL"/>
        </w:rPr>
      </w:pPr>
      <w:r w:rsidRPr="00E60D03">
        <w:rPr>
          <w:rFonts w:ascii="Garamond" w:hAnsi="Garamond"/>
          <w:sz w:val="24"/>
          <w:szCs w:val="24"/>
          <w:lang w:val="sq-AL"/>
        </w:rPr>
        <w:t xml:space="preserve">4. </w:t>
      </w:r>
      <w:r w:rsidR="00704B21" w:rsidRPr="00E60D03">
        <w:rPr>
          <w:rFonts w:ascii="Garamond" w:hAnsi="Garamond"/>
          <w:i/>
          <w:sz w:val="24"/>
          <w:szCs w:val="24"/>
        </w:rPr>
        <w:t>Drejtoria e Shërbimeve Juridike dërgon brenda tri javëve, kur dokumentacioni është i plotë, një kopje të dokumentacionit të pikës 2(b) të kreut II të udhëzimit, tek Agjencia Publike e Akreditimit të Arsimit të Lartë (APAAL), e cila e shqyrton dhe në mbështetje të pikës 4 të nenit 44 dhe neneve në vijim të ligjit nr.</w:t>
      </w:r>
      <w:r w:rsidR="00704B21" w:rsidRPr="00E60D03">
        <w:rPr>
          <w:rFonts w:ascii="Garamond" w:hAnsi="Garamond"/>
          <w:i/>
          <w:sz w:val="24"/>
          <w:szCs w:val="24"/>
        </w:rPr>
        <w:t xml:space="preserve"> </w:t>
      </w:r>
      <w:r w:rsidR="00704B21" w:rsidRPr="00E60D03">
        <w:rPr>
          <w:rFonts w:ascii="Garamond" w:hAnsi="Garamond"/>
          <w:i/>
          <w:sz w:val="24"/>
          <w:szCs w:val="24"/>
        </w:rPr>
        <w:t xml:space="preserve">9741, datë 21.5.2007 “Për arsimin e lartë në Republikën e Shqipërisë”, i ndryshuar, jep vlerësimin e vet. Për kryerjen e këtij procesi APAAL angazhon edhe ekspertë të jashtëm sipas programeve </w:t>
      </w:r>
      <w:r w:rsidR="00704B21" w:rsidRPr="00E60D03">
        <w:rPr>
          <w:rFonts w:ascii="Garamond" w:hAnsi="Garamond"/>
          <w:i/>
          <w:sz w:val="24"/>
          <w:szCs w:val="24"/>
        </w:rPr>
        <w:t>të studimit që do të vlerësohen</w:t>
      </w:r>
      <w:r w:rsidRPr="00E60D03">
        <w:rPr>
          <w:rFonts w:ascii="Garamond" w:hAnsi="Garamond"/>
          <w:i/>
          <w:sz w:val="24"/>
          <w:szCs w:val="24"/>
          <w:lang w:val="sq-AL"/>
        </w:rPr>
        <w:t>.</w:t>
      </w:r>
      <w:r w:rsidR="001B6433" w:rsidRPr="00E60D03">
        <w:rPr>
          <w:sz w:val="21"/>
          <w:szCs w:val="21"/>
        </w:rPr>
        <w:t xml:space="preserve"> </w:t>
      </w:r>
      <w:r w:rsidR="001B6433" w:rsidRPr="00E60D03">
        <w:rPr>
          <w:rFonts w:ascii="Garamond" w:hAnsi="Garamond"/>
          <w:i/>
          <w:sz w:val="24"/>
          <w:szCs w:val="24"/>
        </w:rPr>
        <w:t>Agjencia Publike e Akreditimit të Arsimit të Lartë (APAAL) vlerëson vetëm dokumentacionin e dërguar nga Ministria e Arsimit dhe Shkencës.</w:t>
      </w:r>
      <w:r w:rsidRPr="00E60D03">
        <w:rPr>
          <w:rFonts w:ascii="Garamond" w:hAnsi="Garamond"/>
          <w:i/>
          <w:sz w:val="24"/>
          <w:szCs w:val="24"/>
          <w:lang w:val="sq-AL"/>
        </w:rPr>
        <w:t xml:space="preserve"> </w:t>
      </w:r>
    </w:p>
    <w:p w:rsidR="00AE1E1C" w:rsidRPr="00E60D03" w:rsidRDefault="00AE1E1C" w:rsidP="00AE1E1C">
      <w:pPr>
        <w:pStyle w:val="Paragrafi"/>
        <w:rPr>
          <w:rFonts w:ascii="Garamond" w:hAnsi="Garamond"/>
          <w:i/>
          <w:sz w:val="24"/>
          <w:szCs w:val="24"/>
          <w:lang w:val="sq-AL"/>
        </w:rPr>
      </w:pPr>
      <w:r w:rsidRPr="00E60D03">
        <w:rPr>
          <w:rFonts w:ascii="Garamond" w:hAnsi="Garamond"/>
          <w:sz w:val="24"/>
          <w:szCs w:val="24"/>
          <w:lang w:val="sq-AL"/>
        </w:rPr>
        <w:t xml:space="preserve">5. </w:t>
      </w:r>
      <w:r w:rsidR="00704B21" w:rsidRPr="00E60D03">
        <w:rPr>
          <w:rFonts w:ascii="Garamond" w:hAnsi="Garamond"/>
          <w:i/>
          <w:sz w:val="24"/>
          <w:szCs w:val="24"/>
        </w:rPr>
        <w:t xml:space="preserve">AAAL, </w:t>
      </w:r>
      <w:r w:rsidR="0096251A" w:rsidRPr="00E60D03">
        <w:rPr>
          <w:rFonts w:ascii="Garamond" w:hAnsi="Garamond"/>
          <w:i/>
          <w:sz w:val="24"/>
          <w:szCs w:val="24"/>
        </w:rPr>
        <w:t>brenda 4 javëve</w:t>
      </w:r>
      <w:r w:rsidR="00704B21" w:rsidRPr="00E60D03">
        <w:rPr>
          <w:rFonts w:ascii="Garamond" w:hAnsi="Garamond"/>
          <w:i/>
          <w:sz w:val="24"/>
          <w:szCs w:val="24"/>
        </w:rPr>
        <w:t>, shprehet me shkrim, për programin/et e studimit të paraqitur, nëse nuk shprehet brenda këtij afati, vlerësimi për programet bëhet nga Komisioni i veçantë i krijuar sipas pikës 9 të kreut I të këtij udhëzimi</w:t>
      </w:r>
      <w:r w:rsidR="00704B21" w:rsidRPr="00E60D03">
        <w:rPr>
          <w:rFonts w:ascii="Garamond" w:hAnsi="Garamond"/>
          <w:i/>
          <w:sz w:val="24"/>
          <w:szCs w:val="24"/>
          <w:lang w:val="sq-AL"/>
        </w:rPr>
        <w: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6. Vlerësimi me shkrim i AAAL-së bashkëlidhet me praktikën, e cila i kthehet Drejtorisë për Shërbimet Juridike, për vijimin e procedurave të mëtejshme sipas këtij udhëzimi.</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7. Drejtoria për Shërbimet Juridike i përcjell brenda një jave dosjen e plotësuar me vlerësimin e AAAL-së komisionit të veçantë, i krijuar sipas pikës 9 të kreut I të këtij udhëzimi, i cili brenda një muaji, nga data e vënies në dispozicion, shqyrton projektin e paraqitur. Gjatë shqyrtimit të projektit, komisioni mund të kërkojë të dhëna ose dokumentacion shtesë për projektin e paraqitur dhe/ose mund të thërrasë subjektin kërkues për të prezantuar, ose për të dhënë shpjegime për projektin. Kur komisioni ka kërkuar të dhëna ose dokumentacion shtesë, brenda 10 ditëve nga plotësimi i tyre, rishqyrton projektin e plotësuar. Komisioni mund ta shqyrtojë një kërkesë deri në dy herë, në mbledhjet e radhës. Në përfundim të shqyrtimit, komisioni merr vendim për projektin e paraqitur.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8. Kur komisioni është shprehur pozitivisht për projektin, praktika përcillet te Ministri, i cili, brenda 30 ditëve vendos për dërgimin ose jo në Këshillin e Ministrave të projektvendimit për hapjen e programit/ve të studimit, sipas nenit 44 të ligjit nr.</w:t>
      </w:r>
      <w:r w:rsidR="00F418A8" w:rsidRPr="00E60D03">
        <w:rPr>
          <w:rFonts w:ascii="Garamond" w:hAnsi="Garamond"/>
          <w:sz w:val="24"/>
          <w:szCs w:val="24"/>
          <w:lang w:val="sq-AL"/>
        </w:rPr>
        <w:t xml:space="preserve"> </w:t>
      </w:r>
      <w:r w:rsidRPr="00E60D03">
        <w:rPr>
          <w:rFonts w:ascii="Garamond" w:hAnsi="Garamond"/>
          <w:sz w:val="24"/>
          <w:szCs w:val="24"/>
          <w:lang w:val="sq-AL"/>
        </w:rPr>
        <w:t>9471, datë 21.5.2007 “Për arsimin e lartë në Republikën e Shqipërisë”. Dhënia e lejes për hapjen e programit/ve të studimit bëhet efektive për vitin akademik që fillon, pas datës së vendimit të Këshillit të Ministrave. Subjekti juridik, së paku dy javë para fillimit të vitit akademik duhet të ketë plotësuar angazhimet që kushtëzojnë fillimin e veprimtarisë. Për fillimin e veprimtarisë në programet e studimit të miratuara, subjekti juridik i nënshtrohet procedurave të përcaktuara në pikat 11, 12, 13 dhe 14 të kreut I të këtij udhëzimi.</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9. Kur komisioni shprehet negativisht për projektin, një kopje e vendimit me shkrim, i jepet kërkuesit, i cili ka të drejtë të parashtrojë objeksionet e veta. Kërkesa, së bashku me praktikën, vendimin me shkrim të komisionit dhe objeksionet e kërkuesit shqyrtohen nga Ministri i Arsimit dhe Shkencës, i cili brenda 15 ditëve, vendos kthimin për rishqyrtim ose refuzimin përfundimtar të kërkesës. Kërkesa e refuzuar, së bashku me praktikën e plotë arkivohen në protokollin e Ministrisë.</w:t>
      </w:r>
    </w:p>
    <w:p w:rsidR="00AE1E1C" w:rsidRPr="00E60D03" w:rsidRDefault="00AE1E1C" w:rsidP="00AE1E1C">
      <w:pPr>
        <w:pStyle w:val="Paragrafi"/>
        <w:rPr>
          <w:rFonts w:ascii="Garamond" w:hAnsi="Garamond"/>
          <w:sz w:val="24"/>
          <w:szCs w:val="24"/>
          <w:lang w:val="sq-AL"/>
        </w:rPr>
      </w:pPr>
    </w:p>
    <w:p w:rsidR="00C448FF" w:rsidRPr="00C448FF" w:rsidRDefault="00C448FF" w:rsidP="00C448FF">
      <w:pPr>
        <w:widowControl w:val="0"/>
        <w:jc w:val="center"/>
        <w:rPr>
          <w:rFonts w:ascii="Garamond" w:hAnsi="Garamond"/>
          <w:caps/>
        </w:rPr>
      </w:pPr>
      <w:r w:rsidRPr="00C448FF">
        <w:rPr>
          <w:rFonts w:ascii="Garamond" w:hAnsi="Garamond"/>
          <w:caps/>
        </w:rPr>
        <w:t>II/1. PROCE</w:t>
      </w:r>
      <w:smartTag w:uri="urn:schemas-microsoft-com:office:smarttags" w:element="stockticker">
        <w:r w:rsidRPr="00C448FF">
          <w:rPr>
            <w:rFonts w:ascii="Garamond" w:hAnsi="Garamond"/>
            <w:caps/>
          </w:rPr>
          <w:t>DURA</w:t>
        </w:r>
      </w:smartTag>
      <w:r w:rsidRPr="00C448FF">
        <w:rPr>
          <w:rFonts w:ascii="Garamond" w:hAnsi="Garamond"/>
          <w:caps/>
        </w:rPr>
        <w:t>T PËR MIRATIMIN E NDRY</w:t>
      </w:r>
      <w:smartTag w:uri="urn:schemas-microsoft-com:office:smarttags" w:element="stockticker">
        <w:r w:rsidRPr="00C448FF">
          <w:rPr>
            <w:rFonts w:ascii="Garamond" w:hAnsi="Garamond"/>
            <w:caps/>
          </w:rPr>
          <w:t>SHI</w:t>
        </w:r>
      </w:smartTag>
      <w:r w:rsidRPr="00C448FF">
        <w:rPr>
          <w:rFonts w:ascii="Garamond" w:hAnsi="Garamond"/>
          <w:caps/>
        </w:rPr>
        <w:t xml:space="preserve">MEVE TË PROGRAMIT/VE TË </w:t>
      </w:r>
      <w:smartTag w:uri="urn:schemas-microsoft-com:office:smarttags" w:element="stockticker">
        <w:r w:rsidRPr="00C448FF">
          <w:rPr>
            <w:rFonts w:ascii="Garamond" w:hAnsi="Garamond"/>
            <w:caps/>
          </w:rPr>
          <w:t>ST</w:t>
        </w:r>
        <w:smartTag w:uri="urn:schemas-microsoft-com:office:smarttags" w:element="stockticker">
          <w:r w:rsidRPr="00C448FF">
            <w:rPr>
              <w:rFonts w:ascii="Garamond" w:hAnsi="Garamond"/>
              <w:caps/>
            </w:rPr>
            <w:t>U</w:t>
          </w:r>
        </w:smartTag>
      </w:smartTag>
      <w:r w:rsidRPr="00C448FF">
        <w:rPr>
          <w:rFonts w:ascii="Garamond" w:hAnsi="Garamond"/>
          <w:caps/>
        </w:rPr>
        <w:t>DIMIT SIPAS KËRKESËS SË BËRË NGA INSTIT</w:t>
      </w:r>
      <w:smartTag w:uri="urn:schemas-microsoft-com:office:smarttags" w:element="stockticker">
        <w:r w:rsidRPr="00C448FF">
          <w:rPr>
            <w:rFonts w:ascii="Garamond" w:hAnsi="Garamond"/>
            <w:caps/>
          </w:rPr>
          <w:t>UCI</w:t>
        </w:r>
      </w:smartTag>
      <w:r w:rsidRPr="00C448FF">
        <w:rPr>
          <w:rFonts w:ascii="Garamond" w:hAnsi="Garamond"/>
          <w:caps/>
        </w:rPr>
        <w:t xml:space="preserve">ONET PRIVATE TË ARSIMIT </w:t>
      </w:r>
      <w:r w:rsidRPr="00C448FF">
        <w:rPr>
          <w:rFonts w:ascii="Garamond" w:hAnsi="Garamond"/>
          <w:caps/>
        </w:rPr>
        <w:lastRenderedPageBreak/>
        <w:t>TË LARTË</w:t>
      </w:r>
    </w:p>
    <w:p w:rsidR="00C448FF" w:rsidRPr="00E60D03" w:rsidRDefault="00C448FF" w:rsidP="00C448FF">
      <w:pPr>
        <w:widowControl w:val="0"/>
        <w:ind w:firstLine="720"/>
        <w:jc w:val="center"/>
        <w:rPr>
          <w:rFonts w:ascii="Garamond" w:hAnsi="Garamond"/>
          <w:i/>
        </w:rPr>
      </w:pPr>
      <w:r w:rsidRPr="00E60D03">
        <w:rPr>
          <w:rFonts w:ascii="Garamond" w:hAnsi="Garamond"/>
          <w:i/>
        </w:rPr>
        <w:t>(Shtuar me udhëzimin nr. 29, datë 28.7.2008)</w:t>
      </w:r>
    </w:p>
    <w:p w:rsidR="00C448FF" w:rsidRPr="00C448FF" w:rsidRDefault="00C448FF" w:rsidP="00C448FF">
      <w:pPr>
        <w:widowControl w:val="0"/>
        <w:ind w:firstLine="720"/>
        <w:jc w:val="both"/>
        <w:rPr>
          <w:rFonts w:ascii="Garamond" w:hAnsi="Garamond"/>
        </w:rPr>
      </w:pPr>
    </w:p>
    <w:p w:rsidR="00C448FF" w:rsidRPr="00C448FF" w:rsidRDefault="00C448FF" w:rsidP="00C448FF">
      <w:pPr>
        <w:widowControl w:val="0"/>
        <w:ind w:firstLine="720"/>
        <w:jc w:val="both"/>
        <w:rPr>
          <w:rFonts w:ascii="Garamond" w:hAnsi="Garamond"/>
          <w:i/>
        </w:rPr>
      </w:pPr>
      <w:r w:rsidRPr="00C448FF">
        <w:rPr>
          <w:rFonts w:ascii="Garamond" w:hAnsi="Garamond"/>
          <w:i/>
        </w:rPr>
        <w:t>1. Kërkesa së bashku me programin/et e ndryshuar, sjellë nga institucioni privat i arsimit të lartë depozitohet/n në Drejtorinë për shërbimet juridike, e cila brenda dy javëve e dërgon tek Agjencia Publike e Akreditimit të Arsimit të Lartë (APAAL), e cila, e shqyrton dhe, në mbështetje të pikës 4 të nenit 44 dhe neneve në vijim të ligjit nr.9741, datë 21.5.2007 “Për arsimin e lartë në Republikën e Shqipërisë”, jep vlerësimin e vet, për programin/et e studimit të ndryshuar. Për kryerjen e këtij procesi APAAL angazhon edhe ekspertë të jashtëm sipas programeve të studimit që do të vlerësohen.</w:t>
      </w:r>
    </w:p>
    <w:p w:rsidR="00C448FF" w:rsidRPr="00C448FF" w:rsidRDefault="00C448FF" w:rsidP="00C448FF">
      <w:pPr>
        <w:widowControl w:val="0"/>
        <w:ind w:firstLine="720"/>
        <w:jc w:val="both"/>
        <w:rPr>
          <w:rFonts w:ascii="Garamond" w:hAnsi="Garamond"/>
          <w:i/>
        </w:rPr>
      </w:pPr>
      <w:r w:rsidRPr="00C448FF">
        <w:rPr>
          <w:rFonts w:ascii="Garamond" w:hAnsi="Garamond"/>
          <w:i/>
        </w:rPr>
        <w:t>2. APAAL brenda gjashtë javëve, shprehet me shkrim, për programin/et e studimit të ndryshuar, nëse nuk shprehet brenda këtij afati, vlerësimi për programin/et e ndryshuar bëhet nga komisioni i veçantë i krijuar sipas pikës 9 të kreut I të këtij udhëzimi.</w:t>
      </w:r>
    </w:p>
    <w:p w:rsidR="00C448FF" w:rsidRPr="00C448FF" w:rsidRDefault="00C448FF" w:rsidP="00C448FF">
      <w:pPr>
        <w:widowControl w:val="0"/>
        <w:ind w:firstLine="720"/>
        <w:jc w:val="both"/>
        <w:rPr>
          <w:rFonts w:ascii="Garamond" w:hAnsi="Garamond"/>
          <w:i/>
        </w:rPr>
      </w:pPr>
      <w:r w:rsidRPr="00C448FF">
        <w:rPr>
          <w:rFonts w:ascii="Garamond" w:hAnsi="Garamond"/>
          <w:i/>
        </w:rPr>
        <w:t>3. Vlerësimi me shkrim i APAAL-së bashkëlidhet me programin/et e ndryshuar dhe i kthehen Drejtorisë për Shërbimet Juridike, për vijimin e procedurave të mëtejshme sipas këtij udhëzimi.</w:t>
      </w:r>
    </w:p>
    <w:p w:rsidR="00C448FF" w:rsidRPr="00C448FF" w:rsidRDefault="00C448FF" w:rsidP="00C448FF">
      <w:pPr>
        <w:widowControl w:val="0"/>
        <w:ind w:firstLine="720"/>
        <w:jc w:val="both"/>
        <w:rPr>
          <w:rFonts w:ascii="Garamond" w:hAnsi="Garamond"/>
          <w:i/>
        </w:rPr>
      </w:pPr>
      <w:r w:rsidRPr="00C448FF">
        <w:rPr>
          <w:rFonts w:ascii="Garamond" w:hAnsi="Garamond"/>
          <w:i/>
        </w:rPr>
        <w:t>4. Drejtoria për Shërbimet Juridike përcjell vlerësimin me shkrim dhe programin/et e ndryshuar te komisioni i veçantë, i krijuar sipas pikës 9 të kreut I të këtij udhëzimi, i cili në mbledhjen e radhës, shqyrton programin/et e paraqitur. Në përfundim të shqyrtimit, komisioni merr vendim për programin/et e paraqitur.</w:t>
      </w:r>
    </w:p>
    <w:p w:rsidR="00C448FF" w:rsidRPr="00C448FF" w:rsidRDefault="00C448FF" w:rsidP="00C448FF">
      <w:pPr>
        <w:widowControl w:val="0"/>
        <w:ind w:firstLine="720"/>
        <w:jc w:val="both"/>
        <w:rPr>
          <w:rFonts w:ascii="Garamond" w:hAnsi="Garamond"/>
          <w:i/>
        </w:rPr>
      </w:pPr>
      <w:r w:rsidRPr="00C448FF">
        <w:rPr>
          <w:rFonts w:ascii="Garamond" w:hAnsi="Garamond"/>
          <w:i/>
        </w:rPr>
        <w:t>5. Kur komisioni është shprehur pozitivisht për programin e ndryshuar, praktika përcillet te ministri, i cili vendos për miratimin ose jo të tij.</w:t>
      </w:r>
    </w:p>
    <w:p w:rsidR="00C448FF" w:rsidRPr="00C448FF" w:rsidRDefault="00C448FF" w:rsidP="00C448FF">
      <w:pPr>
        <w:widowControl w:val="0"/>
        <w:ind w:firstLine="720"/>
        <w:jc w:val="both"/>
        <w:rPr>
          <w:rFonts w:ascii="Garamond" w:hAnsi="Garamond"/>
          <w:i/>
        </w:rPr>
      </w:pPr>
      <w:r w:rsidRPr="00C448FF">
        <w:rPr>
          <w:rFonts w:ascii="Garamond" w:hAnsi="Garamond"/>
          <w:i/>
        </w:rPr>
        <w:t>6. Kur komisioni shprehet negativisht për programin e studimit/ve të ndryshuar, një kopje e vendimit me shkrim, i jepet kërkuesit, i cili ka të drejtë të parashtrojë objeksionet e veta. Kërkesa, së bashku me programin/et e ndryshuar, vendimin me shkrim të komisionit dhe objeksionet e kërkuesit shqyrtohen nga Ministri i Arsimit dhe Shkencës, i cili brenda 15 ditëve, vendos kthimin për rishqyrtim ose refuzimin përfundimtar të kërkesës. Kërkesa e refuzuar, së bashku me programin/et e ndryshuar arkivohen në protokollin e ministrisë. Arkivimi i dokumentacionit në protokollin e ministrisë ndodh edhe në rastin e miratimit të programit/ve.</w:t>
      </w:r>
    </w:p>
    <w:p w:rsidR="00C448FF" w:rsidRPr="00E60D03" w:rsidRDefault="00C448FF" w:rsidP="00AE1E1C">
      <w:pPr>
        <w:pStyle w:val="Paragrafi"/>
        <w:rPr>
          <w:rFonts w:ascii="Garamond" w:hAnsi="Garamond"/>
          <w:i/>
          <w:sz w:val="24"/>
          <w:szCs w:val="24"/>
          <w:lang w:val="sq-AL"/>
        </w:rPr>
      </w:pPr>
    </w:p>
    <w:p w:rsidR="00AE1E1C" w:rsidRPr="00E60D03" w:rsidRDefault="00AE1E1C" w:rsidP="00AE1E1C">
      <w:pPr>
        <w:pStyle w:val="Paragrafi"/>
        <w:ind w:firstLine="0"/>
        <w:jc w:val="center"/>
        <w:rPr>
          <w:rFonts w:ascii="Garamond" w:hAnsi="Garamond"/>
          <w:sz w:val="24"/>
          <w:szCs w:val="24"/>
          <w:lang w:val="sq-AL"/>
        </w:rPr>
      </w:pPr>
      <w:r w:rsidRPr="00E60D03">
        <w:rPr>
          <w:rFonts w:ascii="Garamond" w:hAnsi="Garamond"/>
          <w:sz w:val="24"/>
          <w:szCs w:val="24"/>
          <w:lang w:val="sq-AL"/>
        </w:rPr>
        <w:t>KREU III</w:t>
      </w:r>
    </w:p>
    <w:p w:rsidR="00AE1E1C" w:rsidRPr="00E60D03" w:rsidRDefault="00AE1E1C" w:rsidP="00AE1E1C">
      <w:pPr>
        <w:pStyle w:val="Paragrafi"/>
        <w:ind w:firstLine="0"/>
        <w:jc w:val="center"/>
        <w:rPr>
          <w:rFonts w:ascii="Garamond" w:hAnsi="Garamond"/>
          <w:sz w:val="24"/>
          <w:szCs w:val="24"/>
          <w:lang w:val="sq-AL"/>
        </w:rPr>
      </w:pPr>
      <w:r w:rsidRPr="00E60D03">
        <w:rPr>
          <w:rFonts w:ascii="Garamond" w:hAnsi="Garamond"/>
          <w:sz w:val="24"/>
          <w:szCs w:val="24"/>
          <w:lang w:val="sq-AL"/>
        </w:rPr>
        <w:t xml:space="preserve">DETYRIMET QË RRJEDHIN NGA LICENCIMI I INSTITUCIONIT PRIVAT </w:t>
      </w:r>
    </w:p>
    <w:p w:rsidR="00AE1E1C" w:rsidRPr="00E60D03" w:rsidRDefault="00AE1E1C" w:rsidP="00AE1E1C">
      <w:pPr>
        <w:pStyle w:val="Paragrafi"/>
        <w:ind w:firstLine="0"/>
        <w:jc w:val="center"/>
        <w:rPr>
          <w:rFonts w:ascii="Garamond" w:hAnsi="Garamond"/>
          <w:sz w:val="24"/>
          <w:szCs w:val="24"/>
          <w:lang w:val="sq-AL"/>
        </w:rPr>
      </w:pPr>
      <w:r w:rsidRPr="00E60D03">
        <w:rPr>
          <w:rFonts w:ascii="Garamond" w:hAnsi="Garamond"/>
          <w:sz w:val="24"/>
          <w:szCs w:val="24"/>
          <w:lang w:val="sq-AL"/>
        </w:rPr>
        <w:t>TË ARSIMIT TË LARTË</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 Institucionet private të arsimit të lartë ushtrojnë veprimtarinë e tyre në përputhje me dispozitat e ligjit nr.</w:t>
      </w:r>
      <w:r w:rsidR="00F418A8" w:rsidRPr="00E60D03">
        <w:rPr>
          <w:rFonts w:ascii="Garamond" w:hAnsi="Garamond"/>
          <w:sz w:val="24"/>
          <w:szCs w:val="24"/>
          <w:lang w:val="sq-AL"/>
        </w:rPr>
        <w:t xml:space="preserve"> </w:t>
      </w:r>
      <w:r w:rsidRPr="00E60D03">
        <w:rPr>
          <w:rFonts w:ascii="Garamond" w:hAnsi="Garamond"/>
          <w:sz w:val="24"/>
          <w:szCs w:val="24"/>
          <w:lang w:val="sq-AL"/>
        </w:rPr>
        <w:t xml:space="preserve">9741, datë 21.5.2007 “Për arsimin e lartë në Republikën e Shqipërisë” dhe akteve nënligjore, në zbatim të tij. Ato funksionojnë me të njëjtat rregulla, të përcaktuara për institucionet homologe, publike, të arsimit të lartë, me përjashtim të rasteve të përcaktuara në ligj dhe aktet nënligjore.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2. Subjekti juridik është përgjegjës për gjithë veprimtarinë, administrimin dhe financimin e institucionit, të licencuar. Ai duhet të informojë Ministrinë e Arsimit dhe Shkencës për:</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a) çdo ndryshim adrese të vendndodhjes së qendrës së subjektit juridik. Për ndryshimin e vendndodhjes së mjediseve mësimore paraqet kërkesë për miratim;</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b) çdo ndryshim apo devijim të programeve lëndore;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c) të paraqesë çdo fillim viti tarifat për pranimet në secilin program studimi, si dhe gjendjen e llogarisë bankare të shoqërisë;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d) çdo fillim viti, paraqet listën e plotë të personelit akademik, ku të jenë të specifikuara titujt akademikë apo gradat shkencore për secilin, lëndët të cilët ata mbulojnë, si dhe forma e punësimit të tyre në institucion;</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e) çdo fundviti, ecurinë e procesit mësimor të vitit akademik, në mbyllje (të dhëna statistikore lidhur me numrin e pranimeve, kalueshmërinë etj.).</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3. Licenca, që i është dhënë një subjekti juridik, bëhet e pavlefshme në rastet kur institucioni privat nuk fillon veprimtarinë mësimore-shkencore, as në vitin akademik pasardhës. </w:t>
      </w:r>
    </w:p>
    <w:p w:rsidR="00AE1E1C" w:rsidRPr="00E60D03" w:rsidRDefault="00AE1E1C" w:rsidP="00F27FAF">
      <w:pPr>
        <w:pStyle w:val="Paragrafi"/>
        <w:rPr>
          <w:rFonts w:ascii="Garamond" w:hAnsi="Garamond"/>
          <w:i/>
          <w:sz w:val="24"/>
          <w:szCs w:val="24"/>
        </w:rPr>
      </w:pPr>
      <w:r w:rsidRPr="00E60D03">
        <w:rPr>
          <w:rFonts w:ascii="Garamond" w:hAnsi="Garamond"/>
          <w:sz w:val="24"/>
          <w:szCs w:val="24"/>
          <w:lang w:val="sq-AL"/>
        </w:rPr>
        <w:t xml:space="preserve">4. </w:t>
      </w:r>
      <w:r w:rsidR="00F27FAF" w:rsidRPr="00E60D03">
        <w:rPr>
          <w:rFonts w:ascii="Garamond" w:hAnsi="Garamond"/>
          <w:i/>
          <w:sz w:val="24"/>
          <w:szCs w:val="24"/>
        </w:rPr>
        <w:t xml:space="preserve">Licenca, për fillimin e veprimtarisë së një institucioni privat, përmban detyrimin dhe garancinë, që, kur institucioni ndërpret veprimtarinë e tij, të ofrojë mjetet e nevojshme, financiare, për përballimin e shpenzimeve, për </w:t>
      </w:r>
      <w:r w:rsidR="00F27FAF" w:rsidRPr="00E60D03">
        <w:rPr>
          <w:rFonts w:ascii="Garamond" w:hAnsi="Garamond"/>
          <w:i/>
          <w:sz w:val="24"/>
          <w:szCs w:val="24"/>
        </w:rPr>
        <w:lastRenderedPageBreak/>
        <w:t>përfundimin e studimeve të filluara, në institucione të tjera, për të gjithë studentët që janë të regjistruar në atë institucion duke përballuar koston e plotë për atë vit akademik.</w:t>
      </w:r>
      <w:r w:rsidRPr="00E60D03">
        <w:rPr>
          <w:rFonts w:ascii="Garamond" w:hAnsi="Garamond"/>
          <w:i/>
          <w:sz w:val="24"/>
          <w:szCs w:val="24"/>
          <w:lang w:val="sq-AL"/>
        </w:rPr>
        <w:t xml:space="preserve">  </w:t>
      </w:r>
    </w:p>
    <w:p w:rsidR="00A91C10" w:rsidRPr="00A91C10" w:rsidRDefault="00A91C10" w:rsidP="00A91C10">
      <w:pPr>
        <w:widowControl w:val="0"/>
        <w:ind w:firstLine="720"/>
        <w:jc w:val="both"/>
        <w:rPr>
          <w:rFonts w:ascii="Garamond" w:hAnsi="Garamond"/>
          <w:i/>
        </w:rPr>
      </w:pPr>
      <w:r w:rsidRPr="00A91C10">
        <w:rPr>
          <w:rFonts w:ascii="Garamond" w:hAnsi="Garamond"/>
          <w:i/>
        </w:rPr>
        <w:t xml:space="preserve">4/1. Studentët që kanë rezultuar kalues në lëndët me zgjedhje të maturës shtetërore dhe janë regjistruar në programe studimi në institucionet private të arsimit të lartë mund të transferohen në të njëjtat programe ose </w:t>
      </w:r>
      <w:proofErr w:type="gramStart"/>
      <w:r w:rsidRPr="00A91C10">
        <w:rPr>
          <w:rFonts w:ascii="Garamond" w:hAnsi="Garamond"/>
          <w:i/>
        </w:rPr>
        <w:t>programe  të</w:t>
      </w:r>
      <w:proofErr w:type="gramEnd"/>
      <w:r w:rsidRPr="00A91C10">
        <w:rPr>
          <w:rFonts w:ascii="Garamond" w:hAnsi="Garamond"/>
          <w:i/>
        </w:rPr>
        <w:t xml:space="preserve"> ngjashme studimi në institucionet publike të arsimit të lartë, por në një numër që nuk kalon 10% të kuotave të caktuara për transferime. Përjashtohen nga detyrimi i dhënies së provimeve me zgjedhje studentët e regjistruar në institucionet private të arsimit të lartë para aplikimit të maturës shtetërore.</w:t>
      </w:r>
    </w:p>
    <w:p w:rsidR="00A91C10" w:rsidRPr="00E60D03" w:rsidRDefault="00A91C10" w:rsidP="00A91C10">
      <w:pPr>
        <w:pStyle w:val="Paragrafi"/>
        <w:rPr>
          <w:rFonts w:ascii="Garamond" w:hAnsi="Garamond"/>
          <w:i/>
          <w:sz w:val="24"/>
          <w:szCs w:val="24"/>
        </w:rPr>
      </w:pPr>
      <w:r w:rsidRPr="00E60D03">
        <w:rPr>
          <w:rFonts w:ascii="Garamond" w:hAnsi="Garamond"/>
          <w:i/>
          <w:sz w:val="24"/>
          <w:szCs w:val="24"/>
          <w:lang w:val="sq-AL"/>
        </w:rPr>
        <w:t>4/2. Ndalohet transferimi i studentëve të regjistruar në institucione private të arsimit të lartë në programe studimi në institucione publike të arsimit të lartë, ku pranimi bëhet me konkurs.</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5. Një institucion privat mund të ndërpresë veprimtarinë e tij vetëm në fund të vitit akademik.</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6. Një institucion privat i arsimit të lartë, i licencuar, që ka organizim të programeve të studimit të ndryshëm nga ai i shkronjës “a” të pikës 1 të nenit 45 të ligjit nr.</w:t>
      </w:r>
      <w:r w:rsidR="00F418A8" w:rsidRPr="00E60D03">
        <w:rPr>
          <w:rFonts w:ascii="Garamond" w:hAnsi="Garamond"/>
          <w:sz w:val="24"/>
          <w:szCs w:val="24"/>
          <w:lang w:val="sq-AL"/>
        </w:rPr>
        <w:t xml:space="preserve"> </w:t>
      </w:r>
      <w:r w:rsidRPr="00E60D03">
        <w:rPr>
          <w:rFonts w:ascii="Garamond" w:hAnsi="Garamond"/>
          <w:sz w:val="24"/>
          <w:szCs w:val="24"/>
          <w:lang w:val="sq-AL"/>
        </w:rPr>
        <w:t xml:space="preserve">9741, datë 21.5.2007 “Për arsimin e lartë në Republikën e Shqipërisë” është i detyruar ta njoftojë këtë publikisht, para fillimit të procesit të regjistrimit të studentëve.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7. Për institucionet private të arsimit të lartë, të cilat nuk respektojnë ose shkelin dispozitat e ligjit nr.</w:t>
      </w:r>
      <w:r w:rsidR="00F418A8" w:rsidRPr="00E60D03">
        <w:rPr>
          <w:rFonts w:ascii="Garamond" w:hAnsi="Garamond"/>
          <w:sz w:val="24"/>
          <w:szCs w:val="24"/>
          <w:lang w:val="sq-AL"/>
        </w:rPr>
        <w:t xml:space="preserve"> </w:t>
      </w:r>
      <w:r w:rsidRPr="00E60D03">
        <w:rPr>
          <w:rFonts w:ascii="Garamond" w:hAnsi="Garamond"/>
          <w:sz w:val="24"/>
          <w:szCs w:val="24"/>
          <w:lang w:val="sq-AL"/>
        </w:rPr>
        <w:t>9741, datë 21.5.2007 “Për arsimin e lartë në Republikën e Shqipërisë” dhe të akteve nënligjore në zbatim të tij, Ministri i Arsimit dhe Shkencës, i propozon Këshillit të Ministrave, marrjen e masave konkrete, si pezullimin e veprimtarisë së tyre, për një periudhe deri në dy vjet, ndalimin e pranimit të studentëve të rinj, ose deri heqjen e licencës së dhënë.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8. Ministria e Arsimit dhe Shkencës është përgjegjëse për standardet e veprimtarisë mësimore, kërkimore në institucionet private të arsimit të lartë. Standardet akademike, ato të infrastrukturës dhe kostot financiare në institucionet private të arsimit të lartë duhet të mos jetë nën nivelin e institucioneve publike të arsimit të lartë.</w:t>
      </w:r>
    </w:p>
    <w:p w:rsidR="00160980" w:rsidRPr="00E60D03" w:rsidRDefault="00160980" w:rsidP="00160980">
      <w:pPr>
        <w:widowControl w:val="0"/>
        <w:jc w:val="center"/>
        <w:rPr>
          <w:rFonts w:ascii="Garamond" w:hAnsi="Garamond"/>
          <w:caps/>
        </w:rPr>
      </w:pPr>
    </w:p>
    <w:p w:rsidR="00160980" w:rsidRPr="00160980" w:rsidRDefault="00160980" w:rsidP="00160980">
      <w:pPr>
        <w:widowControl w:val="0"/>
        <w:jc w:val="center"/>
        <w:rPr>
          <w:rFonts w:ascii="Garamond" w:hAnsi="Garamond"/>
          <w:caps/>
        </w:rPr>
      </w:pPr>
      <w:r w:rsidRPr="00160980">
        <w:rPr>
          <w:rFonts w:ascii="Garamond" w:hAnsi="Garamond"/>
          <w:caps/>
        </w:rPr>
        <w:t>III/1. TARIFAT E SHËRBIMIT</w:t>
      </w:r>
    </w:p>
    <w:p w:rsidR="00160980" w:rsidRPr="00E60D03" w:rsidRDefault="00160980" w:rsidP="00160980">
      <w:pPr>
        <w:widowControl w:val="0"/>
        <w:ind w:firstLine="720"/>
        <w:rPr>
          <w:rFonts w:ascii="Garamond" w:hAnsi="Garamond"/>
          <w:i/>
        </w:rPr>
      </w:pPr>
      <w:r w:rsidRPr="00E60D03">
        <w:rPr>
          <w:rFonts w:ascii="Garamond" w:hAnsi="Garamond"/>
          <w:i/>
        </w:rPr>
        <w:t xml:space="preserve">                                 </w:t>
      </w:r>
      <w:r w:rsidRPr="00E60D03">
        <w:rPr>
          <w:rFonts w:ascii="Garamond" w:hAnsi="Garamond"/>
          <w:i/>
        </w:rPr>
        <w:t>(Shtuar me udhëzimin nr. 29, datë 28.7.2008)</w:t>
      </w:r>
    </w:p>
    <w:p w:rsidR="00160980" w:rsidRPr="00160980" w:rsidRDefault="00160980" w:rsidP="00160980">
      <w:pPr>
        <w:widowControl w:val="0"/>
        <w:ind w:firstLine="720"/>
        <w:jc w:val="both"/>
        <w:rPr>
          <w:rFonts w:ascii="Garamond" w:hAnsi="Garamond"/>
        </w:rPr>
      </w:pPr>
    </w:p>
    <w:p w:rsidR="00160980" w:rsidRPr="00160980" w:rsidRDefault="00160980" w:rsidP="00160980">
      <w:pPr>
        <w:widowControl w:val="0"/>
        <w:ind w:firstLine="720"/>
        <w:jc w:val="both"/>
        <w:rPr>
          <w:rFonts w:ascii="Garamond" w:hAnsi="Garamond"/>
          <w:i/>
        </w:rPr>
      </w:pPr>
      <w:r w:rsidRPr="00160980">
        <w:rPr>
          <w:rFonts w:ascii="Garamond" w:hAnsi="Garamond"/>
          <w:i/>
        </w:rPr>
        <w:t>1. Tarifa për aplikim, prej 10 000 (dhjetë mijë) lekësh, arkëtohet për llogari të Ministrisë së Arsimit dhe Shkencës dhe paguhet pranë bankave të nivelit të dytë ose zyrave të postës shqiptare me emërtimin “Tarifë aplikimi për hapjen e një institucioni privat të arsimit të lartë”. Kjo pagesë është e pakthyeshme dhe përbën kusht refuzues të kërkesës në rast të kundërt.</w:t>
      </w:r>
    </w:p>
    <w:p w:rsidR="00160980" w:rsidRPr="00160980" w:rsidRDefault="00160980" w:rsidP="00160980">
      <w:pPr>
        <w:widowControl w:val="0"/>
        <w:ind w:firstLine="720"/>
        <w:jc w:val="both"/>
        <w:rPr>
          <w:rFonts w:ascii="Garamond" w:hAnsi="Garamond"/>
          <w:i/>
        </w:rPr>
      </w:pPr>
      <w:r w:rsidRPr="00160980">
        <w:rPr>
          <w:rFonts w:ascii="Garamond" w:hAnsi="Garamond"/>
          <w:i/>
        </w:rPr>
        <w:t>2. Institucionet private të arsimit të lartë të licencuara me vendim të Këshillit të Ministrave u jepet leja për fillimin e veprimtarisë mësimore përkundrejt pagesës së një tarife e përbërë si më poshtë:</w:t>
      </w:r>
    </w:p>
    <w:p w:rsidR="00160980" w:rsidRPr="00160980" w:rsidRDefault="00160980" w:rsidP="00160980">
      <w:pPr>
        <w:widowControl w:val="0"/>
        <w:ind w:firstLine="720"/>
        <w:jc w:val="both"/>
        <w:rPr>
          <w:rFonts w:ascii="Garamond" w:hAnsi="Garamond"/>
          <w:i/>
        </w:rPr>
      </w:pPr>
      <w:r w:rsidRPr="00160980">
        <w:rPr>
          <w:rFonts w:ascii="Garamond" w:hAnsi="Garamond"/>
          <w:i/>
        </w:rPr>
        <w:t>a) për institucionin privat të arsimit të lartë të licencuar 100 000 (njëqind mijë) lekë;</w:t>
      </w:r>
    </w:p>
    <w:p w:rsidR="00160980" w:rsidRPr="00160980" w:rsidRDefault="00160980" w:rsidP="00160980">
      <w:pPr>
        <w:widowControl w:val="0"/>
        <w:ind w:firstLine="720"/>
        <w:jc w:val="both"/>
        <w:rPr>
          <w:rFonts w:ascii="Garamond" w:hAnsi="Garamond"/>
          <w:i/>
        </w:rPr>
      </w:pPr>
      <w:r w:rsidRPr="00160980">
        <w:rPr>
          <w:rFonts w:ascii="Garamond" w:hAnsi="Garamond"/>
          <w:i/>
        </w:rPr>
        <w:t>b) për programet e reja të licencuara 50 000 (pesëdhjetë mijë) lekë.</w:t>
      </w:r>
    </w:p>
    <w:p w:rsidR="00160980" w:rsidRPr="00160980" w:rsidRDefault="00160980" w:rsidP="00160980">
      <w:pPr>
        <w:widowControl w:val="0"/>
        <w:ind w:firstLine="720"/>
        <w:jc w:val="both"/>
        <w:rPr>
          <w:rFonts w:ascii="Garamond" w:hAnsi="Garamond"/>
          <w:i/>
        </w:rPr>
      </w:pPr>
      <w:r w:rsidRPr="00160980">
        <w:rPr>
          <w:rFonts w:ascii="Garamond" w:hAnsi="Garamond"/>
          <w:i/>
        </w:rPr>
        <w:t>c) Për miratimin e ndryshimit të programit/ve 25 000 (njëzet e pesë mijë) lekë.</w:t>
      </w:r>
    </w:p>
    <w:p w:rsidR="00F418A8" w:rsidRPr="00E60D03" w:rsidRDefault="00F418A8" w:rsidP="00AE1E1C">
      <w:pPr>
        <w:pStyle w:val="Paragrafi"/>
        <w:rPr>
          <w:rFonts w:ascii="Garamond" w:hAnsi="Garamond"/>
          <w:sz w:val="24"/>
          <w:szCs w:val="24"/>
          <w:lang w:val="sq-AL"/>
        </w:rPr>
      </w:pPr>
    </w:p>
    <w:p w:rsidR="00AE1E1C" w:rsidRPr="00E60D03" w:rsidRDefault="00AE1E1C" w:rsidP="00AE1E1C">
      <w:pPr>
        <w:pStyle w:val="Paragrafi"/>
        <w:ind w:firstLine="0"/>
        <w:jc w:val="center"/>
        <w:rPr>
          <w:rFonts w:ascii="Garamond" w:hAnsi="Garamond"/>
          <w:sz w:val="24"/>
          <w:szCs w:val="24"/>
          <w:lang w:val="sq-AL"/>
        </w:rPr>
      </w:pPr>
      <w:r w:rsidRPr="00E60D03">
        <w:rPr>
          <w:rFonts w:ascii="Garamond" w:hAnsi="Garamond"/>
          <w:sz w:val="24"/>
          <w:szCs w:val="24"/>
          <w:lang w:val="sq-AL"/>
        </w:rPr>
        <w:t>KREU IV</w:t>
      </w:r>
    </w:p>
    <w:p w:rsidR="00AE1E1C" w:rsidRPr="00E60D03" w:rsidRDefault="00AE1E1C" w:rsidP="00AE1E1C">
      <w:pPr>
        <w:pStyle w:val="Paragrafi"/>
        <w:ind w:firstLine="0"/>
        <w:jc w:val="center"/>
        <w:rPr>
          <w:rFonts w:ascii="Garamond" w:hAnsi="Garamond"/>
          <w:sz w:val="24"/>
          <w:szCs w:val="24"/>
          <w:lang w:val="sq-AL"/>
        </w:rPr>
      </w:pPr>
      <w:r w:rsidRPr="00E60D03">
        <w:rPr>
          <w:rFonts w:ascii="Garamond" w:hAnsi="Garamond"/>
          <w:sz w:val="24"/>
          <w:szCs w:val="24"/>
          <w:lang w:val="sq-AL"/>
        </w:rPr>
        <w:t>DISPOZITA TË FUNDIT</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 Kërkesat për hapjen e institucioneve private të arsimit të lartë, të dorëzuara para hyrjes në fuqi të ligjit nr.</w:t>
      </w:r>
      <w:r w:rsidR="00F418A8" w:rsidRPr="00E60D03">
        <w:rPr>
          <w:rFonts w:ascii="Garamond" w:hAnsi="Garamond"/>
          <w:sz w:val="24"/>
          <w:szCs w:val="24"/>
          <w:lang w:val="sq-AL"/>
        </w:rPr>
        <w:t xml:space="preserve"> </w:t>
      </w:r>
      <w:r w:rsidRPr="00E60D03">
        <w:rPr>
          <w:rFonts w:ascii="Garamond" w:hAnsi="Garamond"/>
          <w:sz w:val="24"/>
          <w:szCs w:val="24"/>
          <w:lang w:val="sq-AL"/>
        </w:rPr>
        <w:t>9741, datë 21.5.2007 “Për arsimin e lartë në Republikën e Shqipërisë”, të cilat janë shqyrtuar dhe vlerësuar pozitivisht nga komisionet e vlerësimit, sipas dispozitave të ligjit nr.</w:t>
      </w:r>
      <w:r w:rsidR="00F418A8" w:rsidRPr="00E60D03">
        <w:rPr>
          <w:rFonts w:ascii="Garamond" w:hAnsi="Garamond"/>
          <w:sz w:val="24"/>
          <w:szCs w:val="24"/>
          <w:lang w:val="sq-AL"/>
        </w:rPr>
        <w:t xml:space="preserve"> </w:t>
      </w:r>
      <w:r w:rsidRPr="00E60D03">
        <w:rPr>
          <w:rFonts w:ascii="Garamond" w:hAnsi="Garamond"/>
          <w:sz w:val="24"/>
          <w:szCs w:val="24"/>
          <w:lang w:val="sq-AL"/>
        </w:rPr>
        <w:t xml:space="preserve">8461, datë 25.2.1999 “Për arsimin e lartë në Republikën e Shqipërisë” do të paraqiten për shqyrtim dhe miratim në Këshillin e Ministrave, për licencim.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2. Për subjektet juridike të licencuara sipas pikës 1, përpara dhënies së lejes për fillimin e veprimtarisë së tyre duhet që: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a) të merret vlerësimi i programeve të studimit në AAAL, të cilat do t’i nënshtrohen me përparësi, procesit të paraakreditimit, sipas nenit 25 të ligjit nr.</w:t>
      </w:r>
      <w:r w:rsidR="00F418A8" w:rsidRPr="00E60D03">
        <w:rPr>
          <w:rFonts w:ascii="Garamond" w:hAnsi="Garamond"/>
          <w:sz w:val="24"/>
          <w:szCs w:val="24"/>
          <w:lang w:val="sq-AL"/>
        </w:rPr>
        <w:t xml:space="preserve"> </w:t>
      </w:r>
      <w:r w:rsidRPr="00E60D03">
        <w:rPr>
          <w:rFonts w:ascii="Garamond" w:hAnsi="Garamond"/>
          <w:sz w:val="24"/>
          <w:szCs w:val="24"/>
          <w:lang w:val="sq-AL"/>
        </w:rPr>
        <w:t xml:space="preserve">9741, datë 21.5.2007 “Për arsimin e lartë në Republikën e Shqipërisë”, në përputhje me kriteret e shtojcës 1, bashkëngjitur udhëzimit;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lastRenderedPageBreak/>
        <w:t>b) brenda 15 ditëve para fillimit të vitit akademik, nga Ministria e Arsimit dhe Shkencës, të bëhet verifikimi i përmbushjes së standardeve, sipas dispozitave të ligjit nr.</w:t>
      </w:r>
      <w:r w:rsidR="00F418A8" w:rsidRPr="00E60D03">
        <w:rPr>
          <w:rFonts w:ascii="Garamond" w:hAnsi="Garamond"/>
          <w:sz w:val="24"/>
          <w:szCs w:val="24"/>
          <w:lang w:val="sq-AL"/>
        </w:rPr>
        <w:t xml:space="preserve"> </w:t>
      </w:r>
      <w:r w:rsidRPr="00E60D03">
        <w:rPr>
          <w:rFonts w:ascii="Garamond" w:hAnsi="Garamond"/>
          <w:sz w:val="24"/>
          <w:szCs w:val="24"/>
          <w:lang w:val="sq-AL"/>
        </w:rPr>
        <w:t>9741, datë 21.5.2007 “Për arsimin e lartë në Republikën e Shqipërisë” dhe marrjen e miratimit për fillimin e vitit akademik, në vazhdim.</w:t>
      </w:r>
    </w:p>
    <w:p w:rsidR="00AE1E1C" w:rsidRPr="00E60D03" w:rsidRDefault="00AE1E1C" w:rsidP="00AE1E1C">
      <w:pPr>
        <w:pStyle w:val="Paragrafi"/>
        <w:rPr>
          <w:rFonts w:ascii="Garamond" w:hAnsi="Garamond"/>
          <w:i/>
          <w:sz w:val="24"/>
          <w:szCs w:val="24"/>
          <w:lang w:val="sq-AL"/>
        </w:rPr>
      </w:pPr>
      <w:r w:rsidRPr="00E60D03">
        <w:rPr>
          <w:rFonts w:ascii="Garamond" w:hAnsi="Garamond"/>
          <w:sz w:val="24"/>
          <w:szCs w:val="24"/>
          <w:lang w:val="sq-AL"/>
        </w:rPr>
        <w:t xml:space="preserve">3. Subjektet juridike, të cilat kanë marrë miratimin, për fillimin e vitit akademik, do t’i nënshtrohen ligjit dhe akteve nënligjore në fuqi, si dhe dispozitave të këtij udhëzimi. </w:t>
      </w:r>
      <w:r w:rsidR="00EA2070" w:rsidRPr="00E60D03">
        <w:rPr>
          <w:rFonts w:ascii="Garamond" w:hAnsi="Garamond"/>
          <w:i/>
          <w:sz w:val="24"/>
          <w:szCs w:val="24"/>
        </w:rPr>
        <w:t>Kërkesa së bashku me praktikën e plotë të këtyre subjekteve arkivohen në protokollin e ministrisë.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4. Kërkesat për hapjen e institucioneve private të arsimit të lartë, të dorëzuara para hyrjes në fuqi të ligjit nr.</w:t>
      </w:r>
      <w:r w:rsidR="00F418A8" w:rsidRPr="00E60D03">
        <w:rPr>
          <w:rFonts w:ascii="Garamond" w:hAnsi="Garamond"/>
          <w:sz w:val="24"/>
          <w:szCs w:val="24"/>
          <w:lang w:val="sq-AL"/>
        </w:rPr>
        <w:t xml:space="preserve"> </w:t>
      </w:r>
      <w:r w:rsidRPr="00E60D03">
        <w:rPr>
          <w:rFonts w:ascii="Garamond" w:hAnsi="Garamond"/>
          <w:sz w:val="24"/>
          <w:szCs w:val="24"/>
          <w:lang w:val="sq-AL"/>
        </w:rPr>
        <w:t>9741, datë 21.5.2007 “Për arsimin e lartë në Republikën e Shqipërisë”, të cilat nuk janë shqyrtuar ose vlerësuar nga komisioni i veçantë, do të shqyrtohen me prioritet, sipas kritereve dhe procedurave, të përcaktuara në këtë udhëzim. Afati i fillimit të procedurave do të llogaritet nga data e hyrjes në fuqi të këtij udhëzimi.</w:t>
      </w:r>
    </w:p>
    <w:p w:rsidR="00EA2070" w:rsidRPr="00EA2070" w:rsidRDefault="00EA2070" w:rsidP="00EA2070">
      <w:pPr>
        <w:widowControl w:val="0"/>
        <w:ind w:firstLine="720"/>
        <w:jc w:val="both"/>
        <w:rPr>
          <w:rFonts w:ascii="Garamond" w:hAnsi="Garamond"/>
          <w:i/>
        </w:rPr>
      </w:pPr>
      <w:r w:rsidRPr="00EA2070">
        <w:rPr>
          <w:rFonts w:ascii="Garamond" w:hAnsi="Garamond"/>
          <w:i/>
        </w:rPr>
        <w:t>5. Kërkesat për hapjen e institucioneve private të arsimit të lartë, kërkesat për hapjen e programeve të reja të studimit dhe kërkesat për ndryshimin e programeve, të dorëzuara para hyrjes në fuqi të këtij udhëzimi do të shqyrtohen në bazë të kërkesave të parashikuara nga udhëzimi nr.</w:t>
      </w:r>
      <w:r w:rsidRPr="00E60D03">
        <w:rPr>
          <w:rFonts w:ascii="Garamond" w:hAnsi="Garamond"/>
          <w:i/>
        </w:rPr>
        <w:t xml:space="preserve"> </w:t>
      </w:r>
      <w:r w:rsidRPr="00EA2070">
        <w:rPr>
          <w:rFonts w:ascii="Garamond" w:hAnsi="Garamond"/>
          <w:i/>
        </w:rPr>
        <w:t>30, datë 26.9.2007, i ndryshuar.</w:t>
      </w:r>
    </w:p>
    <w:p w:rsidR="00EA2070" w:rsidRPr="00E60D03" w:rsidRDefault="00EA2070"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Ky udhëzim hyn në fuqi menjëherë.</w:t>
      </w:r>
    </w:p>
    <w:p w:rsidR="00AE1E1C" w:rsidRPr="00E60D03" w:rsidRDefault="00AE1E1C" w:rsidP="00AE1E1C">
      <w:pPr>
        <w:pStyle w:val="Paragrafi"/>
        <w:ind w:firstLine="0"/>
        <w:rPr>
          <w:rFonts w:ascii="Garamond" w:hAnsi="Garamond"/>
          <w:sz w:val="24"/>
          <w:szCs w:val="24"/>
          <w:lang w:val="sq-AL"/>
        </w:rPr>
      </w:pPr>
    </w:p>
    <w:p w:rsidR="00AE1E1C" w:rsidRPr="00E60D03" w:rsidRDefault="00AE1E1C" w:rsidP="00AE1E1C">
      <w:pPr>
        <w:pStyle w:val="Autoriteti"/>
        <w:rPr>
          <w:rFonts w:ascii="Garamond" w:hAnsi="Garamond"/>
          <w:sz w:val="24"/>
          <w:szCs w:val="24"/>
          <w:lang w:val="sq-AL"/>
        </w:rPr>
      </w:pPr>
      <w:r w:rsidRPr="00E60D03">
        <w:rPr>
          <w:rFonts w:ascii="Garamond" w:hAnsi="Garamond"/>
          <w:sz w:val="24"/>
          <w:szCs w:val="24"/>
          <w:lang w:val="sq-AL"/>
        </w:rPr>
        <w:t>MINISTRI i arsimit DHE SHKENCËS</w:t>
      </w:r>
    </w:p>
    <w:p w:rsidR="00AE1E1C" w:rsidRPr="00E60D03" w:rsidRDefault="00AE1E1C" w:rsidP="00AE1E1C">
      <w:pPr>
        <w:pStyle w:val="AutoritetiEmer"/>
        <w:rPr>
          <w:rFonts w:ascii="Garamond" w:hAnsi="Garamond"/>
          <w:sz w:val="24"/>
          <w:szCs w:val="24"/>
          <w:lang w:val="sq-AL"/>
        </w:rPr>
      </w:pPr>
      <w:r w:rsidRPr="00E60D03">
        <w:rPr>
          <w:rFonts w:ascii="Garamond" w:hAnsi="Garamond"/>
          <w:sz w:val="24"/>
          <w:szCs w:val="24"/>
          <w:lang w:val="sq-AL"/>
        </w:rPr>
        <w:t>Genc Pollo</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TitulliNr"/>
        <w:keepNext w:val="0"/>
        <w:rPr>
          <w:rFonts w:ascii="Garamond" w:hAnsi="Garamond"/>
          <w:sz w:val="24"/>
          <w:szCs w:val="24"/>
          <w:lang w:val="sq-AL"/>
        </w:rPr>
      </w:pPr>
    </w:p>
    <w:p w:rsidR="00F418A8" w:rsidRPr="00E60D03" w:rsidRDefault="00F418A8" w:rsidP="00AE1E1C">
      <w:pPr>
        <w:pStyle w:val="TitulliNr"/>
        <w:keepNext w:val="0"/>
        <w:rPr>
          <w:rFonts w:ascii="Garamond" w:hAnsi="Garamond"/>
          <w:sz w:val="24"/>
          <w:szCs w:val="24"/>
          <w:lang w:val="sq-AL"/>
        </w:rPr>
      </w:pPr>
    </w:p>
    <w:p w:rsidR="00F418A8" w:rsidRPr="00E60D03" w:rsidRDefault="00F418A8" w:rsidP="00AE1E1C">
      <w:pPr>
        <w:pStyle w:val="TitulliNr"/>
        <w:keepNext w:val="0"/>
        <w:rPr>
          <w:rFonts w:ascii="Garamond" w:hAnsi="Garamond"/>
          <w:sz w:val="24"/>
          <w:szCs w:val="24"/>
          <w:lang w:val="sq-AL"/>
        </w:rPr>
      </w:pPr>
    </w:p>
    <w:p w:rsidR="00AE1E1C" w:rsidRPr="00E60D03" w:rsidRDefault="00AE1E1C" w:rsidP="00AE1E1C">
      <w:pPr>
        <w:pStyle w:val="TitulliNr"/>
        <w:rPr>
          <w:rFonts w:ascii="Garamond" w:hAnsi="Garamond"/>
          <w:sz w:val="24"/>
          <w:szCs w:val="24"/>
          <w:lang w:val="sq-AL"/>
        </w:rPr>
      </w:pPr>
      <w:r w:rsidRPr="00E60D03">
        <w:rPr>
          <w:rFonts w:ascii="Garamond" w:hAnsi="Garamond"/>
          <w:sz w:val="24"/>
          <w:szCs w:val="24"/>
          <w:lang w:val="sq-AL"/>
        </w:rPr>
        <w:t xml:space="preserve">SHTOJCA Nr.1 </w:t>
      </w:r>
      <w:r w:rsidRPr="00E60D03">
        <w:rPr>
          <w:rStyle w:val="TitulliTitullChar"/>
          <w:rFonts w:ascii="Garamond" w:hAnsi="Garamond"/>
          <w:sz w:val="24"/>
          <w:szCs w:val="24"/>
          <w:lang w:val="sq-AL"/>
        </w:rPr>
        <w:t>E UDHËZIMIT PËR PËRCAKTIMIN E PROCEDURAVE DHE DOKUMENTACIONIT QË DUHET TË PARAQESË SUBJEKTI JURIDIK, PËR HAPJEN E NJË INSTITUCIONI PRIVAT TË ARSIMIT TË LARTË OSE PROGRAMEVE TË STUDIMIT, NË CIKLIN E PARË DHE CIKLIN E DYTË TË STUDIMEVE</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A) Një institucion i arsimit të lartë që kërkon të licencohet apo të hapë programe të reja studimi, duhet të plotësojë këto standarde të organizimit dhe personelit: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 Një institucion privat i arsimit të lartë organizohet në njësi përbërëse kryesore: fakultete, njësi kërkimi e zhvillimi apo kolegje e filiale; njësi bazë: departamente e qendra kërkimi, njësi ndihmëse: laboratorë, qendra eksperimentale, biblioteka dhe njësi shërbimi, sipas përcaktimeve të bëra në ligjin për arsimin e lartë duke respektuar kategorizimin e institucionit.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  Institucioni duhet të ketë të paktën dy fakultete, ku secili mund të ofrojë programe studimi të llojeve dhe niveleve të ndryshme.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Çdo fakultet duhet të ketë të paktën tre njësi bazë, që grupojnë disiplina mësimore të përafërta ose të ndërthurura dhe që përfshijnë fusha kërkimi respektive.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2. Departamenti duhet të ketë në përbërje të tij të paktën 7 anëtarë efektivë si personel akademik, ndër të cilët, të paktën tre duhet të jenë me gradë shkencore dhe/apo titull akademik.</w:t>
      </w:r>
    </w:p>
    <w:p w:rsidR="00AE1E1C" w:rsidRPr="00E60D03" w:rsidRDefault="00AE1E1C" w:rsidP="00F418A8">
      <w:pPr>
        <w:pStyle w:val="Paragrafi"/>
        <w:rPr>
          <w:rFonts w:ascii="Garamond" w:hAnsi="Garamond"/>
          <w:sz w:val="24"/>
          <w:szCs w:val="24"/>
          <w:lang w:val="sq-AL"/>
        </w:rPr>
      </w:pPr>
      <w:r w:rsidRPr="00E60D03">
        <w:rPr>
          <w:rFonts w:ascii="Garamond" w:hAnsi="Garamond"/>
          <w:sz w:val="24"/>
          <w:szCs w:val="24"/>
          <w:lang w:val="sq-AL"/>
        </w:rPr>
        <w:t>2.1. Institucionet private të arsimit të lartë që fillojnë aktivitetin e tyre dhe që janë në vitin e parë të studimeve, duhet të propozojnë një personel akademik të mjaftueshëm për të paktën vitin e parë të studimeve, por ata mbartin detyrimin që të raportojnë e miratojnë çdo vit në MASH personelin e ri që rekrutojnë për vitet shkollore në vijim, deri në plotësimin e tij në përputhje me kriteret e pikës 2.</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3. Një institucion privat i huaj i arsimit të lartë apo filial i tij, që zotëron një formë akreditimi në një shtet tjetër, mund të ketë organizim tjetër strukturor nga ai i pikës 1.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4. Raporti personel akademik/student duhet të jetë rreth 1:20.</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5. Personeli akademik efektiv duhet të mbulojë rreth 2/3 të ngarkesës mësimore për çdo program studimi.</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lastRenderedPageBreak/>
        <w:t>6. Rektori dhe dekanët duhet të jenë personel akademik i institucionit.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7. Institucioni duhet të parashikojë ngritjen dhe funksionimin në mënyrë demokratike të organeve kolegjiale për vendimmarrjen akademike që lidhet me çështjet e programeve të studimit, kriteret e pranimit të studentëve etj.</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8. Institucioni duhet të ketë personel ndihmës akademik, personel administrativ dhe shërbimi në masën nga 20-30% në raport me personelin akademik dhe në raport me numrin e studentëve.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9. Institucioni duhet të ketë mjedise mësimore të mjaftueshme dhe të pajisura me infrastrukturë, fasilitete dhe mjete audiovizive mësimdhënëse bashkëkohore.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10. Programet e studimit të paraqitura në projektin e licencimit duhet të plotësojnë kriteret e paraqitura në kreun B dhe C të këtij aneksi.</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 B) Një institucion privat i licencuar i arsimit të lartë, që kërkon hapjen e programeve të reja të studimit të ciklit të parë, në përputhje me nenin 45 të ligjit nr.9741, datë 21.5.2007 “Për arsimin e lartë në Republikën e Shqipërisë”, duhet të plotësojë kriteret e mëposhtme: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 Të përcaktojë qartë emërtimin dhe formën e studimit për çdo program studimi që kërkon;</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2. Programet e studimit të propozuara duhet të organizohen në module dhe të vlerësohen në kreditë; sipas sistemit europian ECTS; në ato raste kur institucioni operon sipas një sistemi tjetër kreditimi, duhet të qartësojë ekuivalentimin e këtij sistemi në atë ECTS;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3. Programet e studimit të ciklit të parë, të hartuara sipas ligjit,  për arsimin e lartë, zgjasin: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i) tri vite studimi dhe realizohen me së paku 180 kreditë, kur janë programe universitare;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ii) dy vite studimi dhe realizohen me së paku 120 kreditë, kur janë programe jouniversitare.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Kur punohet me modele të tjera, subjekti kërkues duhet të paraqesë ekuivalentimet përkatëse.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4. Planet mësimore për çdo program studimi duhet të parashikojnë modulet dhe lëndët përkatëse, ngarkesën mësimore për çdo modul/lëndë në auditor dhe jashtë auditorit, format e mësimdhënies, si leksion, ushtrime, seminare, laborator, projekt dhe raportet midis tyre sipas natyrës së programit, ngarkesën në kredite për çdo modul/lëndë dhe syllabusin e çdo lënde;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5. Njësinë akademike dhe personelin akademik përgjegjës për çdo program studimi të propozuar, si dhe lëndët që parashikohet të mbulojë çdo anëtar i personelit akademik;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6.1 kredit ECTS duhet të barazohet me rreth 25 orë mësimore gjithsej, nga të cilat rreth 10-12 orë mësimore në auditor dhe pjesa tjetër për studim individual;</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7. Në përfundim të programeve të ciklit të parë, duhet të lëshohet diplomë e nivelit të parë (DNP);</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8. Institucioni duhet të paraqesë emërtimin dhe modelin e diplomës që parashikon të lëshojë në fund të programit të studimit;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9. Diploma duhet të shoqërohet me suplementin e diplomës së përgatitur, sipas standardeve europiane;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10. Në statutin dhe rregulloret e institucionit duhet të paraqiten kushtet dhe kriteret e pranimit dhe/ose të përzgjedhjes (nëse ka) në çdo program studimi, metodat dhe format e vlerësimit të studentëve, si dhe kushtet, kriteret e procedurat për lëvizjen nga një program në tjetrin dhe të transferimit;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11. Në rastet e programeve të studimit, ndërdisiplinore apo të përbashkëta të tregohen institucionet bashkëpunuese dhe emërtimi i diplomës;</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12. Në rastet e programeve të studimit për formim të vazhduar të paraqitet forma e organizimit, kushtet dhe kriteret e pranimit dhe lloji e modeli i certifikatës që do të lëshohet.</w:t>
      </w:r>
    </w:p>
    <w:p w:rsidR="00AE1E1C" w:rsidRPr="00E60D03" w:rsidRDefault="00AE1E1C" w:rsidP="00F418A8">
      <w:pPr>
        <w:pStyle w:val="Paragrafi"/>
        <w:rPr>
          <w:rFonts w:ascii="Garamond" w:hAnsi="Garamond"/>
          <w:sz w:val="24"/>
          <w:szCs w:val="24"/>
          <w:lang w:val="sq-AL"/>
        </w:rPr>
      </w:pPr>
      <w:r w:rsidRPr="00E60D03">
        <w:rPr>
          <w:rFonts w:ascii="Garamond" w:hAnsi="Garamond"/>
          <w:sz w:val="24"/>
          <w:szCs w:val="24"/>
          <w:lang w:val="sq-AL"/>
        </w:rPr>
        <w:t>C) Një institucion i arsimit të lartë privat, që kërkon hapjen e programeve të studimit të ciklit të dytë, duhet të plotësojë kriteret e mëposhtme: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 Të përcaktojë qartë emërtimin dhe formën e studimit për çdo program studimi që kërkon;</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2. Programet e studimit të propozuara duhet të organizohen në module dhe të vlerësohen </w:t>
      </w:r>
      <w:r w:rsidRPr="00E60D03">
        <w:rPr>
          <w:rFonts w:ascii="Garamond" w:hAnsi="Garamond"/>
          <w:sz w:val="24"/>
          <w:szCs w:val="24"/>
          <w:lang w:val="sq-AL"/>
        </w:rPr>
        <w:lastRenderedPageBreak/>
        <w:t>në kredite, sipas sistemit europian ECTS; në ato raste kur një institucion operon sipas një sistemi tjetër, duhet të qartësojë ekuivalentimin e këtij sistemi në atë ECTS;</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3. Programet e studimit të ciklit të dytë zgjasin përkatësisht: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i) 2 vite akademike (120 kredite) për programet e studimit të ciklit të dytë, në fund të së cilës lëshohet diplomë e nivelit të dytë (DND);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ii) 1 vit akademik (60 kredite) për programet e studimeve “Master i nivelit të parë”, në fund të së cilës lëshohet diplomë “Master i nivelit të parë” (MNP);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iii) 5 vite akademike (300 kreditë) duke përfshirë dhe studimet e ciklit të parë, për programet e integruara të studimeve të ciklit të dytë, në fund të së cilës lëshohet diplomë e integruar e nivelit të dytë (DIND);</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4. Planet mësimore për çdo program studimi duhet të parashikojnë modulet dhe lëndët përkatëse, ngarkesën mësimore për çdo modul/lëndë në auditor dhe jashtë auditorit, format e mësimdhënies, si: leksion, ushtrime, seminare, laborator, projekt dhe raportet midis tyre, sipas natyrës së programit, ngarkesën në kredite për çdo modul/lëndë dhe syllabusin e çdo lënde;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5. Njësinë akademike dhe personelin akademik përgjegjës për çdo program studimi të propozuar, si dhe lëndët që parashikohet të mbulojë çdo anëtar i personelit akademik;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6. Përgjegjësit e çdo lënde/moduli, të cilët duhet të kenë së paku gradën shkencore “Doktor”;</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7. Institucioni duhet të ketë kritere përzgjedhjeje për studentët që do të pranohen në programet e studimit të ciklit të dytë, të cilat bëhen publike;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8. Në statutin dhe rregulloret e institucionit duhet të paraqiten kriteret e pranimit, si programet e studimit që duhet të kenë përfunduar studentët për t’u pranuar  në çdo program studimi të ciklit të dytë që ofrohet, metodat dhe format e vlerësimit të studentëve, si dhe kushtet, kriteret e procedurat për lëvizjen nga një program në tjetrin dhe të transferimit;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 9. Në rastet e programeve të studimit, ndërdisiplinore apo të përbashkëta, të tregohen institucionet bashkëpunuese;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10. Për programet e studimeve të ciklit të dytë DND, institucioni kërkues duhet të zotërojë burime materiale (laboratorë, mjedise të posaçme, teknologji, literaturë) për të kryer formim të avancuar të studentëve, në funksion të programeve të kërkuara, si dhe personel akademik të mjaftueshëm e të specializuar në fushën përkatëse;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11. Për programet e studimeve të ciklit të dytë MNP, institucioni duhet të zotërojë burime materiale (laboratorë, mjedise të posaçme, teknologji), personel akademik të mjaftueshëm e të specializuar, si dhe mundësi për studentët për të kryer praktikën pranë institucioneve publike apo private në varësi të programeve të kërkuara;</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 12. Personeli akademik i angazhuar në programet e studimit të ciklit të dytë duhet të ketë gradë shkencore apo/dhe tituj akademikë; të paktën 50% e personelit akademik përgjegjës për programin e kërkuar, duhet të jetë i punësuar efektiv në institucion, me përjashtim të rasteve kur programet e studimit ofrohen në bashkëpunim zyrtar me institucionet apo filialet e një institucioni të huaj të arsimit të lartë;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13. Raporti personel akademik (i brendshëm + i jashtëm) student duhet të jetë rreth 1:20;</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14. Institucioni duhet të paraqesë emërtimin dhe modelin e diplomës që parashikon të lëshojë në fund të kursit të studimit për çdo program studimi;</w:t>
      </w:r>
    </w:p>
    <w:p w:rsidR="00AE1E1C" w:rsidRPr="00E60D03" w:rsidRDefault="00AE1E1C" w:rsidP="00F418A8">
      <w:pPr>
        <w:pStyle w:val="Paragrafi"/>
        <w:rPr>
          <w:rFonts w:ascii="Garamond" w:hAnsi="Garamond"/>
          <w:sz w:val="24"/>
          <w:szCs w:val="24"/>
          <w:lang w:val="sq-AL"/>
        </w:rPr>
      </w:pPr>
      <w:r w:rsidRPr="00E60D03">
        <w:rPr>
          <w:rFonts w:ascii="Garamond" w:hAnsi="Garamond"/>
          <w:sz w:val="24"/>
          <w:szCs w:val="24"/>
          <w:lang w:val="sq-AL"/>
        </w:rPr>
        <w:t>15. Diploma duhet të shoqërohet me suplementin e diplomës së përgatitur, sipas udhëzimit të Ministrit të Arsimit dhe Shkencës, nr.</w:t>
      </w:r>
      <w:r w:rsidR="00F418A8" w:rsidRPr="00E60D03">
        <w:rPr>
          <w:rFonts w:ascii="Garamond" w:hAnsi="Garamond"/>
          <w:sz w:val="24"/>
          <w:szCs w:val="24"/>
          <w:lang w:val="sq-AL"/>
        </w:rPr>
        <w:t xml:space="preserve"> </w:t>
      </w:r>
      <w:r w:rsidRPr="00E60D03">
        <w:rPr>
          <w:rFonts w:ascii="Garamond" w:hAnsi="Garamond"/>
          <w:sz w:val="24"/>
          <w:szCs w:val="24"/>
          <w:lang w:val="sq-AL"/>
        </w:rPr>
        <w:t>12, datë 14.5.2007 “Për akordimin e “Shtojcës së diplomës” (Suplementit të diplomës) nga të gjitha shkollat e larta”.</w:t>
      </w:r>
    </w:p>
    <w:p w:rsidR="00AE1E1C" w:rsidRPr="00E60D03" w:rsidRDefault="00AE1E1C" w:rsidP="00AE1E1C">
      <w:pPr>
        <w:pStyle w:val="Paragrafi"/>
        <w:ind w:firstLine="0"/>
        <w:rPr>
          <w:rFonts w:ascii="Garamond" w:hAnsi="Garamond"/>
          <w:sz w:val="24"/>
          <w:szCs w:val="24"/>
          <w:lang w:val="sq-AL"/>
        </w:rPr>
      </w:pPr>
    </w:p>
    <w:p w:rsidR="00AE1E1C" w:rsidRPr="00E60D03" w:rsidRDefault="00AE1E1C" w:rsidP="00AE1E1C">
      <w:pPr>
        <w:pStyle w:val="Paragrafi"/>
        <w:ind w:firstLine="0"/>
        <w:rPr>
          <w:rFonts w:ascii="Garamond" w:hAnsi="Garamond"/>
          <w:sz w:val="24"/>
          <w:szCs w:val="24"/>
          <w:lang w:val="sq-AL"/>
        </w:rPr>
      </w:pPr>
    </w:p>
    <w:p w:rsidR="00AE1E1C" w:rsidRPr="00E60D03" w:rsidRDefault="00AE1E1C" w:rsidP="00AE1E1C">
      <w:pPr>
        <w:pStyle w:val="Paragrafi"/>
        <w:ind w:firstLine="0"/>
        <w:rPr>
          <w:rFonts w:ascii="Garamond" w:hAnsi="Garamond"/>
          <w:sz w:val="24"/>
          <w:szCs w:val="24"/>
          <w:lang w:val="sq-AL"/>
        </w:rPr>
      </w:pPr>
    </w:p>
    <w:p w:rsidR="00AE1E1C" w:rsidRPr="00E60D03" w:rsidRDefault="00AE1E1C" w:rsidP="00AE1E1C">
      <w:pPr>
        <w:pStyle w:val="Paragrafi"/>
        <w:ind w:firstLine="0"/>
        <w:rPr>
          <w:rFonts w:ascii="Garamond" w:hAnsi="Garamond"/>
          <w:sz w:val="24"/>
          <w:szCs w:val="24"/>
          <w:lang w:val="sq-AL"/>
        </w:rPr>
      </w:pPr>
    </w:p>
    <w:p w:rsidR="00AE1E1C" w:rsidRPr="00E60D03" w:rsidRDefault="00AE1E1C" w:rsidP="00AE1E1C">
      <w:pPr>
        <w:pStyle w:val="TitulliTitull"/>
        <w:rPr>
          <w:rFonts w:ascii="Garamond" w:hAnsi="Garamond"/>
          <w:sz w:val="24"/>
          <w:szCs w:val="24"/>
          <w:lang w:val="sq-AL"/>
        </w:rPr>
      </w:pPr>
      <w:r w:rsidRPr="00E60D03">
        <w:rPr>
          <w:rFonts w:ascii="Garamond" w:hAnsi="Garamond"/>
          <w:sz w:val="24"/>
          <w:szCs w:val="24"/>
          <w:lang w:val="sq-AL"/>
        </w:rPr>
        <w:t xml:space="preserve">SHTOJCA NR. 2 E UDHËZIMIT PËR PËRCAKTIMIN E PROCEDURAVE DHE DOKUMENTACIONIT QË DUHET TË PARAQESË SUBJEKTI JURIDIK, PËR HAPJEN </w:t>
      </w:r>
      <w:r w:rsidRPr="00E60D03">
        <w:rPr>
          <w:rFonts w:ascii="Garamond" w:hAnsi="Garamond"/>
          <w:sz w:val="24"/>
          <w:szCs w:val="24"/>
          <w:lang w:val="sq-AL"/>
        </w:rPr>
        <w:lastRenderedPageBreak/>
        <w:t>E NJË INSTITUCIONI PRIVAT TË ARSIMIT TË LARTË OSE PROGRAMEVE TË STUDIMIT, NË CIKLIN E PARË DHE CIKLIN E DYTË TË STUDIMEVE</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Standarde (minimale) dhe normativa për infrastrukturën e institucioneve private të arsimit të lartë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Standardet normative për objektet që do të funksionojnë si institucione private të arsimit të lartë, do të jenë: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 Objektet e arsimit të lartë privat duhet të jenë objekte të ndërtuara (ose të rikonstruktuara) me materiale cilësore bashkëkohore dhe të plotësojnë kushtet higjieno-sanitare për studentët dhe personelin akademik e administrativ, duke shmangur elementet e rrezikshmërisë. Materialet e përdorura për ndërtimin (rikonstruksionin) e objektit, nuk duhet të kenë në përbërjen e tyre elemente të dëmshme për shëndetin e studentëve dhe personelit. Materialet dhe teknologjia e punimeve, duhet të sigurojnë akustikë të mirë në ambientet e mësimit dhe të jenë izoluese ndaj zhurmave, luhatjeve të temperaturës dhe lagështirës.</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2. Objektet e arsimit të lartë privat, duhet të jenë të vendosura larg zonave të zhvillimit industrial, varrezave apo zonave me ndotje mbi normat e lejuara, sipas standardeve përkatëse.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3. Objektet që do të përdoren për hapjen e institucioneve private të arsimit të lartë detyrimisht duhet të përmbajnë minimalisht ambientet, sipas natyrës dhe funksionit si më poshtë: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a) Auditorë mësimi;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b) Ambiente për laboratorë;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c) Ambiente për personelin pedagogjik;</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d) Ambiente për personelin administrativ;</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e) Ambiente për bibliotekën, senatin, salla audiovizive, kompjuterësh, multimedia etj. të kësaj natyre;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f) Ambiente teknike (që i shërbejnë funksionit të godinës, si: kaldaja, motor gjeneratori, depozita uji dhe elektropompa, depo, kabina elektrike etj.), oborr dhe ambiente të gjelbëruara.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4. Objektet që do të ofrohen për institucionet e arsimit të lartë privat, detyrimisht duhet të plotësojnë normativën e sipërfaqes së shfrytëzueshme (për ambientet e përshkruara në pikën 3) prej 3,8–4.0 m</w:t>
      </w:r>
      <w:r w:rsidRPr="00E60D03">
        <w:rPr>
          <w:rFonts w:ascii="Garamond" w:hAnsi="Garamond"/>
          <w:sz w:val="24"/>
          <w:szCs w:val="24"/>
          <w:vertAlign w:val="superscript"/>
          <w:lang w:val="sq-AL"/>
        </w:rPr>
        <w:t>2</w:t>
      </w:r>
      <w:r w:rsidRPr="00E60D03">
        <w:rPr>
          <w:rFonts w:ascii="Garamond" w:hAnsi="Garamond"/>
          <w:sz w:val="24"/>
          <w:szCs w:val="24"/>
          <w:lang w:val="sq-AL"/>
        </w:rPr>
        <w:t>/student (minimumi) dhe 7.5–8.0 m</w:t>
      </w:r>
      <w:r w:rsidRPr="00E60D03">
        <w:rPr>
          <w:rFonts w:ascii="Garamond" w:hAnsi="Garamond"/>
          <w:sz w:val="24"/>
          <w:szCs w:val="24"/>
          <w:vertAlign w:val="superscript"/>
          <w:lang w:val="sq-AL"/>
        </w:rPr>
        <w:t>2</w:t>
      </w:r>
      <w:r w:rsidRPr="00E60D03">
        <w:rPr>
          <w:rFonts w:ascii="Garamond" w:hAnsi="Garamond"/>
          <w:sz w:val="24"/>
          <w:szCs w:val="24"/>
          <w:lang w:val="sq-AL"/>
        </w:rPr>
        <w:t xml:space="preserve">/student (maksimumi). Lartësia e ambienteve duhet të jetë jo më e vogël se 3.0 m (tavan–dysheme). Normativa minimale e mësipërme, do të pranohet për programe studimi të tilla, si: gjuhë, letërsi, sociologji, histori, gjeografi, shkencat ekonomike, juridik, matematikë, arkeologji etj. (të kësaj natyre, përgjithësisht për shkencat shoqërore e politike), kurse për programe studimi, si: arkitekturë, muzikë etj. (të kësaj natyre) do të pranohen normativa jo më pak se niveli mesatar më sipër. Për programe studimi inxhinierike apo të shkencave të natyrës (fizikë, kimi, biologji etj.) normativat e mësipërme minimalisht do të dyfishohen (minimumi dhe maksimumi). Në këto normativa nuk parashikohen sipërfaqet e nevojshme për ambientet kërkimore e shkencore.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5. Nyjet hidrosanitare duhet të parashikohen 1 boks dhe lavaman për 35-40 djem, 1 boks dhe lavaman për 30 vajza, si edhe 1 boks dhe lavaman për administratën, mundësisht edhe ujë të ngrohtë.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6. Në ambientet e mësimit, objekti duhet të plotësojë normativat teknike të ndriçimit natyral, sipërfaqja e dritareve duhet të mbulojë minimalisht (15–20)% të sipërfaqes së dyshemesë dhe ndriçimi duhet të jetë i orientuar nga krahu i majtë i studentit, mundësisht i orientuar nga juglindja. Ndriçimi duhet të realizohet nga dritare (rekomandohet me dopio xham) të tejdukshme.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7. Numri i studentëve në grupet e seminareve dhe ushtrimeve do të jetë 20–25 studentë (maksimumi 30 studentë), grupi i studentëve për laboratorë 12-15 studentë, për leksionet jo më pak se 80 studentë dhe për praktikat e stazhit jo më pak se 15 studentë.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8. Objektet e arsimit të lartë privat me më shumë se 200 studentë (në një godinë), detyrimisht duhet të jenë të pajisura me dalje dhe shkallë emergjence.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9. Të gjitha objektet që do të shërbejnë si institucione private të arsimit të lartë, duhet të kenë të instaluara sistemin e mbrojtjes kundër zjarrit ose të jenë të kompletuara (sipas normativave </w:t>
      </w:r>
      <w:r w:rsidRPr="00E60D03">
        <w:rPr>
          <w:rFonts w:ascii="Garamond" w:hAnsi="Garamond"/>
          <w:sz w:val="24"/>
          <w:szCs w:val="24"/>
          <w:lang w:val="sq-AL"/>
        </w:rPr>
        <w:lastRenderedPageBreak/>
        <w:t xml:space="preserve">përkatëse) me mjetet e nevojshme për mbrojtjen kundër zjarrit, si edhe sistemin e mbrojtjes kundër shkarkesave atmosferike.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10. Institucionet private të arsimit të lartë duhet të jenë të pajisura me pikën e ndihmës së shpejtë shëndetësore (ose ambient) dhe mjetet e pajisjet e nevojshme për këtë qëllim.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11. Objektet private të arsimit të lartë duhet të kenë të garantuara burime alternative për furnizimin me energji elektrike (motogjenerator etj.), si edhe rezerva të mjaftueshme të ujit të përdorshëm (depozita uji).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12. Ambientet e mësimit, detyrimisht duhet të jenë të kompletuara dhe të funksionojë sistemi i ngrohjes. </w:t>
      </w:r>
    </w:p>
    <w:p w:rsidR="00AE1E1C" w:rsidRPr="00E60D03" w:rsidRDefault="00AE1E1C" w:rsidP="00AE1E1C">
      <w:pPr>
        <w:pStyle w:val="Paragrafi"/>
        <w:jc w:val="right"/>
        <w:rPr>
          <w:rFonts w:ascii="Garamond" w:hAnsi="Garamond"/>
          <w:sz w:val="24"/>
          <w:szCs w:val="24"/>
          <w:lang w:val="sq-AL"/>
        </w:rPr>
      </w:pPr>
    </w:p>
    <w:p w:rsidR="00AE1E1C" w:rsidRPr="00E60D03" w:rsidRDefault="00AE1E1C" w:rsidP="00AE1E1C">
      <w:pPr>
        <w:pStyle w:val="Paragrafi"/>
        <w:jc w:val="right"/>
        <w:rPr>
          <w:rFonts w:ascii="Garamond" w:hAnsi="Garamond"/>
          <w:b/>
          <w:sz w:val="24"/>
          <w:szCs w:val="24"/>
          <w:lang w:val="sq-AL"/>
        </w:rPr>
      </w:pPr>
    </w:p>
    <w:p w:rsidR="00AE1E1C" w:rsidRPr="00E60D03" w:rsidRDefault="00AE1E1C" w:rsidP="00AE1E1C">
      <w:pPr>
        <w:pStyle w:val="Paragrafi"/>
        <w:jc w:val="right"/>
        <w:rPr>
          <w:rFonts w:ascii="Garamond" w:hAnsi="Garamond"/>
          <w:b/>
          <w:sz w:val="24"/>
          <w:szCs w:val="24"/>
          <w:lang w:val="sq-AL"/>
        </w:rPr>
      </w:pPr>
      <w:r w:rsidRPr="00E60D03">
        <w:rPr>
          <w:rFonts w:ascii="Garamond" w:hAnsi="Garamond"/>
          <w:b/>
          <w:sz w:val="24"/>
          <w:szCs w:val="24"/>
          <w:lang w:val="sq-AL"/>
        </w:rPr>
        <w:t>Datë ________</w:t>
      </w:r>
    </w:p>
    <w:p w:rsidR="00AE1E1C" w:rsidRPr="00E60D03" w:rsidRDefault="00AE1E1C" w:rsidP="00AE1E1C">
      <w:pPr>
        <w:pStyle w:val="Titulli"/>
        <w:keepNext w:val="0"/>
        <w:jc w:val="left"/>
        <w:rPr>
          <w:rFonts w:ascii="Garamond" w:hAnsi="Garamond"/>
          <w:sz w:val="24"/>
          <w:szCs w:val="24"/>
          <w:lang w:val="sq-AL"/>
        </w:rPr>
      </w:pPr>
    </w:p>
    <w:p w:rsidR="00AE1E1C" w:rsidRPr="00E60D03" w:rsidRDefault="00AE1E1C" w:rsidP="00AE1E1C">
      <w:pPr>
        <w:pStyle w:val="Titulli"/>
        <w:rPr>
          <w:rFonts w:ascii="Garamond" w:hAnsi="Garamond"/>
          <w:sz w:val="24"/>
          <w:szCs w:val="24"/>
          <w:lang w:val="sq-AL"/>
        </w:rPr>
      </w:pPr>
      <w:r w:rsidRPr="00E60D03">
        <w:rPr>
          <w:rFonts w:ascii="Garamond" w:hAnsi="Garamond"/>
          <w:sz w:val="24"/>
          <w:szCs w:val="24"/>
          <w:lang w:val="sq-AL"/>
        </w:rPr>
        <w:t>AUTODEKLARIM</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Drejtuar: Ministrisë së Arsimit dhe Shkencës</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Unë i nënshkruari __________________________, i datëlindjes ___________ deklaroj që jam banues në ______________ , adresë_______________________________________ me seli __________________________, tel ________________, cel ________________, dhe me dokument identifikimi/ nr. i pasaportës ______________________.</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Deklaroj nën përgjegjësinë time të plotë se: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 Jam i regjistruar me vendim gjykate si person juridik, me të drejtën e ushtrimit të aktivitetit në fushën përkatëse të arsimit privat, me nr. _________, datë__________.</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2. Kam vërtetim pronësie nga zyra e regjistrimit të pasurive të paluajtshme, nr. _______________, datë ___________/deklaroj për sigurimin e një mjedisi të përshtatshëm për realizimin e procesit mësimor.</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3. Nuk jam në proces gjykimi, hetimi apo të jem i dënuar në fushën që kërkoj të ushtroj aktivitetin.</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Deklaroj nën përgjegjësinë time të plotë se të gjitha të dhënat e mësipërme janë të vërteta dhe në përputhje me legjislacionin në fuqi.</w:t>
      </w:r>
    </w:p>
    <w:p w:rsidR="00AE1E1C" w:rsidRPr="00E60D03" w:rsidRDefault="00AE1E1C" w:rsidP="00AE1E1C">
      <w:pPr>
        <w:pStyle w:val="Paragrafi"/>
        <w:jc w:val="right"/>
        <w:rPr>
          <w:rFonts w:ascii="Garamond" w:hAnsi="Garamond"/>
          <w:sz w:val="24"/>
          <w:szCs w:val="24"/>
          <w:lang w:val="sq-AL"/>
        </w:rPr>
      </w:pPr>
    </w:p>
    <w:p w:rsidR="00AE1E1C" w:rsidRPr="00E60D03" w:rsidRDefault="00AE1E1C" w:rsidP="00AE1E1C">
      <w:pPr>
        <w:pStyle w:val="Paragrafi"/>
        <w:jc w:val="right"/>
        <w:rPr>
          <w:rFonts w:ascii="Garamond" w:hAnsi="Garamond"/>
          <w:sz w:val="24"/>
          <w:szCs w:val="24"/>
          <w:lang w:val="sq-AL"/>
        </w:rPr>
      </w:pPr>
      <w:r w:rsidRPr="00E60D03">
        <w:rPr>
          <w:rFonts w:ascii="Garamond" w:hAnsi="Garamond"/>
          <w:sz w:val="24"/>
          <w:szCs w:val="24"/>
          <w:lang w:val="sq-AL"/>
        </w:rPr>
        <w:t>Emër Mbiemër</w:t>
      </w:r>
    </w:p>
    <w:p w:rsidR="004F5BA6" w:rsidRPr="00E60D03" w:rsidRDefault="004F5BA6" w:rsidP="00AE1E1C">
      <w:pPr>
        <w:pStyle w:val="Paragrafi"/>
        <w:jc w:val="right"/>
        <w:rPr>
          <w:rFonts w:ascii="Garamond" w:hAnsi="Garamond"/>
          <w:sz w:val="24"/>
          <w:szCs w:val="24"/>
          <w:lang w:val="sq-AL"/>
        </w:rPr>
      </w:pPr>
      <w:r w:rsidRPr="00E60D03">
        <w:rPr>
          <w:rFonts w:ascii="Garamond" w:hAnsi="Garamond"/>
          <w:sz w:val="24"/>
          <w:szCs w:val="24"/>
          <w:lang w:val="sq-AL"/>
        </w:rPr>
        <w:t>Firmë</w:t>
      </w:r>
    </w:p>
    <w:bookmarkEnd w:id="0"/>
    <w:p w:rsidR="000178C2" w:rsidRPr="00E60D03" w:rsidRDefault="000178C2" w:rsidP="00AE1E1C">
      <w:pPr>
        <w:pStyle w:val="Paragrafi"/>
        <w:rPr>
          <w:rFonts w:ascii="Garamond" w:hAnsi="Garamond"/>
          <w:sz w:val="24"/>
          <w:szCs w:val="24"/>
        </w:rPr>
      </w:pPr>
    </w:p>
    <w:sectPr w:rsidR="000178C2" w:rsidRPr="00E60D03"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E1C"/>
    <w:rsid w:val="000178C2"/>
    <w:rsid w:val="001004F2"/>
    <w:rsid w:val="00121D4B"/>
    <w:rsid w:val="00160980"/>
    <w:rsid w:val="001B6433"/>
    <w:rsid w:val="0028221D"/>
    <w:rsid w:val="00290B97"/>
    <w:rsid w:val="004F5BA6"/>
    <w:rsid w:val="0053059C"/>
    <w:rsid w:val="005671CB"/>
    <w:rsid w:val="00704B21"/>
    <w:rsid w:val="008173D9"/>
    <w:rsid w:val="008A4A77"/>
    <w:rsid w:val="008A5978"/>
    <w:rsid w:val="00940242"/>
    <w:rsid w:val="0096251A"/>
    <w:rsid w:val="00A91C10"/>
    <w:rsid w:val="00AA45AE"/>
    <w:rsid w:val="00AE1E1C"/>
    <w:rsid w:val="00C132CB"/>
    <w:rsid w:val="00C25FF6"/>
    <w:rsid w:val="00C448FF"/>
    <w:rsid w:val="00C84B66"/>
    <w:rsid w:val="00D81BC9"/>
    <w:rsid w:val="00E60D03"/>
    <w:rsid w:val="00EA2070"/>
    <w:rsid w:val="00F27FAF"/>
    <w:rsid w:val="00F41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17DB61A2"/>
  <w15:chartTrackingRefBased/>
  <w15:docId w15:val="{8E42B6AA-8040-4786-9230-01B0B80FD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AE1E1C"/>
    <w:pPr>
      <w:keepNext/>
      <w:widowControl w:val="0"/>
      <w:jc w:val="center"/>
      <w:outlineLvl w:val="0"/>
    </w:pPr>
    <w:rPr>
      <w:rFonts w:ascii="CG Times" w:eastAsia="MS Mincho" w:hAnsi="CG Times"/>
      <w:b/>
      <w:caps/>
      <w:color w:val="000000"/>
      <w:sz w:val="22"/>
      <w:szCs w:val="22"/>
      <w:lang w:val="en-GB"/>
    </w:rPr>
  </w:style>
  <w:style w:type="paragraph" w:customStyle="1" w:styleId="Autoriteti">
    <w:name w:val="Autoriteti"/>
    <w:next w:val="Normal"/>
    <w:rsid w:val="00AE1E1C"/>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AE1E1C"/>
    <w:pPr>
      <w:widowControl w:val="0"/>
      <w:jc w:val="right"/>
    </w:pPr>
    <w:rPr>
      <w:rFonts w:ascii="CG Times" w:eastAsia="MS Mincho" w:hAnsi="CG Times"/>
      <w:b/>
      <w:sz w:val="22"/>
      <w:szCs w:val="22"/>
      <w:lang w:val="en-GB"/>
    </w:rPr>
  </w:style>
  <w:style w:type="character" w:customStyle="1" w:styleId="AutoritetiEmerChar">
    <w:name w:val="Autoriteti_Emer Char"/>
    <w:basedOn w:val="DefaultParagraphFont"/>
    <w:link w:val="AutoritetiEmer"/>
    <w:rsid w:val="00AE1E1C"/>
    <w:rPr>
      <w:rFonts w:ascii="CG Times" w:eastAsia="MS Mincho" w:hAnsi="CG Times"/>
      <w:b/>
      <w:sz w:val="22"/>
      <w:szCs w:val="22"/>
      <w:lang w:val="en-GB" w:eastAsia="en-US" w:bidi="ar-SA"/>
    </w:rPr>
  </w:style>
  <w:style w:type="paragraph" w:customStyle="1" w:styleId="KreuNr">
    <w:name w:val="Kreu_Nr"/>
    <w:rsid w:val="00AE1E1C"/>
    <w:pPr>
      <w:keepNext/>
      <w:widowControl w:val="0"/>
      <w:jc w:val="center"/>
    </w:pPr>
    <w:rPr>
      <w:rFonts w:ascii="CG Times" w:eastAsia="MS Mincho" w:hAnsi="CG Times"/>
      <w:caps/>
      <w:sz w:val="22"/>
      <w:szCs w:val="22"/>
    </w:rPr>
  </w:style>
  <w:style w:type="paragraph" w:customStyle="1" w:styleId="KreuTitull">
    <w:name w:val="Kreu_Titull"/>
    <w:next w:val="Normal"/>
    <w:rsid w:val="00AE1E1C"/>
    <w:pPr>
      <w:keepNext/>
      <w:widowControl w:val="0"/>
      <w:jc w:val="center"/>
    </w:pPr>
    <w:rPr>
      <w:rFonts w:ascii="CG Times" w:eastAsia="MS Mincho" w:hAnsi="CG Times"/>
      <w:caps/>
      <w:sz w:val="22"/>
      <w:szCs w:val="22"/>
    </w:rPr>
  </w:style>
  <w:style w:type="paragraph" w:customStyle="1" w:styleId="NumriData">
    <w:name w:val="Numri_Data"/>
    <w:next w:val="Normal"/>
    <w:rsid w:val="00AE1E1C"/>
    <w:pPr>
      <w:keepNext/>
      <w:widowControl w:val="0"/>
      <w:jc w:val="center"/>
      <w:outlineLvl w:val="0"/>
    </w:pPr>
    <w:rPr>
      <w:rFonts w:ascii="CG Times" w:eastAsia="MS Mincho" w:hAnsi="CG Times"/>
      <w:b/>
      <w:sz w:val="22"/>
      <w:lang w:val="en-GB"/>
    </w:rPr>
  </w:style>
  <w:style w:type="paragraph" w:customStyle="1" w:styleId="Paragrafi">
    <w:name w:val="Paragrafi"/>
    <w:rsid w:val="00AE1E1C"/>
    <w:pPr>
      <w:widowControl w:val="0"/>
      <w:ind w:firstLine="720"/>
      <w:jc w:val="both"/>
    </w:pPr>
    <w:rPr>
      <w:rFonts w:ascii="CG Times" w:eastAsia="MS Mincho" w:hAnsi="CG Times"/>
      <w:sz w:val="22"/>
    </w:rPr>
  </w:style>
  <w:style w:type="paragraph" w:customStyle="1" w:styleId="Titulli">
    <w:name w:val="Titulli"/>
    <w:next w:val="Normal"/>
    <w:link w:val="TitulliChar"/>
    <w:rsid w:val="00AE1E1C"/>
    <w:pPr>
      <w:keepNext/>
      <w:widowControl w:val="0"/>
      <w:jc w:val="center"/>
      <w:outlineLvl w:val="1"/>
    </w:pPr>
    <w:rPr>
      <w:rFonts w:ascii="CG Times" w:eastAsia="MS Mincho" w:hAnsi="CG Times"/>
      <w:b/>
      <w:caps/>
      <w:sz w:val="22"/>
      <w:szCs w:val="22"/>
      <w:lang w:val="en-GB"/>
    </w:rPr>
  </w:style>
  <w:style w:type="character" w:customStyle="1" w:styleId="TitulliChar">
    <w:name w:val="Titulli Char"/>
    <w:basedOn w:val="DefaultParagraphFont"/>
    <w:link w:val="Titulli"/>
    <w:rsid w:val="00AE1E1C"/>
    <w:rPr>
      <w:rFonts w:ascii="CG Times" w:eastAsia="MS Mincho" w:hAnsi="CG Times"/>
      <w:b/>
      <w:caps/>
      <w:sz w:val="22"/>
      <w:szCs w:val="22"/>
      <w:lang w:val="en-GB" w:eastAsia="en-US" w:bidi="ar-SA"/>
    </w:rPr>
  </w:style>
  <w:style w:type="paragraph" w:customStyle="1" w:styleId="TitulliNr">
    <w:name w:val="Titulli_Nr"/>
    <w:rsid w:val="00AE1E1C"/>
    <w:pPr>
      <w:keepNext/>
      <w:widowControl w:val="0"/>
      <w:jc w:val="center"/>
    </w:pPr>
    <w:rPr>
      <w:rFonts w:ascii="CG Times" w:eastAsia="MS Mincho" w:hAnsi="CG Times"/>
      <w:caps/>
      <w:sz w:val="22"/>
      <w:szCs w:val="22"/>
      <w:lang w:val="en-GB"/>
    </w:rPr>
  </w:style>
  <w:style w:type="paragraph" w:customStyle="1" w:styleId="TitulliTitull">
    <w:name w:val="Titulli_Titull"/>
    <w:link w:val="TitulliTitullChar"/>
    <w:rsid w:val="00AE1E1C"/>
    <w:pPr>
      <w:keepNext/>
      <w:widowControl w:val="0"/>
      <w:jc w:val="center"/>
      <w:outlineLvl w:val="0"/>
    </w:pPr>
    <w:rPr>
      <w:rFonts w:ascii="CG Times" w:eastAsia="MS Mincho" w:hAnsi="CG Times"/>
      <w:caps/>
      <w:sz w:val="22"/>
      <w:szCs w:val="22"/>
      <w:lang w:val="en-GB"/>
    </w:rPr>
  </w:style>
  <w:style w:type="paragraph" w:customStyle="1" w:styleId="VENDOSI">
    <w:name w:val="VENDOSI"/>
    <w:next w:val="Normal"/>
    <w:link w:val="VENDOSIChar"/>
    <w:rsid w:val="00AE1E1C"/>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
    <w:rsid w:val="00AE1E1C"/>
    <w:rPr>
      <w:rFonts w:ascii="CG Times" w:eastAsia="MS Mincho" w:hAnsi="CG Times"/>
      <w:caps/>
      <w:sz w:val="22"/>
      <w:szCs w:val="22"/>
      <w:lang w:val="en-GB" w:eastAsia="en-US" w:bidi="ar-SA"/>
    </w:rPr>
  </w:style>
  <w:style w:type="character" w:customStyle="1" w:styleId="TitulliTitullChar">
    <w:name w:val="Titulli_Titull Char"/>
    <w:basedOn w:val="DefaultParagraphFont"/>
    <w:link w:val="TitulliTitull"/>
    <w:rsid w:val="00AE1E1C"/>
    <w:rPr>
      <w:rFonts w:ascii="CG Times" w:eastAsia="MS Mincho" w:hAnsi="CG Times"/>
      <w:caps/>
      <w:sz w:val="22"/>
      <w:szCs w:val="22"/>
      <w:lang w:val="en-GB" w:eastAsia="en-US" w:bidi="ar-SA"/>
    </w:rPr>
  </w:style>
  <w:style w:type="paragraph" w:customStyle="1" w:styleId="Bllok">
    <w:name w:val="Bllok"/>
    <w:next w:val="Normal"/>
    <w:rsid w:val="00A91C10"/>
    <w:pPr>
      <w:jc w:val="center"/>
    </w:pPr>
    <w:rPr>
      <w:rFonts w:ascii="CG Times"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12</Pages>
  <Words>6607</Words>
  <Characters>37663</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44182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Marsela Xhepa</cp:lastModifiedBy>
  <cp:revision>10</cp:revision>
  <dcterms:created xsi:type="dcterms:W3CDTF">2025-12-04T12:42:00Z</dcterms:created>
  <dcterms:modified xsi:type="dcterms:W3CDTF">2025-12-04T12:57:00Z</dcterms:modified>
</cp:coreProperties>
</file>