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0CF" w:rsidRPr="00AA4323" w:rsidRDefault="00C250CF" w:rsidP="00C250CF">
      <w:pPr>
        <w:pStyle w:val="Akti"/>
        <w:keepNext w:val="0"/>
        <w:rPr>
          <w:rFonts w:eastAsia="Batang"/>
        </w:rPr>
      </w:pPr>
      <w:r w:rsidRPr="00AA4323">
        <w:rPr>
          <w:rFonts w:eastAsia="Batang"/>
        </w:rPr>
        <w:t>Udhëzim</w:t>
      </w:r>
    </w:p>
    <w:p w:rsidR="00C250CF" w:rsidRPr="00AA4323" w:rsidRDefault="00C250CF" w:rsidP="00C250CF">
      <w:pPr>
        <w:pStyle w:val="NumriData"/>
        <w:keepNext w:val="0"/>
        <w:rPr>
          <w:rFonts w:eastAsia="Batang"/>
        </w:rPr>
      </w:pPr>
      <w:r w:rsidRPr="00AA4323">
        <w:rPr>
          <w:rFonts w:eastAsia="Batang"/>
        </w:rPr>
        <w:t>Nr.5, datë 22.1.2008</w:t>
      </w: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</w:p>
    <w:p w:rsidR="00C250CF" w:rsidRPr="004D485E" w:rsidRDefault="00C250CF" w:rsidP="00C250CF">
      <w:pPr>
        <w:pStyle w:val="Titulli"/>
        <w:keepNext w:val="0"/>
        <w:rPr>
          <w:rFonts w:eastAsia="Batang"/>
          <w:lang w:val="sq-AL"/>
        </w:rPr>
      </w:pPr>
      <w:r w:rsidRPr="004D485E">
        <w:rPr>
          <w:rFonts w:eastAsia="Batang"/>
          <w:lang w:val="sq-AL"/>
        </w:rPr>
        <w:t>Për përcaktimin e standardeve akademike të nevojshme për hapjen, mbylljen dhe riorganizimin e programeve të</w:t>
      </w:r>
      <w:r>
        <w:rPr>
          <w:rFonts w:eastAsia="Batang"/>
          <w:lang w:val="sq-AL"/>
        </w:rPr>
        <w:t xml:space="preserve"> s</w:t>
      </w:r>
      <w:r w:rsidRPr="004D485E">
        <w:rPr>
          <w:rFonts w:eastAsia="Batang"/>
          <w:lang w:val="sq-AL"/>
        </w:rPr>
        <w:t>tudimit të doktoratës</w:t>
      </w:r>
      <w:r>
        <w:rPr>
          <w:rFonts w:eastAsia="Batang"/>
          <w:lang w:val="sq-AL"/>
        </w:rPr>
        <w:t>,</w:t>
      </w:r>
      <w:r w:rsidRPr="004D485E">
        <w:rPr>
          <w:rFonts w:eastAsia="Batang"/>
          <w:lang w:val="sq-AL"/>
        </w:rPr>
        <w:t xml:space="preserve"> si dhe të elementeve bazë sipas të cilave institucionet e arsimit të lartë duhet të përgatisin rregul</w:t>
      </w:r>
      <w:r>
        <w:rPr>
          <w:rFonts w:eastAsia="Batang"/>
          <w:lang w:val="sq-AL"/>
        </w:rPr>
        <w:t>l</w:t>
      </w:r>
      <w:r w:rsidRPr="004D485E">
        <w:rPr>
          <w:rFonts w:eastAsia="Batang"/>
          <w:lang w:val="sq-AL"/>
        </w:rPr>
        <w:t>oren përkatëse</w:t>
      </w: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Në mbështetje të nenit 102 të Kushtetutës, të</w:t>
      </w:r>
      <w:r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 xml:space="preserve">ligjit nr.9741, datë 21.5.2007 </w:t>
      </w:r>
      <w:r>
        <w:rPr>
          <w:rFonts w:eastAsia="Batang"/>
          <w:lang w:val="sq-AL"/>
        </w:rPr>
        <w:t>“</w:t>
      </w:r>
      <w:r w:rsidRPr="00AA4323">
        <w:rPr>
          <w:rFonts w:eastAsia="Batang"/>
          <w:lang w:val="sq-AL"/>
        </w:rPr>
        <w:t xml:space="preserve">Për arsimin e lartë </w:t>
      </w:r>
      <w:r>
        <w:rPr>
          <w:rFonts w:eastAsia="Batang"/>
          <w:lang w:val="sq-AL"/>
        </w:rPr>
        <w:t>n</w:t>
      </w:r>
      <w:r w:rsidRPr="00AA4323">
        <w:rPr>
          <w:rFonts w:eastAsia="Batang"/>
          <w:lang w:val="sq-AL"/>
        </w:rPr>
        <w:t>ë Republikën e Shqipërisë”, i</w:t>
      </w:r>
      <w:r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ndryshuar, vendimit nr.864, datë 5.12.2007 të Këshi</w:t>
      </w:r>
      <w:r>
        <w:rPr>
          <w:rFonts w:eastAsia="Batang"/>
          <w:lang w:val="sq-AL"/>
        </w:rPr>
        <w:t>l</w:t>
      </w:r>
      <w:r w:rsidRPr="00AA4323">
        <w:rPr>
          <w:rFonts w:eastAsia="Batang"/>
          <w:lang w:val="sq-AL"/>
        </w:rPr>
        <w:t>lit të Ministrave “Për hapjen e</w:t>
      </w:r>
      <w:r>
        <w:rPr>
          <w:rFonts w:eastAsia="Batang"/>
          <w:lang w:val="sq-AL"/>
        </w:rPr>
        <w:t xml:space="preserve"> programeve të studimit të dokto</w:t>
      </w:r>
      <w:r w:rsidRPr="00AA4323">
        <w:rPr>
          <w:rFonts w:eastAsia="Batang"/>
          <w:lang w:val="sq-AL"/>
        </w:rPr>
        <w:t>ratës në institucionet publike të a</w:t>
      </w:r>
      <w:r>
        <w:rPr>
          <w:rFonts w:eastAsia="Batang"/>
          <w:lang w:val="sq-AL"/>
        </w:rPr>
        <w:t>rsimit të lartë dhe përcaktimin e kushteve, që duhet të plotësojë</w:t>
      </w:r>
      <w:r w:rsidRPr="00AA4323">
        <w:rPr>
          <w:rFonts w:eastAsia="Batang"/>
          <w:lang w:val="sq-AL"/>
        </w:rPr>
        <w:t xml:space="preserve"> studenti, për mar</w:t>
      </w:r>
      <w:r>
        <w:rPr>
          <w:rFonts w:eastAsia="Batang"/>
          <w:lang w:val="sq-AL"/>
        </w:rPr>
        <w:t>r</w:t>
      </w:r>
      <w:r w:rsidRPr="00AA4323">
        <w:rPr>
          <w:rFonts w:eastAsia="Batang"/>
          <w:lang w:val="sq-AL"/>
        </w:rPr>
        <w:t xml:space="preserve">jen e </w:t>
      </w:r>
      <w:r>
        <w:rPr>
          <w:rFonts w:eastAsia="Batang"/>
          <w:lang w:val="sq-AL"/>
        </w:rPr>
        <w:t>diplomës për gradën shkencore “D</w:t>
      </w:r>
      <w:r w:rsidRPr="00AA4323">
        <w:rPr>
          <w:rFonts w:eastAsia="Batang"/>
          <w:lang w:val="sq-AL"/>
        </w:rPr>
        <w:t>oktor”, dhe vendimit nr.467, datë 18.7.2007 të Këshillit të Ministrave “Për për</w:t>
      </w:r>
      <w:r>
        <w:rPr>
          <w:rFonts w:eastAsia="Batang"/>
          <w:lang w:val="sq-AL"/>
        </w:rPr>
        <w:t>c</w:t>
      </w:r>
      <w:r w:rsidRPr="00AA4323">
        <w:rPr>
          <w:rFonts w:eastAsia="Batang"/>
          <w:lang w:val="sq-AL"/>
        </w:rPr>
        <w:t>aktimin e kriter</w:t>
      </w:r>
      <w:r>
        <w:rPr>
          <w:rFonts w:eastAsia="Batang"/>
          <w:lang w:val="sq-AL"/>
        </w:rPr>
        <w:t>eve dhe të procedurave për kual</w:t>
      </w:r>
      <w:r w:rsidRPr="00AA4323">
        <w:rPr>
          <w:rFonts w:eastAsia="Batang"/>
          <w:lang w:val="sq-AL"/>
        </w:rPr>
        <w:t>if</w:t>
      </w:r>
      <w:r>
        <w:rPr>
          <w:rFonts w:eastAsia="Batang"/>
          <w:lang w:val="sq-AL"/>
        </w:rPr>
        <w:t>ikimin shkencor e pedagogjik</w:t>
      </w:r>
      <w:r w:rsidRPr="00AA4323">
        <w:rPr>
          <w:rFonts w:eastAsia="Batang"/>
          <w:lang w:val="sq-AL"/>
        </w:rPr>
        <w:t xml:space="preserve"> të personelit akademik”,</w:t>
      </w: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</w:p>
    <w:p w:rsidR="00C250CF" w:rsidRPr="00AA4323" w:rsidRDefault="00C250CF" w:rsidP="00C250CF">
      <w:pPr>
        <w:pStyle w:val="VENDOSI"/>
        <w:keepNext w:val="0"/>
        <w:rPr>
          <w:rFonts w:eastAsia="Batang"/>
        </w:rPr>
      </w:pPr>
      <w:r w:rsidRPr="00AA4323">
        <w:rPr>
          <w:rFonts w:eastAsia="Batang"/>
        </w:rPr>
        <w:t>Udh</w:t>
      </w:r>
      <w:r>
        <w:rPr>
          <w:rFonts w:eastAsia="Batang"/>
        </w:rPr>
        <w:t>ë</w:t>
      </w:r>
      <w:r w:rsidRPr="00AA4323">
        <w:rPr>
          <w:rFonts w:eastAsia="Batang"/>
        </w:rPr>
        <w:t>zoj:</w:t>
      </w: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1.</w:t>
      </w:r>
      <w:r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Programe</w:t>
      </w:r>
      <w:r>
        <w:rPr>
          <w:rFonts w:eastAsia="Batang"/>
          <w:lang w:val="sq-AL"/>
        </w:rPr>
        <w:t>t e studimit të doktoratës, p</w:t>
      </w:r>
      <w:r w:rsidRPr="00AA4323">
        <w:rPr>
          <w:rFonts w:eastAsia="Batang"/>
          <w:lang w:val="sq-AL"/>
        </w:rPr>
        <w:t>ë</w:t>
      </w:r>
      <w:r>
        <w:rPr>
          <w:rFonts w:eastAsia="Batang"/>
          <w:lang w:val="sq-AL"/>
        </w:rPr>
        <w:t>r</w:t>
      </w:r>
      <w:r w:rsidRPr="00AA4323">
        <w:rPr>
          <w:rFonts w:eastAsia="Batang"/>
          <w:lang w:val="sq-AL"/>
        </w:rPr>
        <w:t>caktuar në pikën 1.3.1 të</w:t>
      </w:r>
      <w:r>
        <w:rPr>
          <w:rFonts w:eastAsia="Batang"/>
          <w:lang w:val="sq-AL"/>
        </w:rPr>
        <w:t xml:space="preserve"> nenit 26 të ligjit nr.9741, datë 21.5.2007 “Për arsimin e l</w:t>
      </w:r>
      <w:r w:rsidRPr="00AA4323">
        <w:rPr>
          <w:rFonts w:eastAsia="Batang"/>
          <w:lang w:val="sq-AL"/>
        </w:rPr>
        <w:t>artë në Republikën e Shqipërisë”, i ndryshuar, përbëjnë nivelin e tretë të formimit universitar, në përfundim të të cilit jepet diploma për gradën shkencore “Doktor”.</w:t>
      </w: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2.</w:t>
      </w:r>
      <w:r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Pr</w:t>
      </w:r>
      <w:r>
        <w:rPr>
          <w:rFonts w:eastAsia="Batang"/>
          <w:lang w:val="sq-AL"/>
        </w:rPr>
        <w:t>ogramet e studimit të doktorat</w:t>
      </w:r>
      <w:r w:rsidRPr="00AA4323">
        <w:rPr>
          <w:rFonts w:eastAsia="Batang"/>
          <w:lang w:val="sq-AL"/>
        </w:rPr>
        <w:t>ës zhvillohen në universitete, akademi apo qendra ndëruniversitare (më poshtë do</w:t>
      </w:r>
      <w:r>
        <w:rPr>
          <w:rFonts w:eastAsia="Batang"/>
          <w:lang w:val="sq-AL"/>
        </w:rPr>
        <w:t xml:space="preserve"> të përdoret vetëm termi u</w:t>
      </w:r>
      <w:r w:rsidRPr="00AA4323">
        <w:rPr>
          <w:rFonts w:eastAsia="Batang"/>
          <w:lang w:val="sq-AL"/>
        </w:rPr>
        <w:t>niversitete), sipas listës së përcaktuar në pikën 1.3 të vendimit të Këshillit të Mi</w:t>
      </w:r>
      <w:r>
        <w:rPr>
          <w:rFonts w:eastAsia="Batang"/>
          <w:lang w:val="sq-AL"/>
        </w:rPr>
        <w:t>nistrave nr.467, datë 18.7.2007</w:t>
      </w:r>
      <w:r w:rsidRPr="00AA4323">
        <w:rPr>
          <w:rFonts w:eastAsia="Batang"/>
          <w:lang w:val="sq-AL"/>
        </w:rPr>
        <w:t xml:space="preserve"> “Për përcaktimin e kritereve dhe të </w:t>
      </w:r>
      <w:r>
        <w:rPr>
          <w:rFonts w:eastAsia="Batang"/>
          <w:lang w:val="sq-AL"/>
        </w:rPr>
        <w:t>procedurave për kualifikimin shkencor e pedagogjik</w:t>
      </w:r>
      <w:r w:rsidRPr="00AA4323">
        <w:rPr>
          <w:rFonts w:eastAsia="Batang"/>
          <w:lang w:val="sq-AL"/>
        </w:rPr>
        <w:t xml:space="preserve"> të personelit akademik”.</w:t>
      </w: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  <w:r>
        <w:rPr>
          <w:rFonts w:eastAsia="Batang"/>
          <w:lang w:val="sq-AL"/>
        </w:rPr>
        <w:t>3. P</w:t>
      </w:r>
      <w:r w:rsidRPr="00AA4323">
        <w:rPr>
          <w:rFonts w:eastAsia="Batang"/>
          <w:lang w:val="sq-AL"/>
        </w:rPr>
        <w:t>r</w:t>
      </w:r>
      <w:r>
        <w:rPr>
          <w:rFonts w:eastAsia="Batang"/>
          <w:lang w:val="sq-AL"/>
        </w:rPr>
        <w:t>ogramet e studimit të doktorat</w:t>
      </w:r>
      <w:r w:rsidRPr="00AA4323">
        <w:rPr>
          <w:rFonts w:eastAsia="Batang"/>
          <w:lang w:val="sq-AL"/>
        </w:rPr>
        <w:t>ës organizohen si rr</w:t>
      </w:r>
      <w:r>
        <w:rPr>
          <w:rFonts w:eastAsia="Batang"/>
          <w:lang w:val="sq-AL"/>
        </w:rPr>
        <w:t>e</w:t>
      </w:r>
      <w:r w:rsidRPr="00AA4323">
        <w:rPr>
          <w:rFonts w:eastAsia="Batang"/>
          <w:lang w:val="sq-AL"/>
        </w:rPr>
        <w:t>gull bren</w:t>
      </w:r>
      <w:r>
        <w:rPr>
          <w:rFonts w:eastAsia="Batang"/>
          <w:lang w:val="sq-AL"/>
        </w:rPr>
        <w:t>d</w:t>
      </w:r>
      <w:r w:rsidRPr="00AA4323">
        <w:rPr>
          <w:rFonts w:eastAsia="Batang"/>
          <w:lang w:val="sq-AL"/>
        </w:rPr>
        <w:t>a një projekti të madh kërkimor-didaktik e kulturor dhe realizohen në koordinim me zhvillimin e dokumentuar të aktiviteteve të kërkimit të njësisë apo institucion</w:t>
      </w:r>
      <w:r>
        <w:rPr>
          <w:rFonts w:eastAsia="Batang"/>
          <w:lang w:val="sq-AL"/>
        </w:rPr>
        <w:t>i</w:t>
      </w:r>
      <w:r w:rsidRPr="00AA4323">
        <w:rPr>
          <w:rFonts w:eastAsia="Batang"/>
          <w:lang w:val="sq-AL"/>
        </w:rPr>
        <w:t>t përkatës.</w:t>
      </w: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  <w:r>
        <w:rPr>
          <w:rFonts w:eastAsia="Batang"/>
          <w:lang w:val="sq-AL"/>
        </w:rPr>
        <w:t>4. Program</w:t>
      </w:r>
      <w:r w:rsidRPr="00AA4323">
        <w:rPr>
          <w:rFonts w:eastAsia="Batang"/>
          <w:lang w:val="sq-AL"/>
        </w:rPr>
        <w:t>et e studimit të doktoratës mund të</w:t>
      </w:r>
      <w:r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jenë edhe ndërdisipli</w:t>
      </w:r>
      <w:r>
        <w:rPr>
          <w:rFonts w:eastAsia="Batang"/>
          <w:lang w:val="sq-AL"/>
        </w:rPr>
        <w:t>n</w:t>
      </w:r>
      <w:r w:rsidRPr="00AA4323">
        <w:rPr>
          <w:rFonts w:eastAsia="Batang"/>
          <w:lang w:val="sq-AL"/>
        </w:rPr>
        <w:t>ore ose të përbashkëta.</w:t>
      </w: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5.</w:t>
      </w:r>
      <w:r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Objektivat formues të</w:t>
      </w:r>
      <w:r>
        <w:rPr>
          <w:rFonts w:eastAsia="Batang"/>
          <w:lang w:val="sq-AL"/>
        </w:rPr>
        <w:t xml:space="preserve"> programeve të studimit të doktorat</w:t>
      </w:r>
      <w:r w:rsidRPr="00AA4323">
        <w:rPr>
          <w:rFonts w:eastAsia="Batang"/>
          <w:lang w:val="sq-AL"/>
        </w:rPr>
        <w:t>ës duhet të</w:t>
      </w:r>
      <w:r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jenë të gjera, të motivuara dhe</w:t>
      </w:r>
      <w:r>
        <w:rPr>
          <w:rFonts w:eastAsia="Batang"/>
          <w:lang w:val="sq-AL"/>
        </w:rPr>
        <w:t xml:space="preserve"> të lidhura me orientimet shkencore në fushën e zgjedh</w:t>
      </w:r>
      <w:r w:rsidRPr="00AA4323">
        <w:rPr>
          <w:rFonts w:eastAsia="Batang"/>
          <w:lang w:val="sq-AL"/>
        </w:rPr>
        <w:t>ur apo në fushat e zgjedhura në rastin e doktoratave dy a më shumë disiplinore.</w:t>
      </w: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6.</w:t>
      </w:r>
      <w:r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Programet e studimit të doktoratës përmbajnë aktivitete didaktike të formimit të thelluar teorik, përv</w:t>
      </w:r>
      <w:r>
        <w:rPr>
          <w:rFonts w:eastAsia="Batang"/>
          <w:lang w:val="sq-AL"/>
        </w:rPr>
        <w:t>etësimit të</w:t>
      </w:r>
      <w:r w:rsidRPr="00AA4323">
        <w:rPr>
          <w:rFonts w:eastAsia="Batang"/>
          <w:lang w:val="sq-AL"/>
        </w:rPr>
        <w:t xml:space="preserve"> metodologjive të</w:t>
      </w:r>
      <w:r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kërkimit dhe të teknikave operative specifike, të realizuara  këto</w:t>
      </w:r>
      <w:r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nëpërmjet modulev</w:t>
      </w:r>
      <w:r>
        <w:rPr>
          <w:rFonts w:eastAsia="Batang"/>
          <w:lang w:val="sq-AL"/>
        </w:rPr>
        <w:t>e mësimore, seminarëve me kuali</w:t>
      </w:r>
      <w:r w:rsidRPr="00AA4323">
        <w:rPr>
          <w:rFonts w:eastAsia="Batang"/>
          <w:lang w:val="sq-AL"/>
        </w:rPr>
        <w:t>f</w:t>
      </w:r>
      <w:r>
        <w:rPr>
          <w:rFonts w:eastAsia="Batang"/>
          <w:lang w:val="sq-AL"/>
        </w:rPr>
        <w:t>ikim të lartë, s</w:t>
      </w:r>
      <w:r w:rsidRPr="00AA4323">
        <w:rPr>
          <w:rFonts w:eastAsia="Batang"/>
          <w:lang w:val="sq-AL"/>
        </w:rPr>
        <w:t>tazhit apo praktikave pranë strukt</w:t>
      </w:r>
      <w:r>
        <w:rPr>
          <w:rFonts w:eastAsia="Batang"/>
          <w:lang w:val="sq-AL"/>
        </w:rPr>
        <w:t>urave të kualifikuara etj. Akti</w:t>
      </w:r>
      <w:r w:rsidRPr="00AA4323">
        <w:rPr>
          <w:rFonts w:eastAsia="Batang"/>
          <w:lang w:val="sq-AL"/>
        </w:rPr>
        <w:t>vitetet e mësipërme duhet të jenë të përcaktuara qartë, të lidhura me objektiv</w:t>
      </w:r>
      <w:r>
        <w:rPr>
          <w:rFonts w:eastAsia="Batang"/>
          <w:lang w:val="sq-AL"/>
        </w:rPr>
        <w:t>at f</w:t>
      </w:r>
      <w:r w:rsidRPr="00AA4323">
        <w:rPr>
          <w:rFonts w:eastAsia="Batang"/>
          <w:lang w:val="sq-AL"/>
        </w:rPr>
        <w:t>ormues të programit të studimit të doktoratës dhe konkretisht të verifikueshme.</w:t>
      </w: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  <w:r>
        <w:rPr>
          <w:rFonts w:eastAsia="Batang"/>
          <w:lang w:val="sq-AL"/>
        </w:rPr>
        <w:t>7. Prog</w:t>
      </w:r>
      <w:r w:rsidRPr="00AA4323">
        <w:rPr>
          <w:rFonts w:eastAsia="Batang"/>
          <w:lang w:val="sq-AL"/>
        </w:rPr>
        <w:t>ramet e studimit të doktoratës përfshijnë kërkim shkencor dhe veprimtari krijuese të pavarur, si bazë për përpu</w:t>
      </w:r>
      <w:r>
        <w:rPr>
          <w:rFonts w:eastAsia="Batang"/>
          <w:lang w:val="sq-AL"/>
        </w:rPr>
        <w:t xml:space="preserve">nimin e tezës së doktoratës, </w:t>
      </w:r>
      <w:r w:rsidRPr="00AA4323">
        <w:rPr>
          <w:rFonts w:eastAsia="Batang"/>
          <w:lang w:val="sq-AL"/>
        </w:rPr>
        <w:t>rezultatet dhe mbrojtja e suksesshme e së cilës çojnë në fitimin e titullit “Doktor”.</w:t>
      </w: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8.</w:t>
      </w:r>
      <w:r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Një njësi mund të formulojë propozimin për hapjen e programeve të studimit të doktoratës</w:t>
      </w:r>
      <w:r>
        <w:rPr>
          <w:rFonts w:eastAsia="Batang"/>
          <w:lang w:val="sq-AL"/>
        </w:rPr>
        <w:t>,</w:t>
      </w:r>
      <w:r w:rsidRPr="00AA4323">
        <w:rPr>
          <w:rFonts w:eastAsia="Batang"/>
          <w:lang w:val="sq-AL"/>
        </w:rPr>
        <w:t xml:space="preserve"> kur plotëson standardet e mëposhtme:</w:t>
      </w: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a)</w:t>
      </w:r>
      <w:r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Prani të personelit akademik me titull “</w:t>
      </w:r>
      <w:r>
        <w:rPr>
          <w:rFonts w:eastAsia="Batang"/>
          <w:lang w:val="sq-AL"/>
        </w:rPr>
        <w:t>Profesor”, Profesor i asociuar”</w:t>
      </w:r>
      <w:r w:rsidRPr="00AA4323">
        <w:rPr>
          <w:rFonts w:eastAsia="Batang"/>
          <w:lang w:val="sq-AL"/>
        </w:rPr>
        <w:t xml:space="preserve"> ose me gradë sh</w:t>
      </w:r>
      <w:r>
        <w:rPr>
          <w:rFonts w:eastAsia="Batang"/>
          <w:lang w:val="sq-AL"/>
        </w:rPr>
        <w:t>kencore “Doktor” fituar në unive</w:t>
      </w:r>
      <w:r w:rsidRPr="00AA4323">
        <w:rPr>
          <w:rFonts w:eastAsia="Batang"/>
          <w:lang w:val="sq-AL"/>
        </w:rPr>
        <w:t>rsitete perëndimore dhe më së paku dy vjet eksperiencë mësimore-kërkimore postdokt</w:t>
      </w:r>
      <w:r>
        <w:rPr>
          <w:rFonts w:eastAsia="Batang"/>
          <w:lang w:val="sq-AL"/>
        </w:rPr>
        <w:t>o</w:t>
      </w:r>
      <w:r w:rsidRPr="00AA4323">
        <w:rPr>
          <w:rFonts w:eastAsia="Batang"/>
          <w:lang w:val="sq-AL"/>
        </w:rPr>
        <w:t>rale.</w:t>
      </w:r>
    </w:p>
    <w:p w:rsidR="00C250CF" w:rsidRPr="00AA4323" w:rsidRDefault="00C250CF" w:rsidP="00C250CF">
      <w:pPr>
        <w:pStyle w:val="Paragrafi"/>
        <w:rPr>
          <w:rFonts w:eastAsia="Batang"/>
          <w:lang w:val="sq-AL"/>
        </w:rPr>
      </w:pPr>
      <w:r>
        <w:rPr>
          <w:rFonts w:eastAsia="Batang"/>
          <w:lang w:val="sq-AL"/>
        </w:rPr>
        <w:t>b) Numër të</w:t>
      </w:r>
      <w:r w:rsidRPr="00AA4323">
        <w:rPr>
          <w:rFonts w:eastAsia="Batang"/>
          <w:lang w:val="sq-AL"/>
        </w:rPr>
        <w:t xml:space="preserve"> nevojshëm të personelit akademik për të kryer udhëheqjen e çdo studenti të doktoratës në aktivitetet e kërkimit dhe detyrat respektive didaktike.</w:t>
      </w:r>
    </w:p>
    <w:p w:rsidR="00C250CF" w:rsidRPr="00CA5C01" w:rsidRDefault="00C250CF" w:rsidP="00C250CF">
      <w:pPr>
        <w:pStyle w:val="Paragrafi"/>
        <w:rPr>
          <w:rFonts w:eastAsia="Batang"/>
          <w:lang w:val="it-IT"/>
        </w:rPr>
      </w:pPr>
      <w:r w:rsidRPr="00CA5C01">
        <w:rPr>
          <w:rFonts w:eastAsia="Batang"/>
          <w:lang w:val="it-IT"/>
        </w:rPr>
        <w:t>c)</w:t>
      </w:r>
      <w:r>
        <w:rPr>
          <w:rFonts w:eastAsia="Batang"/>
          <w:lang w:val="it-IT"/>
        </w:rPr>
        <w:t xml:space="preserve"> </w:t>
      </w:r>
      <w:r w:rsidRPr="00CA5C01">
        <w:rPr>
          <w:rFonts w:eastAsia="Batang"/>
          <w:lang w:val="it-IT"/>
        </w:rPr>
        <w:t>Struktura specifike</w:t>
      </w:r>
      <w:r>
        <w:rPr>
          <w:rFonts w:eastAsia="Batang"/>
          <w:lang w:val="it-IT"/>
        </w:rPr>
        <w:t xml:space="preserve"> operative dhe kërkimore për ak</w:t>
      </w:r>
      <w:r w:rsidRPr="00CA5C01">
        <w:rPr>
          <w:rFonts w:eastAsia="Batang"/>
          <w:lang w:val="it-IT"/>
        </w:rPr>
        <w:t>tivitete</w:t>
      </w:r>
      <w:r>
        <w:rPr>
          <w:rFonts w:eastAsia="Batang"/>
          <w:lang w:val="it-IT"/>
        </w:rPr>
        <w:t>t</w:t>
      </w:r>
      <w:r w:rsidRPr="00CA5C01">
        <w:rPr>
          <w:rFonts w:eastAsia="Batang"/>
          <w:lang w:val="it-IT"/>
        </w:rPr>
        <w:t xml:space="preserve"> e parashikuara në programin e studimit (laboratorë, biblioteka, studime etj</w:t>
      </w:r>
      <w:r>
        <w:rPr>
          <w:rFonts w:eastAsia="Batang"/>
          <w:lang w:val="it-IT"/>
        </w:rPr>
        <w:t>.</w:t>
      </w:r>
      <w:r w:rsidRPr="00CA5C01">
        <w:rPr>
          <w:rFonts w:eastAsia="Batang"/>
          <w:lang w:val="it-IT"/>
        </w:rPr>
        <w:t>).</w:t>
      </w:r>
    </w:p>
    <w:p w:rsidR="00C250CF" w:rsidRDefault="00C250CF" w:rsidP="00C250CF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d) Burime financiare mbështetëse.</w:t>
      </w:r>
    </w:p>
    <w:p w:rsidR="00C250CF" w:rsidRDefault="00C250CF" w:rsidP="00C250CF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e) Bashkëpunim me universitete të huaja apo subjekte publike e private të kërkimit që garantojnë programe të shkëmbimit të personelit akademik dhe studentëve të doktoratës.</w:t>
      </w:r>
    </w:p>
    <w:p w:rsidR="00C250CF" w:rsidRDefault="00C250CF" w:rsidP="00C250CF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lastRenderedPageBreak/>
        <w:t>f) Modalitetet e verifikimit të veprimtarisë kërkimore apo krijuese të studentëve të doktoratës, veçanërisht lidhur me përgatitjen e tezës së doktoratës.</w:t>
      </w:r>
    </w:p>
    <w:p w:rsidR="00C250CF" w:rsidRDefault="00C250CF" w:rsidP="00C250CF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9. Përgjegjësia për organizimin dhe drejtimin e programeve të studimit të doktoratës, sipas pikës 1 të nenit 19 të ligjit për arsimin e lartë, i ndryshuar, është e këshillit të profesorëve të njësisë kryesore përgjegjëse ku zhvillohen këto programe studimi.</w:t>
      </w:r>
    </w:p>
    <w:p w:rsidR="00C250CF" w:rsidRPr="00AA4323" w:rsidRDefault="00C250CF" w:rsidP="00C250CF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10. U</w:t>
      </w:r>
      <w:r w:rsidRPr="00AA4323">
        <w:rPr>
          <w:rFonts w:eastAsia="Batang"/>
          <w:lang w:val="it-IT"/>
        </w:rPr>
        <w:t>niversitetet përcaktojnë me rregullore të veçantë</w:t>
      </w:r>
      <w:r>
        <w:rPr>
          <w:rFonts w:eastAsia="Batang"/>
          <w:lang w:val="it-IT"/>
        </w:rPr>
        <w:t xml:space="preserve"> organizimin dhe funksionimin</w:t>
      </w:r>
      <w:r w:rsidRPr="00AA4323">
        <w:rPr>
          <w:rFonts w:eastAsia="Batang"/>
          <w:lang w:val="it-IT"/>
        </w:rPr>
        <w:t xml:space="preserve"> e programeve të</w:t>
      </w:r>
      <w:r>
        <w:rPr>
          <w:rFonts w:eastAsia="Batang"/>
          <w:lang w:val="it-IT"/>
        </w:rPr>
        <w:t xml:space="preserve"> s</w:t>
      </w:r>
      <w:r w:rsidRPr="00AA4323">
        <w:rPr>
          <w:rFonts w:eastAsia="Batang"/>
          <w:lang w:val="it-IT"/>
        </w:rPr>
        <w:t>tudimit të doktoratës, ku duhet të parash</w:t>
      </w:r>
      <w:r>
        <w:rPr>
          <w:rFonts w:eastAsia="Batang"/>
          <w:lang w:val="it-IT"/>
        </w:rPr>
        <w:t>i</w:t>
      </w:r>
      <w:r w:rsidRPr="00AA4323">
        <w:rPr>
          <w:rFonts w:eastAsia="Batang"/>
          <w:lang w:val="it-IT"/>
        </w:rPr>
        <w:t>kohen:</w:t>
      </w:r>
    </w:p>
    <w:p w:rsidR="00C250CF" w:rsidRPr="00AA4323" w:rsidRDefault="00C250CF" w:rsidP="00C250CF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a)</w:t>
      </w:r>
      <w:r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Modalitetet për hapjen, mbylljen dhe riorganizimin e programeve të studimit të doktoratës.</w:t>
      </w:r>
    </w:p>
    <w:p w:rsidR="00C250CF" w:rsidRPr="00AA4323" w:rsidRDefault="00C250CF" w:rsidP="00C250CF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b) O</w:t>
      </w:r>
      <w:r w:rsidRPr="00AA4323">
        <w:rPr>
          <w:rFonts w:eastAsia="Batang"/>
          <w:lang w:val="it-IT"/>
        </w:rPr>
        <w:t>rganet përgjegjëse për menaxhimn e programit të studimit të doktoratës.</w:t>
      </w:r>
    </w:p>
    <w:p w:rsidR="00C250CF" w:rsidRPr="00AA4323" w:rsidRDefault="00C250CF" w:rsidP="00C250CF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c)</w:t>
      </w:r>
      <w:r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Kriteret e pranimit në programin e studimit të doktoratës të atyre që zotërojnë një diplomë të nivelit të dytë, diplomë të integruar të nivelit të dytë, diplomë sipas sistemit të</w:t>
      </w:r>
      <w:r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vjetër apo titull akademik ekuivalent të fituar jashtë vendit dhe të njohur nga organet kompetente, brenda datës 30 shtator të vitit kur shpallet konkursi i pranimit.</w:t>
      </w:r>
    </w:p>
    <w:p w:rsidR="00C250CF" w:rsidRPr="00AA4323" w:rsidRDefault="00C250CF" w:rsidP="00C250CF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d)</w:t>
      </w:r>
      <w:r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Modalitetet për pë</w:t>
      </w:r>
      <w:r>
        <w:rPr>
          <w:rFonts w:eastAsia="Batang"/>
          <w:lang w:val="it-IT"/>
        </w:rPr>
        <w:t>rzgjedhjen nga k</w:t>
      </w:r>
      <w:r w:rsidRPr="00AA4323">
        <w:rPr>
          <w:rFonts w:eastAsia="Batang"/>
          <w:lang w:val="it-IT"/>
        </w:rPr>
        <w:t>ëshilli</w:t>
      </w:r>
      <w:r>
        <w:rPr>
          <w:rFonts w:eastAsia="Batang"/>
          <w:lang w:val="it-IT"/>
        </w:rPr>
        <w:t xml:space="preserve"> i p</w:t>
      </w:r>
      <w:r w:rsidRPr="00AA4323">
        <w:rPr>
          <w:rFonts w:eastAsia="Batang"/>
          <w:lang w:val="it-IT"/>
        </w:rPr>
        <w:t>rofesorëve të njësisë</w:t>
      </w:r>
      <w:r>
        <w:rPr>
          <w:rFonts w:eastAsia="Batang"/>
          <w:lang w:val="it-IT"/>
        </w:rPr>
        <w:t xml:space="preserve"> kryesore p</w:t>
      </w:r>
      <w:r w:rsidRP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</w:t>
      </w:r>
      <w:r w:rsidRPr="00AA4323">
        <w:rPr>
          <w:rFonts w:eastAsia="Batang"/>
          <w:lang w:val="it-IT"/>
        </w:rPr>
        <w:t>gjegjëse ku zhvilllohet programi i studimit të doktoratës i kandidatëve fitues për</w:t>
      </w:r>
      <w:r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ndjekjen e programit, bazuar në vlerësimin e kurrikulumeve personale të tyre, rezultateve dhe tipit të formimit të mëparshë</w:t>
      </w:r>
      <w:r>
        <w:rPr>
          <w:rFonts w:eastAsia="Batang"/>
          <w:lang w:val="it-IT"/>
        </w:rPr>
        <w:t>m un</w:t>
      </w:r>
      <w:r w:rsidRPr="00AA4323">
        <w:rPr>
          <w:rFonts w:eastAsia="Batang"/>
          <w:lang w:val="it-IT"/>
        </w:rPr>
        <w:t>i</w:t>
      </w:r>
      <w:r>
        <w:rPr>
          <w:rFonts w:eastAsia="Batang"/>
          <w:lang w:val="it-IT"/>
        </w:rPr>
        <w:t>v</w:t>
      </w:r>
      <w:r w:rsidRPr="00AA4323">
        <w:rPr>
          <w:rFonts w:eastAsia="Batang"/>
          <w:lang w:val="it-IT"/>
        </w:rPr>
        <w:t>ersitar të tyre, në vlerë</w:t>
      </w:r>
      <w:r>
        <w:rPr>
          <w:rFonts w:eastAsia="Batang"/>
          <w:lang w:val="it-IT"/>
        </w:rPr>
        <w:t>simin e p</w:t>
      </w:r>
      <w:r w:rsidRPr="00AA4323">
        <w:rPr>
          <w:rFonts w:eastAsia="Batang"/>
          <w:lang w:val="it-IT"/>
        </w:rPr>
        <w:t>rojektit të</w:t>
      </w:r>
      <w:r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kërkimit të</w:t>
      </w:r>
      <w:r>
        <w:rPr>
          <w:rFonts w:eastAsia="Batang"/>
          <w:lang w:val="it-IT"/>
        </w:rPr>
        <w:t xml:space="preserve"> pro</w:t>
      </w:r>
      <w:r w:rsidRPr="00AA4323">
        <w:rPr>
          <w:rFonts w:eastAsia="Batang"/>
          <w:lang w:val="it-IT"/>
        </w:rPr>
        <w:t>pozuar, rekomandimeve dhënë nga dy profesorë, njohurive të gjuhëve të</w:t>
      </w:r>
      <w:r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huaja e sidomos të gjuhë</w:t>
      </w:r>
      <w:r>
        <w:rPr>
          <w:rFonts w:eastAsia="Batang"/>
          <w:lang w:val="it-IT"/>
        </w:rPr>
        <w:t>s angleze</w:t>
      </w:r>
      <w:r w:rsidRPr="00AA4323">
        <w:rPr>
          <w:rFonts w:eastAsia="Batang"/>
          <w:lang w:val="it-IT"/>
        </w:rPr>
        <w:t xml:space="preserve"> etj.</w:t>
      </w:r>
    </w:p>
    <w:p w:rsidR="00C250CF" w:rsidRPr="00AA4323" w:rsidRDefault="00C250CF" w:rsidP="00C250CF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c)</w:t>
      </w:r>
      <w:r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Modalitete</w:t>
      </w:r>
      <w:r>
        <w:rPr>
          <w:rFonts w:eastAsia="Batang"/>
          <w:lang w:val="it-IT"/>
        </w:rPr>
        <w:t>t</w:t>
      </w:r>
      <w:r w:rsidRPr="00AA4323">
        <w:rPr>
          <w:rFonts w:eastAsia="Batang"/>
          <w:lang w:val="it-IT"/>
        </w:rPr>
        <w:t xml:space="preserve"> e publikimit në organe të medias së shkruar dhe në internet të kritereve, procedurave dhe afateve për konkurset e pranimit me informacionet e tjera të nevojshme.</w:t>
      </w:r>
    </w:p>
    <w:p w:rsidR="00C250CF" w:rsidRPr="00AA4323" w:rsidRDefault="00C250CF" w:rsidP="00C250CF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f)</w:t>
      </w:r>
      <w:r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Të drejtat dhe detyrat e studentëve të doktoratës.</w:t>
      </w:r>
    </w:p>
    <w:p w:rsidR="00C250CF" w:rsidRPr="00AA4323" w:rsidRDefault="00C250CF" w:rsidP="00C250CF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g)</w:t>
      </w:r>
      <w:r>
        <w:rPr>
          <w:rFonts w:eastAsia="Batang"/>
          <w:lang w:val="it-IT"/>
        </w:rPr>
        <w:t xml:space="preserve"> Modalitetet e p</w:t>
      </w:r>
      <w:r w:rsidRP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</w:t>
      </w:r>
      <w:r w:rsidRPr="00AA4323">
        <w:rPr>
          <w:rFonts w:eastAsia="Batang"/>
          <w:lang w:val="it-IT"/>
        </w:rPr>
        <w:t>fshirjes njëkohësisht në programet e studimit të doktoratës të studentëve të regjistruar në programet  e studimeve specializuese afatgjata të ciklit të tretë, sipas pikës 1.3.3 të nenit 26 të ligjit për arsimin e lartë, i</w:t>
      </w:r>
      <w:r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ndryshuar.</w:t>
      </w:r>
    </w:p>
    <w:p w:rsidR="00C250CF" w:rsidRPr="00FE214D" w:rsidRDefault="00C250CF" w:rsidP="00C250CF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h)</w:t>
      </w:r>
      <w:r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Modalitetet e pjesëmarrjes në program të studentëve që janë në marrëdhënie pune, si p.sh. lektorë të institucioneve të tjera të arsimit të lartë apo të administr</w:t>
      </w:r>
      <w:r>
        <w:rPr>
          <w:rFonts w:eastAsia="Batang"/>
          <w:lang w:val="it-IT"/>
        </w:rPr>
        <w:t>at</w:t>
      </w:r>
      <w:r w:rsidRP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 publike</w:t>
      </w:r>
      <w:r w:rsidRPr="00AA4323">
        <w:rPr>
          <w:rFonts w:eastAsia="Batang"/>
          <w:lang w:val="it-IT"/>
        </w:rPr>
        <w:t xml:space="preserve"> etj</w:t>
      </w:r>
      <w:r>
        <w:rPr>
          <w:rFonts w:eastAsia="Batang"/>
          <w:lang w:val="it-IT"/>
        </w:rPr>
        <w:t>.</w:t>
      </w:r>
      <w:r w:rsidRPr="00AA4323">
        <w:rPr>
          <w:rFonts w:eastAsia="Batang"/>
          <w:lang w:val="it-IT"/>
        </w:rPr>
        <w:t xml:space="preserve">, në përqindje të </w:t>
      </w:r>
      <w:r>
        <w:rPr>
          <w:rFonts w:eastAsia="Batang"/>
          <w:lang w:val="it-IT"/>
        </w:rPr>
        <w:t>cak</w:t>
      </w:r>
      <w:r w:rsidRPr="00AA4323">
        <w:rPr>
          <w:rFonts w:eastAsia="Batang"/>
          <w:lang w:val="it-IT"/>
        </w:rPr>
        <w:t>tuara, të cilët nuk janë në gjendje të sigurojnë një frekuentim të plotë të aktiviteteve të parashikuara për doktoratë</w:t>
      </w:r>
      <w:r>
        <w:rPr>
          <w:rFonts w:eastAsia="Batang"/>
          <w:lang w:val="it-IT"/>
        </w:rPr>
        <w:t>n</w:t>
      </w:r>
      <w:r w:rsidRPr="00AA4323">
        <w:rPr>
          <w:rFonts w:eastAsia="Batang"/>
          <w:lang w:val="it-IT"/>
        </w:rPr>
        <w:t xml:space="preserve">. </w:t>
      </w:r>
      <w:r w:rsidRPr="00FE214D">
        <w:rPr>
          <w:rFonts w:eastAsia="Batang"/>
          <w:lang w:val="it-IT"/>
        </w:rPr>
        <w:t>Zgjatja e studimeve n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rastet e m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sip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rme mund t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shkoj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deri n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gjasht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vjet.</w:t>
      </w:r>
    </w:p>
    <w:p w:rsidR="00C250CF" w:rsidRDefault="00C250CF" w:rsidP="00C250CF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i) Tipologjinë e aktiviteteve formuese didaktike në programet e studimit të doktoratës, sipas përcaktimeve në pikën 6 të këtij udhëzimi në masë të tillë që të sigurohen 60 kredite.</w:t>
      </w:r>
    </w:p>
    <w:p w:rsidR="00C250CF" w:rsidRPr="00FE214D" w:rsidRDefault="00C250CF" w:rsidP="00C250CF">
      <w:pPr>
        <w:pStyle w:val="Paragrafi"/>
        <w:rPr>
          <w:rFonts w:eastAsia="Batang"/>
          <w:lang w:val="it-IT"/>
        </w:rPr>
      </w:pPr>
      <w:r w:rsidRPr="00FE214D">
        <w:rPr>
          <w:rFonts w:eastAsia="Batang"/>
          <w:lang w:val="it-IT"/>
        </w:rPr>
        <w:t>j)</w:t>
      </w:r>
      <w:r>
        <w:rPr>
          <w:rFonts w:eastAsia="Batang"/>
          <w:lang w:val="it-IT"/>
        </w:rPr>
        <w:t xml:space="preserve"> </w:t>
      </w:r>
      <w:r w:rsidRPr="00FE214D">
        <w:rPr>
          <w:rFonts w:eastAsia="Batang"/>
          <w:lang w:val="it-IT"/>
        </w:rPr>
        <w:t>Afatet e prezantimit dhe diskutimit t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tez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s s</w:t>
      </w:r>
      <w:r>
        <w:rPr>
          <w:rFonts w:eastAsia="Batang"/>
          <w:lang w:val="it-IT"/>
        </w:rPr>
        <w:t>ë doktor</w:t>
      </w:r>
      <w:r w:rsidRPr="00FE214D">
        <w:rPr>
          <w:rFonts w:eastAsia="Batang"/>
          <w:lang w:val="it-IT"/>
        </w:rPr>
        <w:t>at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s, q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s’duhet t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kap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rcejn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4 vjet  nga regjistrimi n</w:t>
      </w:r>
      <w:r>
        <w:rPr>
          <w:rFonts w:eastAsia="Batang"/>
          <w:lang w:val="it-IT"/>
        </w:rPr>
        <w:t>ë program</w:t>
      </w:r>
      <w:r w:rsidRPr="00FE214D">
        <w:rPr>
          <w:rFonts w:eastAsia="Batang"/>
          <w:lang w:val="it-IT"/>
        </w:rPr>
        <w:t>, p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rjashtuar student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t e kategorive t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p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rcaktua</w:t>
      </w:r>
      <w:r>
        <w:rPr>
          <w:rFonts w:eastAsia="Batang"/>
          <w:lang w:val="it-IT"/>
        </w:rPr>
        <w:t>r</w:t>
      </w:r>
      <w:r w:rsidRPr="00FE214D">
        <w:rPr>
          <w:rFonts w:eastAsia="Batang"/>
          <w:lang w:val="it-IT"/>
        </w:rPr>
        <w:t>a n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pik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n g dhe h m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sip</w:t>
      </w:r>
      <w:r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r.</w:t>
      </w:r>
    </w:p>
    <w:p w:rsidR="00C250CF" w:rsidRDefault="00C250CF" w:rsidP="00C250CF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k) Modalitetet për pranimin në mbrojtjen e tezës së doktoratës për marrjen e titullit, të përcaktuara nga këshilli përkatës i profesorëve, përfshirë dhe verifikimin e plotësimit të kushteve sipas vendimit të Këshillit të Ministrave nr.864, datë 5.12.2007 “Për hapjen e programeve të studimeve të doktoratës në institucionet publike të arsimit të lartë dhe kushtet e tjera që duhet të plotësojë studenti për marrjen në përfundim të tyre të diplomës për gradën shkencore “Doktor””.</w:t>
      </w:r>
    </w:p>
    <w:p w:rsidR="00C250CF" w:rsidRDefault="00C250CF" w:rsidP="00C250CF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l) Kushtet dhe kufijtë e angazhimit të studentëve të doktoratës si tutorë të studentëve në programet e studimit të ciklit të parë e të dytë dhe në aktivitete për mbështetjen e udhëheqësit të tyre në mësimdhënie, duke respektuar dhe pikën 2 të nenit 49 të ligjit për arsimin e lartë, i ndryshuar.</w:t>
      </w:r>
    </w:p>
    <w:p w:rsidR="00C250CF" w:rsidRPr="007E1B60" w:rsidRDefault="00C250CF" w:rsidP="00C250CF">
      <w:pPr>
        <w:pStyle w:val="Paragrafi"/>
        <w:rPr>
          <w:rFonts w:eastAsia="Batang"/>
          <w:lang w:val="it-IT"/>
        </w:rPr>
      </w:pPr>
      <w:r w:rsidRPr="007E1B60">
        <w:rPr>
          <w:rFonts w:eastAsia="Batang"/>
          <w:lang w:val="it-IT"/>
        </w:rPr>
        <w:t>m)</w:t>
      </w:r>
      <w:r>
        <w:rPr>
          <w:rFonts w:eastAsia="Batang"/>
          <w:lang w:val="it-IT"/>
        </w:rPr>
        <w:t xml:space="preserve"> </w:t>
      </w:r>
      <w:r w:rsidRPr="007E1B60">
        <w:rPr>
          <w:rFonts w:eastAsia="Batang"/>
          <w:lang w:val="it-IT"/>
        </w:rPr>
        <w:t>Modalitete të sigurimit të mob</w:t>
      </w:r>
      <w:r>
        <w:rPr>
          <w:rFonts w:eastAsia="Batang"/>
          <w:lang w:val="it-IT"/>
        </w:rPr>
        <w:t>i</w:t>
      </w:r>
      <w:r w:rsidRPr="007E1B60">
        <w:rPr>
          <w:rFonts w:eastAsia="Batang"/>
          <w:lang w:val="it-IT"/>
        </w:rPr>
        <w:t>litetit të paktën tremujor të</w:t>
      </w:r>
      <w:r>
        <w:rPr>
          <w:rFonts w:eastAsia="Batang"/>
          <w:lang w:val="it-IT"/>
        </w:rPr>
        <w:t xml:space="preserve"> stud</w:t>
      </w:r>
      <w:r w:rsidRPr="007E1B60">
        <w:rPr>
          <w:rFonts w:eastAsia="Batang"/>
          <w:lang w:val="it-IT"/>
        </w:rPr>
        <w:t>e</w:t>
      </w:r>
      <w:r>
        <w:rPr>
          <w:rFonts w:eastAsia="Batang"/>
          <w:lang w:val="it-IT"/>
        </w:rPr>
        <w:t>n</w:t>
      </w:r>
      <w:r w:rsidRPr="007E1B60">
        <w:rPr>
          <w:rFonts w:eastAsia="Batang"/>
          <w:lang w:val="it-IT"/>
        </w:rPr>
        <w:t>tëve të doktoratës në universitete apo institute kërkimore të huaja.</w:t>
      </w:r>
    </w:p>
    <w:p w:rsidR="00C250CF" w:rsidRPr="007E1B60" w:rsidRDefault="00C250CF" w:rsidP="00C250CF">
      <w:pPr>
        <w:pStyle w:val="Paragrafi"/>
        <w:rPr>
          <w:rFonts w:eastAsia="Batang"/>
          <w:lang w:val="it-IT"/>
        </w:rPr>
      </w:pPr>
      <w:r w:rsidRPr="007E1B60">
        <w:rPr>
          <w:rFonts w:eastAsia="Batang"/>
          <w:lang w:val="it-IT"/>
        </w:rPr>
        <w:t>n)</w:t>
      </w:r>
      <w:r>
        <w:rPr>
          <w:rFonts w:eastAsia="Batang"/>
          <w:lang w:val="it-IT"/>
        </w:rPr>
        <w:t xml:space="preserve"> </w:t>
      </w:r>
      <w:r w:rsidRPr="007E1B60">
        <w:rPr>
          <w:rFonts w:eastAsia="Batang"/>
          <w:lang w:val="it-IT"/>
        </w:rPr>
        <w:t>Mundësitë dhe modalitetet për mbështetje financiare të studentëve të doktoratës.</w:t>
      </w:r>
    </w:p>
    <w:p w:rsidR="00C250CF" w:rsidRPr="007E1B60" w:rsidRDefault="00C250CF" w:rsidP="00C250CF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o) Mo</w:t>
      </w:r>
      <w:r w:rsidRPr="007E1B60">
        <w:rPr>
          <w:rFonts w:eastAsia="Batang"/>
          <w:lang w:val="it-IT"/>
        </w:rPr>
        <w:t>dalitete</w:t>
      </w:r>
      <w:r>
        <w:rPr>
          <w:rFonts w:eastAsia="Batang"/>
          <w:lang w:val="it-IT"/>
        </w:rPr>
        <w:t>t</w:t>
      </w:r>
      <w:r w:rsidRPr="007E1B60">
        <w:rPr>
          <w:rFonts w:eastAsia="Batang"/>
          <w:lang w:val="it-IT"/>
        </w:rPr>
        <w:t xml:space="preserve"> e vlerësimit vjetor të rezultateve të</w:t>
      </w:r>
      <w:r>
        <w:rPr>
          <w:rFonts w:eastAsia="Batang"/>
          <w:lang w:val="it-IT"/>
        </w:rPr>
        <w:t xml:space="preserve"> programit, p</w:t>
      </w:r>
      <w:r w:rsidRPr="007E1B60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</w:t>
      </w:r>
      <w:r w:rsidRPr="007E1B60">
        <w:rPr>
          <w:rFonts w:eastAsia="Batang"/>
          <w:lang w:val="it-IT"/>
        </w:rPr>
        <w:t>caktuar sipas udhëzimeve të nj</w:t>
      </w:r>
      <w:r>
        <w:rPr>
          <w:rFonts w:ascii="Times New Roman" w:eastAsia="Batang" w:hAnsi="Times New Roman"/>
          <w:lang w:val="it-IT"/>
        </w:rPr>
        <w:t>ë</w:t>
      </w:r>
      <w:r w:rsidRPr="007E1B60">
        <w:rPr>
          <w:rFonts w:eastAsia="Batang"/>
          <w:lang w:val="it-IT"/>
        </w:rPr>
        <w:t>sisë së brendshme të sigurimit të cilësisë.</w:t>
      </w:r>
    </w:p>
    <w:p w:rsidR="00C250CF" w:rsidRDefault="00C250CF" w:rsidP="00C250CF">
      <w:pPr>
        <w:pStyle w:val="Paragrafi"/>
        <w:rPr>
          <w:rFonts w:eastAsia="Batang"/>
          <w:lang w:val="it-IT"/>
        </w:rPr>
      </w:pPr>
      <w:r w:rsidRPr="007E1B60">
        <w:rPr>
          <w:rFonts w:eastAsia="Batang"/>
          <w:lang w:val="it-IT"/>
        </w:rPr>
        <w:t>Rregullores së doktoratë</w:t>
      </w:r>
      <w:r>
        <w:rPr>
          <w:rFonts w:eastAsia="Batang"/>
          <w:lang w:val="it-IT"/>
        </w:rPr>
        <w:t>s t’i bash</w:t>
      </w:r>
      <w:r w:rsidRPr="007E1B60">
        <w:rPr>
          <w:rFonts w:eastAsia="Batang"/>
          <w:lang w:val="it-IT"/>
        </w:rPr>
        <w:t>këlidhen dhe</w:t>
      </w:r>
      <w:r>
        <w:rPr>
          <w:rFonts w:eastAsia="Batang"/>
          <w:lang w:val="it-IT"/>
        </w:rPr>
        <w:t xml:space="preserve"> mod</w:t>
      </w:r>
      <w:r w:rsidRPr="007E1B60">
        <w:rPr>
          <w:rFonts w:eastAsia="Batang"/>
          <w:lang w:val="it-IT"/>
        </w:rPr>
        <w:t>ele të caktuara të</w:t>
      </w:r>
      <w:r>
        <w:rPr>
          <w:rFonts w:eastAsia="Batang"/>
          <w:lang w:val="it-IT"/>
        </w:rPr>
        <w:t xml:space="preserve"> dokument</w:t>
      </w:r>
      <w:r w:rsidRPr="007E1B60">
        <w:rPr>
          <w:rFonts w:eastAsia="Batang"/>
          <w:lang w:val="it-IT"/>
        </w:rPr>
        <w:t>eve për kontratat e ndryshme të bashkëpunimit, për vlerësimin vjetor të punës së</w:t>
      </w:r>
      <w:r>
        <w:rPr>
          <w:rFonts w:eastAsia="Batang"/>
          <w:lang w:val="it-IT"/>
        </w:rPr>
        <w:t xml:space="preserve"> </w:t>
      </w:r>
      <w:r w:rsidRPr="007E1B60">
        <w:rPr>
          <w:rFonts w:eastAsia="Batang"/>
          <w:lang w:val="it-IT"/>
        </w:rPr>
        <w:t>bërë nga studentët e doktoratës</w:t>
      </w:r>
      <w:r>
        <w:rPr>
          <w:rFonts w:eastAsia="Batang"/>
          <w:lang w:val="it-IT"/>
        </w:rPr>
        <w:t>,</w:t>
      </w:r>
      <w:r w:rsidRPr="007E1B60">
        <w:rPr>
          <w:rFonts w:eastAsia="Batang"/>
          <w:lang w:val="it-IT"/>
        </w:rPr>
        <w:t xml:space="preserve"> si</w:t>
      </w:r>
      <w:r>
        <w:rPr>
          <w:rFonts w:eastAsia="Batang"/>
          <w:lang w:val="it-IT"/>
        </w:rPr>
        <w:t xml:space="preserve"> </w:t>
      </w:r>
      <w:r w:rsidRPr="007E1B60">
        <w:rPr>
          <w:rFonts w:eastAsia="Batang"/>
          <w:lang w:val="it-IT"/>
        </w:rPr>
        <w:t>dhe të tezës së doktoratës, për strukturën e hartimit të tezës së doktoratës dhe abstraktit të</w:t>
      </w:r>
      <w:r>
        <w:rPr>
          <w:rFonts w:eastAsia="Batang"/>
          <w:lang w:val="it-IT"/>
        </w:rPr>
        <w:t xml:space="preserve"> saj</w:t>
      </w:r>
      <w:r w:rsidRPr="007E1B60">
        <w:rPr>
          <w:rFonts w:eastAsia="Batang"/>
          <w:lang w:val="it-IT"/>
        </w:rPr>
        <w:t xml:space="preserve"> etj.</w:t>
      </w:r>
    </w:p>
    <w:p w:rsidR="00C250CF" w:rsidRPr="007E1B60" w:rsidRDefault="00C250CF" w:rsidP="00C250CF">
      <w:pPr>
        <w:pStyle w:val="Paragrafi"/>
        <w:rPr>
          <w:rFonts w:eastAsia="Batang"/>
          <w:lang w:val="it-IT"/>
        </w:rPr>
      </w:pPr>
    </w:p>
    <w:p w:rsidR="00C250CF" w:rsidRPr="007E1B60" w:rsidRDefault="00C250CF" w:rsidP="00C250CF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11. U</w:t>
      </w:r>
      <w:r w:rsidRPr="007E1B60">
        <w:rPr>
          <w:rFonts w:eastAsia="Batang"/>
          <w:lang w:val="it-IT"/>
        </w:rPr>
        <w:t>niversitetet mund të organizojnë programe të përbashkëta të studimit të</w:t>
      </w:r>
      <w:r>
        <w:rPr>
          <w:rFonts w:eastAsia="Batang"/>
          <w:lang w:val="it-IT"/>
        </w:rPr>
        <w:t xml:space="preserve"> d</w:t>
      </w:r>
      <w:r w:rsidRPr="007E1B60">
        <w:rPr>
          <w:rFonts w:eastAsia="Batang"/>
          <w:lang w:val="it-IT"/>
        </w:rPr>
        <w:t>oktoratës me një a më shumë</w:t>
      </w:r>
      <w:r>
        <w:rPr>
          <w:rFonts w:eastAsia="Batang"/>
          <w:lang w:val="it-IT"/>
        </w:rPr>
        <w:t xml:space="preserve"> univ</w:t>
      </w:r>
      <w:r w:rsidRPr="007E1B60">
        <w:rPr>
          <w:rFonts w:eastAsia="Batang"/>
          <w:lang w:val="it-IT"/>
        </w:rPr>
        <w:t>ersitete të</w:t>
      </w:r>
      <w:r>
        <w:rPr>
          <w:rFonts w:eastAsia="Batang"/>
          <w:lang w:val="it-IT"/>
        </w:rPr>
        <w:t xml:space="preserve"> tje</w:t>
      </w:r>
      <w:r w:rsidRPr="007E1B60">
        <w:rPr>
          <w:rFonts w:eastAsia="Batang"/>
          <w:lang w:val="it-IT"/>
        </w:rPr>
        <w:t>ra, në bazë marrëveshjesh midis tyre, duke pasur parasysh si më poshtë:</w:t>
      </w:r>
    </w:p>
    <w:p w:rsidR="00C250CF" w:rsidRPr="007E1B60" w:rsidRDefault="00C250CF" w:rsidP="00C250CF">
      <w:pPr>
        <w:pStyle w:val="Paragrafi"/>
        <w:rPr>
          <w:rFonts w:eastAsia="Batang"/>
          <w:lang w:val="it-IT"/>
        </w:rPr>
      </w:pPr>
      <w:r w:rsidRPr="007E1B60">
        <w:rPr>
          <w:rFonts w:eastAsia="Batang"/>
          <w:lang w:val="it-IT"/>
        </w:rPr>
        <w:lastRenderedPageBreak/>
        <w:t>a)</w:t>
      </w:r>
      <w:r>
        <w:rPr>
          <w:rFonts w:eastAsia="Batang"/>
          <w:lang w:val="it-IT"/>
        </w:rPr>
        <w:t xml:space="preserve"> </w:t>
      </w:r>
      <w:r w:rsidRPr="007E1B60">
        <w:rPr>
          <w:rFonts w:eastAsia="Batang"/>
          <w:lang w:val="it-IT"/>
        </w:rPr>
        <w:t>Programin e studimit të doktoratës dhe përgatitja e tezës së saj kryhen me periudha të alternuara në secilin prej universiteteve pjesëmarrëse.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b)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Caktimin e dy udhëheqësve, një për secilin universitet për studentët që zhvillojnë programe të tilla. Vlerësimi pozitiv i të dy udhëheqësve është kusht për të kaluar në mbrojtjen e tezës së</w:t>
      </w:r>
      <w:r>
        <w:rPr>
          <w:rFonts w:eastAsia="Batang"/>
          <w:lang w:val="it-IT"/>
        </w:rPr>
        <w:t xml:space="preserve"> doktorat</w:t>
      </w:r>
      <w:r w:rsidRPr="00293AE7">
        <w:rPr>
          <w:rFonts w:eastAsia="Batang"/>
          <w:lang w:val="it-IT"/>
        </w:rPr>
        <w:t>ës.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c)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Caktimin e gjuhës në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të cilën do të hartohet dhe paraqitet teza e doktoratës apo pjesë</w:t>
      </w:r>
      <w:r>
        <w:rPr>
          <w:rFonts w:eastAsia="Batang"/>
          <w:lang w:val="it-IT"/>
        </w:rPr>
        <w:t xml:space="preserve"> të</w:t>
      </w:r>
      <w:r w:rsidRPr="00293AE7">
        <w:rPr>
          <w:rFonts w:eastAsia="Batang"/>
          <w:lang w:val="it-IT"/>
        </w:rPr>
        <w:t xml:space="preserve"> saj, përcaktuar në marrëvesh</w:t>
      </w:r>
      <w:r>
        <w:rPr>
          <w:rFonts w:eastAsia="Batang"/>
          <w:lang w:val="it-IT"/>
        </w:rPr>
        <w:t>j</w:t>
      </w:r>
      <w:r w:rsidRPr="00293AE7">
        <w:rPr>
          <w:rFonts w:eastAsia="Batang"/>
          <w:lang w:val="it-IT"/>
        </w:rPr>
        <w:t>en midis universiteteve.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d)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Anëta</w:t>
      </w:r>
      <w:r>
        <w:rPr>
          <w:rFonts w:eastAsia="Batang"/>
          <w:lang w:val="it-IT"/>
        </w:rPr>
        <w:t>r</w:t>
      </w:r>
      <w:r w:rsidRPr="00293AE7">
        <w:rPr>
          <w:rFonts w:eastAsia="Batang"/>
          <w:lang w:val="it-IT"/>
        </w:rPr>
        <w:t>ët e jurisë për mbrojtjen e tezës caktohen me vendim të autoriteteve drejtuese të</w:t>
      </w:r>
      <w:r>
        <w:rPr>
          <w:rFonts w:eastAsia="Batang"/>
          <w:lang w:val="it-IT"/>
        </w:rPr>
        <w:t xml:space="preserve"> secilit univ</w:t>
      </w:r>
      <w:r w:rsidRPr="00293AE7">
        <w:rPr>
          <w:rFonts w:eastAsia="Batang"/>
          <w:lang w:val="it-IT"/>
        </w:rPr>
        <w:t>ersitet në numër të barabartë.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e) Secili universitet i jep stud</w:t>
      </w:r>
      <w:r w:rsidRPr="00293AE7">
        <w:rPr>
          <w:rFonts w:eastAsia="Batang"/>
          <w:lang w:val="it-IT"/>
        </w:rPr>
        <w:t>e</w:t>
      </w:r>
      <w:r>
        <w:rPr>
          <w:rFonts w:eastAsia="Batang"/>
          <w:lang w:val="it-IT"/>
        </w:rPr>
        <w:t>n</w:t>
      </w:r>
      <w:r w:rsidRPr="00293AE7">
        <w:rPr>
          <w:rFonts w:eastAsia="Batang"/>
          <w:lang w:val="it-IT"/>
        </w:rPr>
        <w:t>tit që përfundon me sukses një program të tillë studimi</w:t>
      </w:r>
      <w:r>
        <w:rPr>
          <w:rFonts w:eastAsia="Batang"/>
          <w:lang w:val="it-IT"/>
        </w:rPr>
        <w:t>,</w:t>
      </w:r>
      <w:r w:rsidRPr="00293AE7">
        <w:rPr>
          <w:rFonts w:eastAsia="Batang"/>
          <w:lang w:val="it-IT"/>
        </w:rPr>
        <w:t xml:space="preserve"> titullin “Doktor” ose ekuivalent </w:t>
      </w:r>
      <w:r>
        <w:rPr>
          <w:rFonts w:eastAsia="Batang"/>
          <w:lang w:val="it-IT"/>
        </w:rPr>
        <w:t>m</w:t>
      </w:r>
      <w:r w:rsidRPr="00293AE7">
        <w:rPr>
          <w:rFonts w:eastAsia="Batang"/>
          <w:lang w:val="it-IT"/>
        </w:rPr>
        <w:t>e të, duke shënuar në diplomat përkatëse “Tezë doktorate në bashkëpunim me universitetin…”.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12.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Stud</w:t>
      </w:r>
      <w:r>
        <w:rPr>
          <w:rFonts w:eastAsia="Batang"/>
          <w:lang w:val="it-IT"/>
        </w:rPr>
        <w:t>e</w:t>
      </w:r>
      <w:r w:rsidRPr="00293AE7">
        <w:rPr>
          <w:rFonts w:eastAsia="Batang"/>
          <w:lang w:val="it-IT"/>
        </w:rPr>
        <w:t>n</w:t>
      </w:r>
      <w:r>
        <w:rPr>
          <w:rFonts w:eastAsia="Batang"/>
          <w:lang w:val="it-IT"/>
        </w:rPr>
        <w:t>t</w:t>
      </w:r>
      <w:r w:rsidRPr="00293AE7">
        <w:rPr>
          <w:rFonts w:eastAsia="Batang"/>
          <w:lang w:val="it-IT"/>
        </w:rPr>
        <w:t>ët që janë në marrëdhënie pune dhe të përfshirë në aktivitete kërkimi pranë subjekteve publike ose private, si dhe studentë</w:t>
      </w:r>
      <w:r>
        <w:rPr>
          <w:rFonts w:eastAsia="Batang"/>
          <w:lang w:val="it-IT"/>
        </w:rPr>
        <w:t>t e regjis</w:t>
      </w:r>
      <w:r w:rsidRPr="00293AE7">
        <w:rPr>
          <w:rFonts w:eastAsia="Batang"/>
          <w:lang w:val="it-IT"/>
        </w:rPr>
        <w:t>truar në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programe të studimeve të specializimeve afatgjata, pas regjistrimit në programet e studimit të doktoratës, mund të kërkojnë të zhvillojnë pjesë të aktivitetit të tyre të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kërkimit në vendin e punës ose të</w:t>
      </w:r>
      <w:r>
        <w:rPr>
          <w:rFonts w:eastAsia="Batang"/>
          <w:lang w:val="it-IT"/>
        </w:rPr>
        <w:t xml:space="preserve"> spe</w:t>
      </w:r>
      <w:r w:rsidRPr="00293AE7">
        <w:rPr>
          <w:rFonts w:eastAsia="Batang"/>
          <w:lang w:val="it-IT"/>
        </w:rPr>
        <w:t>cializimit, sipas një plani të për</w:t>
      </w:r>
      <w:r>
        <w:rPr>
          <w:rFonts w:eastAsia="Batang"/>
          <w:lang w:val="it-IT"/>
        </w:rPr>
        <w:t>caktuar nga k</w:t>
      </w:r>
      <w:r w:rsidRPr="00293AE7">
        <w:rPr>
          <w:rFonts w:eastAsia="Batang"/>
          <w:lang w:val="it-IT"/>
        </w:rPr>
        <w:t>ëshilli përkatë</w:t>
      </w:r>
      <w:r>
        <w:rPr>
          <w:rFonts w:eastAsia="Batang"/>
          <w:lang w:val="it-IT"/>
        </w:rPr>
        <w:t>s i p</w:t>
      </w:r>
      <w:r w:rsidRPr="00293AE7">
        <w:rPr>
          <w:rFonts w:eastAsia="Batang"/>
          <w:lang w:val="it-IT"/>
        </w:rPr>
        <w:t>rofesorëve.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13.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 xml:space="preserve">Studentët që zotërojnë tituj shkollimi pas ciklit të dytë të studimeve p.sh. “Master i Nivelit të </w:t>
      </w:r>
      <w:r>
        <w:rPr>
          <w:rFonts w:eastAsia="Batang"/>
          <w:lang w:val="it-IT"/>
        </w:rPr>
        <w:t>Dytë“</w:t>
      </w:r>
      <w:r w:rsidRPr="00293AE7">
        <w:rPr>
          <w:rFonts w:eastAsia="Batang"/>
          <w:lang w:val="it-IT"/>
        </w:rPr>
        <w:t xml:space="preserve"> etj</w:t>
      </w:r>
      <w:r>
        <w:rPr>
          <w:rFonts w:eastAsia="Batang"/>
          <w:lang w:val="it-IT"/>
        </w:rPr>
        <w:t>.</w:t>
      </w:r>
      <w:r w:rsidRPr="00293AE7">
        <w:rPr>
          <w:rFonts w:eastAsia="Batang"/>
          <w:lang w:val="it-IT"/>
        </w:rPr>
        <w:t xml:space="preserve"> ap</w:t>
      </w:r>
      <w:r>
        <w:rPr>
          <w:rFonts w:eastAsia="Batang"/>
          <w:lang w:val="it-IT"/>
        </w:rPr>
        <w:t>o</w:t>
      </w:r>
      <w:r w:rsidRPr="00293AE7">
        <w:rPr>
          <w:rFonts w:eastAsia="Batang"/>
          <w:lang w:val="it-IT"/>
        </w:rPr>
        <w:t xml:space="preserve"> në kërkim, mund të k</w:t>
      </w:r>
      <w:r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rko</w:t>
      </w:r>
      <w:r>
        <w:rPr>
          <w:rFonts w:eastAsia="Batang"/>
          <w:lang w:val="it-IT"/>
        </w:rPr>
        <w:t>j</w:t>
      </w:r>
      <w:r w:rsidRPr="00293AE7">
        <w:rPr>
          <w:rFonts w:eastAsia="Batang"/>
          <w:lang w:val="it-IT"/>
        </w:rPr>
        <w:t>në pas pranimit në programin e stud</w:t>
      </w:r>
      <w:r>
        <w:rPr>
          <w:rFonts w:eastAsia="Batang"/>
          <w:lang w:val="it-IT"/>
        </w:rPr>
        <w:t>imit të doktorat</w:t>
      </w:r>
      <w:r w:rsidRPr="00293AE7">
        <w:rPr>
          <w:rFonts w:eastAsia="Batang"/>
          <w:lang w:val="it-IT"/>
        </w:rPr>
        <w:t xml:space="preserve">ës të kalojnë në </w:t>
      </w:r>
      <w:r>
        <w:rPr>
          <w:rFonts w:eastAsia="Batang"/>
          <w:lang w:val="it-IT"/>
        </w:rPr>
        <w:t>vitin e dytë të saj ose t’u nji</w:t>
      </w:r>
      <w:r w:rsidRPr="00293AE7">
        <w:rPr>
          <w:rFonts w:eastAsia="Batang"/>
          <w:lang w:val="it-IT"/>
        </w:rPr>
        <w:t xml:space="preserve">hen dhe vlerësohen </w:t>
      </w:r>
      <w:r>
        <w:rPr>
          <w:rFonts w:eastAsia="Batang"/>
          <w:lang w:val="it-IT"/>
        </w:rPr>
        <w:t>titujt e shkollimit që zotërojn</w:t>
      </w:r>
      <w:r w:rsidRPr="00293AE7">
        <w:rPr>
          <w:rFonts w:eastAsia="Batang"/>
          <w:lang w:val="it-IT"/>
        </w:rPr>
        <w:t>ë.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14.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Nisma propoz</w:t>
      </w:r>
      <w:r>
        <w:rPr>
          <w:rFonts w:eastAsia="Batang"/>
          <w:lang w:val="it-IT"/>
        </w:rPr>
        <w:t>uese për hapjen, mbylljen apo riorganizi</w:t>
      </w:r>
      <w:r w:rsidRPr="00293AE7">
        <w:rPr>
          <w:rFonts w:eastAsia="Batang"/>
          <w:lang w:val="it-IT"/>
        </w:rPr>
        <w:t>min e programeve të studimeve të doktoratës bëhet nga njësitë bazë apo grupe mësimore-kërkimore të</w:t>
      </w:r>
      <w:r>
        <w:rPr>
          <w:rFonts w:eastAsia="Batang"/>
          <w:lang w:val="it-IT"/>
        </w:rPr>
        <w:t xml:space="preserve"> tyre, pas verifikimit të burime</w:t>
      </w:r>
      <w:r w:rsidRPr="00293AE7">
        <w:rPr>
          <w:rFonts w:eastAsia="Batang"/>
          <w:lang w:val="it-IT"/>
        </w:rPr>
        <w:t>ve të përshtatshme njerëzore, infrastrukturore dhe</w:t>
      </w:r>
      <w:r>
        <w:rPr>
          <w:rFonts w:eastAsia="Batang"/>
          <w:lang w:val="it-IT"/>
        </w:rPr>
        <w:t xml:space="preserve"> financiare. Propozimi i bërë m</w:t>
      </w:r>
      <w:r w:rsidRPr="00293AE7">
        <w:rPr>
          <w:rFonts w:eastAsia="Batang"/>
          <w:lang w:val="it-IT"/>
        </w:rPr>
        <w:t>i</w:t>
      </w:r>
      <w:r>
        <w:rPr>
          <w:rFonts w:eastAsia="Batang"/>
          <w:lang w:val="it-IT"/>
        </w:rPr>
        <w:t>ratohet nga këshilli i p</w:t>
      </w:r>
      <w:r w:rsidRPr="00293AE7">
        <w:rPr>
          <w:rFonts w:eastAsia="Batang"/>
          <w:lang w:val="it-IT"/>
        </w:rPr>
        <w:t>rofe</w:t>
      </w:r>
      <w:r>
        <w:rPr>
          <w:rFonts w:eastAsia="Batang"/>
          <w:lang w:val="it-IT"/>
        </w:rPr>
        <w:t>sorëve të njësisë kryesore përka</w:t>
      </w:r>
      <w:r w:rsidRPr="00293AE7">
        <w:rPr>
          <w:rFonts w:eastAsia="Batang"/>
          <w:lang w:val="it-IT"/>
        </w:rPr>
        <w:t>tëse dhe Senati Akademik.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15. Hapja dhe m</w:t>
      </w:r>
      <w:r w:rsidRPr="00293AE7">
        <w:rPr>
          <w:rFonts w:eastAsia="Batang"/>
          <w:lang w:val="it-IT"/>
        </w:rPr>
        <w:t>byllja e programeve të</w:t>
      </w:r>
      <w:r>
        <w:rPr>
          <w:rFonts w:eastAsia="Batang"/>
          <w:lang w:val="it-IT"/>
        </w:rPr>
        <w:t xml:space="preserve"> s</w:t>
      </w:r>
      <w:r w:rsidRPr="00293AE7">
        <w:rPr>
          <w:rFonts w:eastAsia="Batang"/>
          <w:lang w:val="it-IT"/>
        </w:rPr>
        <w:t>tudimeve të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doktoratë</w:t>
      </w:r>
      <w:r>
        <w:rPr>
          <w:rFonts w:eastAsia="Batang"/>
          <w:lang w:val="it-IT"/>
        </w:rPr>
        <w:t>s b</w:t>
      </w:r>
      <w:r w:rsidRPr="00293AE7">
        <w:rPr>
          <w:rFonts w:eastAsia="Batang"/>
          <w:lang w:val="it-IT"/>
        </w:rPr>
        <w:t>ëhet sipas përcaktimeve të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nenit 42 të ligjit për arsimin e lar</w:t>
      </w:r>
      <w:r>
        <w:rPr>
          <w:rFonts w:eastAsia="Batang"/>
          <w:lang w:val="it-IT"/>
        </w:rPr>
        <w:t>të</w:t>
      </w:r>
      <w:r w:rsidRPr="00293AE7">
        <w:rPr>
          <w:rFonts w:eastAsia="Batang"/>
          <w:lang w:val="it-IT"/>
        </w:rPr>
        <w:t>, i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ndryshuar.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16.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Programet e studimit të doktoratës, të ofruara nga unive</w:t>
      </w:r>
      <w:r>
        <w:rPr>
          <w:rFonts w:eastAsia="Batang"/>
          <w:lang w:val="it-IT"/>
        </w:rPr>
        <w:t>rsitetet, sipas ligjit nr.9741, d</w:t>
      </w:r>
      <w:r w:rsidRPr="00293AE7">
        <w:rPr>
          <w:rFonts w:eastAsia="Batang"/>
          <w:lang w:val="it-IT"/>
        </w:rPr>
        <w:t xml:space="preserve">atë 21.5.1999 </w:t>
      </w:r>
      <w:r>
        <w:rPr>
          <w:rFonts w:eastAsia="Batang"/>
          <w:lang w:val="it-IT"/>
        </w:rPr>
        <w:t>“</w:t>
      </w:r>
      <w:r w:rsidRPr="00293AE7">
        <w:rPr>
          <w:rFonts w:eastAsia="Batang"/>
          <w:lang w:val="it-IT"/>
        </w:rPr>
        <w:t>Për arsimin e lartë në Republikën e Shqipërisë“, i ndryshuar, në bazë të pikës 8 të vendimit të Këshillit të Ministrave nr.864, datë 5.12.2007 “Për hapjen e programeve të studimeve të doktoratës në institucionet publike të</w:t>
      </w:r>
      <w:r>
        <w:rPr>
          <w:rFonts w:eastAsia="Batang"/>
          <w:lang w:val="it-IT"/>
        </w:rPr>
        <w:t xml:space="preserve"> a</w:t>
      </w:r>
      <w:r w:rsidRPr="00293AE7">
        <w:rPr>
          <w:rFonts w:eastAsia="Batang"/>
          <w:lang w:val="it-IT"/>
        </w:rPr>
        <w:t>rsimit të lartë dhe kushtet e tjera që duhet të plotësojë stud</w:t>
      </w:r>
      <w:r>
        <w:rPr>
          <w:rFonts w:eastAsia="Batang"/>
          <w:lang w:val="it-IT"/>
        </w:rPr>
        <w:t>en</w:t>
      </w:r>
      <w:r w:rsidRPr="00293AE7">
        <w:rPr>
          <w:rFonts w:eastAsia="Batang"/>
          <w:lang w:val="it-IT"/>
        </w:rPr>
        <w:t>ti për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 xml:space="preserve">marrjen në </w:t>
      </w:r>
      <w:r>
        <w:rPr>
          <w:rFonts w:eastAsia="Batang"/>
          <w:lang w:val="it-IT"/>
        </w:rPr>
        <w:t>p</w:t>
      </w:r>
      <w:r w:rsidRPr="00293AE7">
        <w:rPr>
          <w:rFonts w:eastAsia="Batang"/>
          <w:lang w:val="it-IT"/>
        </w:rPr>
        <w:t>ërfundim të tyre të diplomës për gradën shkencore “Doktor”, riorganizohen sipas ligjit nr.9741, datë 21.5.2007 “Pë</w:t>
      </w:r>
      <w:r>
        <w:rPr>
          <w:rFonts w:eastAsia="Batang"/>
          <w:lang w:val="it-IT"/>
        </w:rPr>
        <w:t>r arsimin e l</w:t>
      </w:r>
      <w:r w:rsidRPr="00293AE7">
        <w:rPr>
          <w:rFonts w:eastAsia="Batang"/>
          <w:lang w:val="it-IT"/>
        </w:rPr>
        <w:t>artë në Republikën e Shqipërisë“, i ndryshuar, vendimeve nr.467 dhe nr.864 të Këshil</w:t>
      </w:r>
      <w:r>
        <w:rPr>
          <w:rFonts w:eastAsia="Batang"/>
          <w:lang w:val="it-IT"/>
        </w:rPr>
        <w:t>l</w:t>
      </w:r>
      <w:r w:rsidRPr="00293AE7">
        <w:rPr>
          <w:rFonts w:eastAsia="Batang"/>
          <w:lang w:val="it-IT"/>
        </w:rPr>
        <w:t>it të Ministrave, të cituara në këtë udhëzim dhe këtij udhëzimi.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17.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Kërkesat e universiteteve pë</w:t>
      </w:r>
      <w:r>
        <w:rPr>
          <w:rFonts w:eastAsia="Batang"/>
          <w:lang w:val="it-IT"/>
        </w:rPr>
        <w:t>r hapjen, mbylljen dhe ri</w:t>
      </w:r>
      <w:r w:rsidRPr="00293AE7">
        <w:rPr>
          <w:rFonts w:eastAsia="Batang"/>
          <w:lang w:val="it-IT"/>
        </w:rPr>
        <w:t>o</w:t>
      </w:r>
      <w:r>
        <w:rPr>
          <w:rFonts w:eastAsia="Batang"/>
          <w:lang w:val="it-IT"/>
        </w:rPr>
        <w:t>r</w:t>
      </w:r>
      <w:r w:rsidRPr="00293AE7">
        <w:rPr>
          <w:rFonts w:eastAsia="Batang"/>
          <w:lang w:val="it-IT"/>
        </w:rPr>
        <w:t>ganizimin e programeve të studimeve të doktoratës duhet të paraqiten në MASH brenda datës 31 janar të çdo viti. Për vitin akademik në vazhdim kë</w:t>
      </w:r>
      <w:r>
        <w:rPr>
          <w:rFonts w:eastAsia="Batang"/>
          <w:lang w:val="it-IT"/>
        </w:rPr>
        <w:t>rke</w:t>
      </w:r>
      <w:r w:rsidRPr="00293AE7">
        <w:rPr>
          <w:rFonts w:eastAsia="Batang"/>
          <w:lang w:val="it-IT"/>
        </w:rPr>
        <w:t>sat mund të bëhen deri në 31 mars 2008.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18.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Universitetet, kërkesën e tyre për hapjen dhe riorganizimin e programeve të studimit të doktoratës e shoqërojnë me dokumentacionin e përshkruar në pikën 2 të vendimit nr.864, datë</w:t>
      </w:r>
      <w:r>
        <w:rPr>
          <w:rFonts w:eastAsia="Batang"/>
          <w:lang w:val="it-IT"/>
        </w:rPr>
        <w:t xml:space="preserve"> 5.12.2007</w:t>
      </w:r>
      <w:r w:rsidRPr="00293AE7">
        <w:rPr>
          <w:rFonts w:eastAsia="Batang"/>
          <w:lang w:val="it-IT"/>
        </w:rPr>
        <w:t xml:space="preserve"> të Këshillit të Ministrave “Për hapjen e programeve të studimeve të doktoratës në institucionet publike të arsimit të lartë dhe kushtet e tjera që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duhet të plotësojë studenti për marrjen në përfundim të tyre të diplomës për gradën shkencore “Doktor”, si dhe të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një</w:t>
      </w:r>
      <w:r>
        <w:rPr>
          <w:rFonts w:eastAsia="Batang"/>
          <w:lang w:val="it-IT"/>
        </w:rPr>
        <w:t xml:space="preserve"> skede</w:t>
      </w:r>
      <w:r w:rsidRPr="00293AE7">
        <w:rPr>
          <w:rFonts w:eastAsia="Batang"/>
          <w:lang w:val="it-IT"/>
        </w:rPr>
        <w:t xml:space="preserve"> përmbledhëse të përgatitur s</w:t>
      </w:r>
      <w:r>
        <w:rPr>
          <w:rFonts w:eastAsia="Batang"/>
          <w:lang w:val="it-IT"/>
        </w:rPr>
        <w:t>i</w:t>
      </w:r>
      <w:r w:rsidRPr="00293AE7">
        <w:rPr>
          <w:rFonts w:eastAsia="Batang"/>
          <w:lang w:val="it-IT"/>
        </w:rPr>
        <w:t>pas modelit të shtojcës 1</w:t>
      </w:r>
      <w:r>
        <w:rPr>
          <w:rFonts w:eastAsia="Batang"/>
          <w:lang w:val="it-IT"/>
        </w:rPr>
        <w:t>,</w:t>
      </w:r>
      <w:r w:rsidRPr="00293AE7">
        <w:rPr>
          <w:rFonts w:eastAsia="Batang"/>
          <w:lang w:val="it-IT"/>
        </w:rPr>
        <w:t xml:space="preserve"> bashkëlidhur këtij udhëzimi.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19.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Për zbatimin e këtij udhë</w:t>
      </w:r>
      <w:r>
        <w:rPr>
          <w:rFonts w:eastAsia="Batang"/>
          <w:lang w:val="it-IT"/>
        </w:rPr>
        <w:t>zimi ngarkohen z</w:t>
      </w:r>
      <w:r w:rsidRPr="00293AE7">
        <w:rPr>
          <w:rFonts w:eastAsia="Batang"/>
          <w:lang w:val="it-IT"/>
        </w:rPr>
        <w:t>ëvend</w:t>
      </w:r>
      <w:r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smini</w:t>
      </w:r>
      <w:r>
        <w:rPr>
          <w:rFonts w:eastAsia="Batang"/>
          <w:lang w:val="it-IT"/>
        </w:rPr>
        <w:t>s</w:t>
      </w:r>
      <w:r w:rsidRPr="00293AE7">
        <w:rPr>
          <w:rFonts w:eastAsia="Batang"/>
          <w:lang w:val="it-IT"/>
        </w:rPr>
        <w:t>tri i Arsimit dhe Shkencës, Drejtoria e Politikave të</w:t>
      </w:r>
      <w:r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Arsimit të Lartë</w:t>
      </w:r>
      <w:r>
        <w:rPr>
          <w:rFonts w:eastAsia="Batang"/>
          <w:lang w:val="it-IT"/>
        </w:rPr>
        <w:t xml:space="preserve"> dhe i</w:t>
      </w:r>
      <w:r w:rsidRPr="00293AE7">
        <w:rPr>
          <w:rFonts w:eastAsia="Batang"/>
          <w:lang w:val="it-IT"/>
        </w:rPr>
        <w:t>nstitucionet publike të arsimit të lartë.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Ky udhëzim hyn në fuqi menjëherë.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</w:p>
    <w:p w:rsidR="00C250CF" w:rsidRPr="00293AE7" w:rsidRDefault="00C250CF" w:rsidP="00C250CF">
      <w:pPr>
        <w:pStyle w:val="Autoriteti"/>
        <w:keepNext w:val="0"/>
        <w:rPr>
          <w:rFonts w:eastAsia="Batang"/>
        </w:rPr>
      </w:pPr>
      <w:r w:rsidRPr="00293AE7">
        <w:rPr>
          <w:rFonts w:eastAsia="Batang"/>
        </w:rPr>
        <w:t>Ministri</w:t>
      </w:r>
      <w:r>
        <w:rPr>
          <w:rFonts w:eastAsia="Batang"/>
        </w:rPr>
        <w:t xml:space="preserve"> i Arsimit dhe Shkencës</w:t>
      </w:r>
    </w:p>
    <w:p w:rsidR="00C250CF" w:rsidRPr="00293AE7" w:rsidRDefault="00C250CF" w:rsidP="00C250CF">
      <w:pPr>
        <w:pStyle w:val="AutoritetiEmer"/>
        <w:rPr>
          <w:rFonts w:eastAsia="Batang"/>
        </w:rPr>
      </w:pPr>
      <w:r w:rsidRPr="00293AE7">
        <w:rPr>
          <w:rFonts w:eastAsia="Batang"/>
        </w:rPr>
        <w:t>Genc Pollo</w:t>
      </w:r>
    </w:p>
    <w:p w:rsidR="00C250CF" w:rsidRPr="00293AE7" w:rsidRDefault="00C250CF" w:rsidP="00C250CF">
      <w:pPr>
        <w:pStyle w:val="Paragrafi"/>
        <w:rPr>
          <w:rFonts w:eastAsia="Batang"/>
          <w:lang w:val="it-IT"/>
        </w:rPr>
      </w:pPr>
    </w:p>
    <w:p w:rsidR="00C250CF" w:rsidRDefault="00C250CF" w:rsidP="00C250CF">
      <w:pPr>
        <w:pStyle w:val="Paragrafi"/>
        <w:rPr>
          <w:rFonts w:eastAsia="Batang"/>
          <w:lang w:val="it-IT"/>
        </w:rPr>
      </w:pPr>
      <w:r w:rsidRPr="002708C5">
        <w:rPr>
          <w:rFonts w:eastAsia="Batang"/>
          <w:noProof/>
        </w:rPr>
        <w:lastRenderedPageBreak/>
        <w:drawing>
          <wp:inline distT="0" distB="0" distL="0" distR="0">
            <wp:extent cx="5753100" cy="8505825"/>
            <wp:effectExtent l="0" t="0" r="0" b="9525"/>
            <wp:docPr id="5" name="Picture 5" descr="udh m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dh mas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0CF" w:rsidRDefault="00C250CF" w:rsidP="00C250CF">
      <w:pPr>
        <w:pStyle w:val="Paragrafi"/>
        <w:ind w:firstLine="0"/>
        <w:rPr>
          <w:rFonts w:eastAsia="Batang"/>
          <w:lang w:val="it-IT"/>
        </w:rPr>
      </w:pPr>
    </w:p>
    <w:p w:rsidR="00C250CF" w:rsidRDefault="00C250CF" w:rsidP="00C250CF">
      <w:pPr>
        <w:pStyle w:val="Paragrafi"/>
        <w:rPr>
          <w:rFonts w:eastAsia="Batang"/>
          <w:lang w:val="it-IT"/>
        </w:rPr>
      </w:pPr>
      <w:r w:rsidRPr="002708C5">
        <w:rPr>
          <w:rFonts w:eastAsia="Batang"/>
          <w:noProof/>
        </w:rPr>
        <w:lastRenderedPageBreak/>
        <w:drawing>
          <wp:inline distT="0" distB="0" distL="0" distR="0">
            <wp:extent cx="5753100" cy="8601075"/>
            <wp:effectExtent l="0" t="0" r="0" b="9525"/>
            <wp:docPr id="4" name="Picture 4" descr="t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0CF" w:rsidRDefault="00C250CF" w:rsidP="00C250CF">
      <w:pPr>
        <w:pStyle w:val="Paragrafi"/>
        <w:rPr>
          <w:rFonts w:eastAsia="Batang"/>
          <w:lang w:val="it-IT"/>
        </w:rPr>
      </w:pPr>
    </w:p>
    <w:p w:rsidR="00C250CF" w:rsidRDefault="00C250CF" w:rsidP="00C250CF">
      <w:pPr>
        <w:pStyle w:val="Paragrafi"/>
        <w:rPr>
          <w:rFonts w:eastAsia="Batang"/>
          <w:lang w:val="it-IT"/>
        </w:rPr>
      </w:pPr>
      <w:r w:rsidRPr="002708C5">
        <w:rPr>
          <w:rFonts w:eastAsia="Batang"/>
          <w:noProof/>
        </w:rPr>
        <w:lastRenderedPageBreak/>
        <w:drawing>
          <wp:inline distT="0" distB="0" distL="0" distR="0">
            <wp:extent cx="5753100" cy="8305800"/>
            <wp:effectExtent l="0" t="0" r="0" b="0"/>
            <wp:docPr id="3" name="Picture 3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0CF" w:rsidRDefault="00C250CF" w:rsidP="00C250CF">
      <w:pPr>
        <w:pStyle w:val="Paragrafi"/>
        <w:rPr>
          <w:rFonts w:eastAsia="Batang"/>
          <w:lang w:val="it-IT"/>
        </w:rPr>
      </w:pPr>
    </w:p>
    <w:p w:rsidR="00C250CF" w:rsidRDefault="00C250CF" w:rsidP="00C250CF">
      <w:pPr>
        <w:pStyle w:val="Paragrafi"/>
        <w:rPr>
          <w:rFonts w:eastAsia="Batang"/>
          <w:lang w:val="it-IT"/>
        </w:rPr>
      </w:pPr>
    </w:p>
    <w:p w:rsidR="00C250CF" w:rsidRDefault="00C250CF" w:rsidP="00C250CF">
      <w:pPr>
        <w:pStyle w:val="Paragrafi"/>
        <w:rPr>
          <w:rFonts w:eastAsia="Batang"/>
          <w:lang w:val="it-IT"/>
        </w:rPr>
      </w:pPr>
      <w:r w:rsidRPr="002708C5">
        <w:rPr>
          <w:rFonts w:eastAsia="Batang"/>
          <w:noProof/>
        </w:rPr>
        <w:lastRenderedPageBreak/>
        <w:drawing>
          <wp:inline distT="0" distB="0" distL="0" distR="0">
            <wp:extent cx="5753100" cy="8505825"/>
            <wp:effectExtent l="0" t="0" r="0" b="9525"/>
            <wp:docPr id="2" name="Picture 2" descr="t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0CF" w:rsidRDefault="00C250CF" w:rsidP="00C250CF">
      <w:pPr>
        <w:pStyle w:val="Paragrafi"/>
        <w:rPr>
          <w:rFonts w:eastAsia="Batang"/>
          <w:lang w:val="it-IT"/>
        </w:rPr>
      </w:pPr>
    </w:p>
    <w:p w:rsidR="00C250CF" w:rsidRDefault="00C250CF" w:rsidP="00C250CF">
      <w:pPr>
        <w:pStyle w:val="Paragrafi"/>
        <w:rPr>
          <w:rFonts w:eastAsia="Batang"/>
          <w:lang w:val="it-IT"/>
        </w:rPr>
      </w:pPr>
    </w:p>
    <w:p w:rsidR="00E04B3B" w:rsidRDefault="00C250CF" w:rsidP="00C250CF">
      <w:r w:rsidRPr="002708C5">
        <w:rPr>
          <w:rFonts w:eastAsia="Batang"/>
          <w:noProof/>
          <w:lang w:val="en-US"/>
        </w:rPr>
        <w:drawing>
          <wp:inline distT="0" distB="0" distL="0" distR="0">
            <wp:extent cx="5753100" cy="6629400"/>
            <wp:effectExtent l="0" t="0" r="0" b="0"/>
            <wp:docPr id="1" name="Picture 1" descr="ta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b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4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94118"/>
    <w:multiLevelType w:val="hybridMultilevel"/>
    <w:tmpl w:val="B2A843E6"/>
    <w:lvl w:ilvl="0" w:tplc="E6FE48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0CF"/>
    <w:rsid w:val="00C250CF"/>
    <w:rsid w:val="00E0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C7F700-F640-4DFF-A452-354F90EDC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0CF"/>
    <w:pPr>
      <w:widowControl w:val="0"/>
      <w:spacing w:after="0" w:line="240" w:lineRule="auto"/>
    </w:pPr>
    <w:rPr>
      <w:rFonts w:ascii="CG Times" w:eastAsia="Times New Roman" w:hAnsi="CG Times" w:cs="Times New Roman"/>
      <w:lang w:val="sq-AL"/>
    </w:rPr>
  </w:style>
  <w:style w:type="paragraph" w:styleId="Heading1">
    <w:name w:val="heading 1"/>
    <w:basedOn w:val="Normal"/>
    <w:next w:val="Normal"/>
    <w:link w:val="Heading1Char"/>
    <w:qFormat/>
    <w:rsid w:val="00C250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250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rsid w:val="00C250CF"/>
    <w:rPr>
      <w:rFonts w:ascii="Arial" w:eastAsia="Times New Roman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rsid w:val="00C250CF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paragraph" w:customStyle="1" w:styleId="Akti">
    <w:name w:val="Akti"/>
    <w:rsid w:val="00C250C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neksi">
    <w:name w:val="Aneksi"/>
    <w:next w:val="Normal"/>
    <w:rsid w:val="00C250CF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C250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AneksiTitull">
    <w:name w:val="Aneksi_Titull"/>
    <w:next w:val="Normal"/>
    <w:rsid w:val="00C250CF"/>
    <w:pPr>
      <w:spacing w:after="0" w:line="240" w:lineRule="auto"/>
      <w:jc w:val="center"/>
    </w:pPr>
    <w:rPr>
      <w:rFonts w:ascii="CG Times" w:eastAsia="Times New Roman" w:hAnsi="CG Times" w:cs="Times New Roman"/>
      <w:sz w:val="24"/>
      <w:szCs w:val="24"/>
      <w:lang w:val="en-GB"/>
    </w:rPr>
  </w:style>
  <w:style w:type="paragraph" w:customStyle="1" w:styleId="Autoriteti">
    <w:name w:val="Autoriteti"/>
    <w:next w:val="AutoritetiEmer"/>
    <w:rsid w:val="00C250C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C250C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C250CF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Bllok">
    <w:name w:val="Bllok"/>
    <w:next w:val="Normal"/>
    <w:rsid w:val="00C250CF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Figure">
    <w:name w:val="Figure"/>
    <w:next w:val="Normal"/>
    <w:rsid w:val="00C250CF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</w:rPr>
  </w:style>
  <w:style w:type="paragraph" w:customStyle="1" w:styleId="Institucioni">
    <w:name w:val="Institucioni"/>
    <w:next w:val="Normal"/>
    <w:rsid w:val="00C250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apakufund">
    <w:name w:val="Kapaku_fund"/>
    <w:next w:val="Normal"/>
    <w:rsid w:val="00C250CF"/>
    <w:pPr>
      <w:pageBreakBefore/>
      <w:spacing w:after="0" w:line="240" w:lineRule="auto"/>
    </w:pPr>
    <w:rPr>
      <w:rFonts w:ascii="CG Times" w:eastAsia="Times New Roman" w:hAnsi="CG Times" w:cs="Times New Roman"/>
      <w:b/>
    </w:rPr>
  </w:style>
  <w:style w:type="paragraph" w:customStyle="1" w:styleId="KapitulliNr">
    <w:name w:val="Kapitulli_Nr"/>
    <w:rsid w:val="00C250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apitulliTitull">
    <w:name w:val="Kapitulli_Titull"/>
    <w:rsid w:val="00C250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reuNr">
    <w:name w:val="Kreu_Nr"/>
    <w:rsid w:val="00C250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KapitulliTitull"/>
    <w:rsid w:val="00C250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dryshimet">
    <w:name w:val="Ndryshimet"/>
    <w:next w:val="Paragrafi"/>
    <w:rsid w:val="00C250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i/>
      <w:szCs w:val="20"/>
    </w:rPr>
  </w:style>
  <w:style w:type="paragraph" w:customStyle="1" w:styleId="NeniNr">
    <w:name w:val="Neni_Nr"/>
    <w:next w:val="Normal"/>
    <w:rsid w:val="00C250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C250CF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NenkreuNr">
    <w:name w:val="Nenkreu_Nr"/>
    <w:rsid w:val="00C250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NenkreuTitull">
    <w:name w:val="Nenkreu_Titull"/>
    <w:rsid w:val="00C250CF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C250CF"/>
    <w:pPr>
      <w:spacing w:after="0" w:line="240" w:lineRule="auto"/>
      <w:ind w:firstLine="720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C250C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C250C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Pika">
    <w:name w:val="Pika"/>
    <w:next w:val="Normal"/>
    <w:autoRedefine/>
    <w:rsid w:val="00C250CF"/>
    <w:pPr>
      <w:spacing w:after="0" w:line="240" w:lineRule="auto"/>
      <w:ind w:firstLine="720"/>
    </w:pPr>
    <w:rPr>
      <w:rFonts w:ascii="CG Times" w:eastAsia="Times New Roman" w:hAnsi="CG Times" w:cs="Times New Roman"/>
      <w:szCs w:val="20"/>
    </w:rPr>
  </w:style>
  <w:style w:type="paragraph" w:customStyle="1" w:styleId="PikeKreu">
    <w:name w:val="Pike_Kreu"/>
    <w:basedOn w:val="Heading1"/>
    <w:rsid w:val="00C250CF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50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PjesaTitull">
    <w:name w:val="Pjesa_Titull"/>
    <w:rsid w:val="00C250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Shpallja">
    <w:name w:val="Shpallja"/>
    <w:rsid w:val="00C250CF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customStyle="1" w:styleId="Tabele">
    <w:name w:val="Tabele"/>
    <w:rsid w:val="00C250CF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Titulli">
    <w:name w:val="Titulli"/>
    <w:next w:val="Normal"/>
    <w:link w:val="TitulliChar"/>
    <w:rsid w:val="00C250C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TitulliNr">
    <w:name w:val="Titulli_Nr"/>
    <w:rsid w:val="00C250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TitulliTitull">
    <w:name w:val="Titulli_Titull"/>
    <w:rsid w:val="00C250C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paragraph" w:customStyle="1" w:styleId="VENDOSI">
    <w:name w:val="VENDOSI"/>
    <w:next w:val="Normal"/>
    <w:link w:val="VENDOSIChar"/>
    <w:rsid w:val="00C250C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styleId="Footer">
    <w:name w:val="footer"/>
    <w:basedOn w:val="Normal"/>
    <w:link w:val="FooterChar"/>
    <w:rsid w:val="00C250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250CF"/>
    <w:rPr>
      <w:rFonts w:ascii="CG Times" w:eastAsia="Times New Roman" w:hAnsi="CG Times" w:cs="Times New Roman"/>
      <w:lang w:val="sq-AL"/>
    </w:rPr>
  </w:style>
  <w:style w:type="character" w:styleId="PageNumber">
    <w:name w:val="page number"/>
    <w:basedOn w:val="DefaultParagraphFont"/>
    <w:rsid w:val="00C250CF"/>
  </w:style>
  <w:style w:type="paragraph" w:styleId="Header">
    <w:name w:val="header"/>
    <w:basedOn w:val="Normal"/>
    <w:link w:val="HeaderChar"/>
    <w:rsid w:val="00C250C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250CF"/>
    <w:rPr>
      <w:rFonts w:ascii="CG Times" w:eastAsia="Times New Roman" w:hAnsi="CG Times" w:cs="Times New Roman"/>
      <w:lang w:val="sq-AL"/>
    </w:rPr>
  </w:style>
  <w:style w:type="character" w:customStyle="1" w:styleId="VENDOSIChar">
    <w:name w:val="VENDOSI Char"/>
    <w:link w:val="VENDOSI"/>
    <w:rsid w:val="00C250CF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C250CF"/>
    <w:rPr>
      <w:rFonts w:ascii="CG Times" w:eastAsia="Times New Roman" w:hAnsi="CG Times" w:cs="Times New Roman"/>
      <w:b/>
      <w:lang w:val="en-GB"/>
    </w:rPr>
  </w:style>
  <w:style w:type="paragraph" w:styleId="FootnoteText">
    <w:name w:val="footnote text"/>
    <w:basedOn w:val="Normal"/>
    <w:link w:val="FootnoteTextChar"/>
    <w:semiHidden/>
    <w:rsid w:val="00C250CF"/>
    <w:pPr>
      <w:widowControl/>
    </w:pPr>
    <w:rPr>
      <w:rFonts w:ascii="Arial" w:eastAsia="MS Mincho" w:hAnsi="Arial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C250CF"/>
    <w:rPr>
      <w:rFonts w:ascii="Arial" w:eastAsia="MS Mincho" w:hAnsi="Arial" w:cs="Times New Roman"/>
      <w:sz w:val="20"/>
      <w:szCs w:val="20"/>
      <w:lang w:val="en-GB"/>
    </w:rPr>
  </w:style>
  <w:style w:type="character" w:styleId="FootnoteReference">
    <w:name w:val="footnote reference"/>
    <w:semiHidden/>
    <w:rsid w:val="00C250CF"/>
    <w:rPr>
      <w:vertAlign w:val="superscript"/>
    </w:rPr>
  </w:style>
  <w:style w:type="character" w:customStyle="1" w:styleId="TitulliChar">
    <w:name w:val="Titulli Char"/>
    <w:link w:val="Titulli"/>
    <w:rsid w:val="00C250CF"/>
    <w:rPr>
      <w:rFonts w:ascii="CG Times" w:eastAsia="Times New Roman" w:hAnsi="CG Times" w:cs="Times New Roman"/>
      <w:b/>
      <w:caps/>
      <w:lang w:val="en-GB"/>
    </w:rPr>
  </w:style>
  <w:style w:type="table" w:styleId="TableGrid">
    <w:name w:val="Table Grid"/>
    <w:basedOn w:val="TableNormal"/>
    <w:rsid w:val="00C25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 Char"/>
    <w:basedOn w:val="Normal"/>
    <w:rsid w:val="00C250CF"/>
    <w:pPr>
      <w:widowControl/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NormalWeb">
    <w:name w:val="Normal (Web)"/>
    <w:basedOn w:val="Normal"/>
    <w:rsid w:val="00C250CF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styleId="Hyperlink">
    <w:name w:val="Hyperlink"/>
    <w:rsid w:val="00C250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1786</Words>
  <Characters>10182</Characters>
  <Application>Microsoft Office Word</Application>
  <DocSecurity>0</DocSecurity>
  <Lines>84</Lines>
  <Paragraphs>23</Paragraphs>
  <ScaleCrop>false</ScaleCrop>
  <Company/>
  <LinksUpToDate>false</LinksUpToDate>
  <CharactersWithSpaces>11945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2018-10-11T09:14:00Z</dcterms:created>
  <dcterms:modified xsi:type="dcterms:W3CDTF">2018-10-11T09:15:00Z</dcterms:modified>
</cp:coreProperties>
</file>