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14" w:rsidRPr="00843500" w:rsidRDefault="00170F14" w:rsidP="00170F14">
      <w:pPr>
        <w:pStyle w:val="Akti"/>
        <w:keepNext w:val="0"/>
      </w:pPr>
      <w:bookmarkStart w:id="0" w:name="_GoBack"/>
      <w:bookmarkEnd w:id="0"/>
      <w:r w:rsidRPr="00843500">
        <w:t>Udhëzim</w:t>
      </w:r>
    </w:p>
    <w:p w:rsidR="00170F14" w:rsidRPr="00843500" w:rsidRDefault="00170F14" w:rsidP="00170F14">
      <w:pPr>
        <w:pStyle w:val="NumriData"/>
        <w:keepNext w:val="0"/>
      </w:pPr>
      <w:r w:rsidRPr="00843500">
        <w:t>Nr.5, datë 13.2.2010</w:t>
      </w:r>
    </w:p>
    <w:p w:rsidR="00170F14" w:rsidRPr="00774D0A" w:rsidRDefault="00170F14" w:rsidP="00170F14">
      <w:pPr>
        <w:pStyle w:val="Paragrafi"/>
        <w:rPr>
          <w:sz w:val="16"/>
        </w:rPr>
      </w:pPr>
    </w:p>
    <w:p w:rsidR="00170F14" w:rsidRPr="00843500" w:rsidRDefault="00170F14" w:rsidP="00170F14">
      <w:pPr>
        <w:pStyle w:val="Titulli"/>
        <w:keepNext w:val="0"/>
      </w:pPr>
      <w:r w:rsidRPr="00843500">
        <w:t>Për disa ndryshime n</w:t>
      </w:r>
      <w:r>
        <w:t>ë udhëzimin nr.3, datë 3.2.2010</w:t>
      </w:r>
      <w:r w:rsidRPr="00843500">
        <w:t xml:space="preserve"> të Mi</w:t>
      </w:r>
      <w:r>
        <w:t>nistrit të Arsimit dhe shkencës</w:t>
      </w:r>
      <w:r w:rsidRPr="00843500">
        <w:t xml:space="preserve"> “Për normat e punës mësimore në arsimin paraunive</w:t>
      </w:r>
      <w:r>
        <w:t>R</w:t>
      </w:r>
      <w:r w:rsidRPr="00843500">
        <w:t>sitar dhe standarde të lidhura me to”</w:t>
      </w:r>
    </w:p>
    <w:p w:rsidR="00170F14" w:rsidRPr="00774D0A" w:rsidRDefault="00170F14" w:rsidP="00170F14">
      <w:pPr>
        <w:pStyle w:val="Paragrafi"/>
        <w:rPr>
          <w:sz w:val="16"/>
        </w:rPr>
      </w:pPr>
    </w:p>
    <w:p w:rsidR="00170F14" w:rsidRPr="00843500" w:rsidRDefault="00170F14" w:rsidP="00170F14">
      <w:pPr>
        <w:pStyle w:val="Paragrafi"/>
      </w:pPr>
      <w:r>
        <w:t>Në mbështetje të nenit 102</w:t>
      </w:r>
      <w:r w:rsidRPr="00843500">
        <w:t xml:space="preserve"> të Kushtetu</w:t>
      </w:r>
      <w:r>
        <w:t>t</w:t>
      </w:r>
      <w:r w:rsidRPr="00843500">
        <w:t>ës së Republikës së Shqipërisë, nenit 64 të ligjit nr.7952, datë</w:t>
      </w:r>
      <w:r>
        <w:t xml:space="preserve"> 21.6.1995 “Për arsimin parauniversitar”, të</w:t>
      </w:r>
      <w:r w:rsidRPr="00843500">
        <w:t xml:space="preserve"> ndryshuar</w:t>
      </w:r>
      <w:r>
        <w:t>,</w:t>
      </w:r>
    </w:p>
    <w:p w:rsidR="00170F14" w:rsidRPr="00774D0A" w:rsidRDefault="00170F14" w:rsidP="00170F14">
      <w:pPr>
        <w:pStyle w:val="Paragrafi"/>
        <w:rPr>
          <w:sz w:val="16"/>
        </w:rPr>
      </w:pPr>
    </w:p>
    <w:p w:rsidR="00170F14" w:rsidRPr="00843500" w:rsidRDefault="00170F14" w:rsidP="00170F14">
      <w:pPr>
        <w:pStyle w:val="VENDOSI"/>
        <w:keepNext w:val="0"/>
      </w:pPr>
      <w:r w:rsidRPr="00843500">
        <w:t>Udhëzoj:</w:t>
      </w:r>
    </w:p>
    <w:p w:rsidR="00170F14" w:rsidRPr="00774D0A" w:rsidRDefault="00170F14" w:rsidP="00170F14">
      <w:pPr>
        <w:pStyle w:val="Paragrafi"/>
        <w:rPr>
          <w:sz w:val="16"/>
        </w:rPr>
      </w:pPr>
    </w:p>
    <w:p w:rsidR="00170F14" w:rsidRPr="00843500" w:rsidRDefault="00170F14" w:rsidP="00170F14">
      <w:pPr>
        <w:pStyle w:val="Paragrafi"/>
      </w:pPr>
      <w:r>
        <w:t>1. Në germën “a” të pikës 2 të kreut II, n</w:t>
      </w:r>
      <w:r w:rsidRPr="00843500">
        <w:t>garkesa mësimore e mësuesit të</w:t>
      </w:r>
      <w:r>
        <w:t xml:space="preserve"> g</w:t>
      </w:r>
      <w:r w:rsidRPr="00843500">
        <w:t>juhës shqipe dhe leximit letrar, nga 22 orë bëhet 20 orë.</w:t>
      </w:r>
    </w:p>
    <w:p w:rsidR="00170F14" w:rsidRPr="00843500" w:rsidRDefault="00170F14" w:rsidP="00170F14">
      <w:pPr>
        <w:pStyle w:val="Paragrafi"/>
      </w:pPr>
      <w:r>
        <w:t>2. Pas germës “a” të pikës 2</w:t>
      </w:r>
      <w:r w:rsidRPr="00843500">
        <w:t xml:space="preserve"> të kreut III, të shtohet germa “a/1”, me tekst: </w:t>
      </w:r>
      <w:r>
        <w:t>“</w:t>
      </w:r>
      <w:r w:rsidRPr="00843500">
        <w:t>Më</w:t>
      </w:r>
      <w:r>
        <w:t>suesi i letërsisë…20 orë në javë”</w:t>
      </w:r>
      <w:r w:rsidRPr="00843500">
        <w:t>.</w:t>
      </w:r>
    </w:p>
    <w:p w:rsidR="00170F14" w:rsidRPr="00843500" w:rsidRDefault="00170F14" w:rsidP="00170F14">
      <w:pPr>
        <w:pStyle w:val="Paragrafi"/>
      </w:pPr>
      <w:r w:rsidRPr="00843500">
        <w:t>3. Teksti i pikës “c” të kreut IV “Norma të veçanta”, të zëvendë</w:t>
      </w:r>
      <w:r>
        <w:t>sohet me tekstin në vijim: “Krye</w:t>
      </w:r>
      <w:r w:rsidRPr="00843500">
        <w:t>tarit të sindikatës së arsimit në një rreth, në varësi të numrit të anëtarësisë me kuotizacion, t’i ulet norma nga 5 deri në 10 orë në javë. Në seksionet e qarqeve, që kanë më shumë se 600 anëtarë, i reduktohet norma mësimore javore me 6-8 orë edhe një pe</w:t>
      </w:r>
      <w:r>
        <w:t>r</w:t>
      </w:r>
      <w:r w:rsidRPr="00843500">
        <w:t>soni të dytë</w:t>
      </w:r>
      <w:r>
        <w:t>”</w:t>
      </w:r>
      <w:r w:rsidRPr="00843500">
        <w:t>.</w:t>
      </w:r>
      <w:r>
        <w:t>”</w:t>
      </w:r>
    </w:p>
    <w:p w:rsidR="00170F14" w:rsidRPr="00774D0A" w:rsidRDefault="00170F14" w:rsidP="00170F14">
      <w:pPr>
        <w:pStyle w:val="Paragrafi"/>
        <w:rPr>
          <w:sz w:val="16"/>
        </w:rPr>
      </w:pPr>
    </w:p>
    <w:p w:rsidR="00170F14" w:rsidRPr="00843500" w:rsidRDefault="00170F14" w:rsidP="00170F14">
      <w:pPr>
        <w:pStyle w:val="Autoriteti"/>
        <w:keepNext w:val="0"/>
      </w:pPr>
      <w:r w:rsidRPr="00843500">
        <w:t>Ministri i Arsimit dhe Shkencës</w:t>
      </w:r>
    </w:p>
    <w:p w:rsidR="00170F14" w:rsidRPr="00843500" w:rsidRDefault="00170F14" w:rsidP="00170F14">
      <w:pPr>
        <w:pStyle w:val="AutoritetiEmer"/>
      </w:pPr>
      <w:r w:rsidRPr="00843500">
        <w:t>Myqerem Tafaj</w:t>
      </w:r>
    </w:p>
    <w:sectPr w:rsidR="00170F14" w:rsidRPr="008435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0F14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0F14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BD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184492-12BE-46A1-92E9-66CB6BFF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