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6FD" w:rsidRPr="00690CDF" w:rsidRDefault="00F826FD" w:rsidP="00F826FD">
      <w:pPr>
        <w:pStyle w:val="Akti"/>
        <w:rPr>
          <w:lang w:val="sq-AL"/>
        </w:rPr>
      </w:pPr>
      <w:bookmarkStart w:id="0" w:name="_GoBack"/>
      <w:bookmarkEnd w:id="0"/>
      <w:r w:rsidRPr="00690CDF">
        <w:rPr>
          <w:lang w:val="sq-AL"/>
        </w:rPr>
        <w:t>Udhëzim</w:t>
      </w:r>
    </w:p>
    <w:p w:rsidR="00F826FD" w:rsidRPr="00690CDF" w:rsidRDefault="00F826FD" w:rsidP="00F826FD">
      <w:pPr>
        <w:pStyle w:val="NumriData"/>
        <w:rPr>
          <w:lang w:val="sq-AL"/>
        </w:rPr>
      </w:pPr>
      <w:r w:rsidRPr="00690CDF">
        <w:rPr>
          <w:lang w:val="sq-AL"/>
        </w:rPr>
        <w:t>Nr.25, datë 2.8.2010</w:t>
      </w:r>
    </w:p>
    <w:p w:rsidR="00F826FD" w:rsidRPr="00D926B2" w:rsidRDefault="00F826FD" w:rsidP="00F826FD">
      <w:pPr>
        <w:pStyle w:val="Paragrafi0"/>
        <w:rPr>
          <w:sz w:val="14"/>
          <w:lang w:val="sq-AL"/>
        </w:rPr>
      </w:pPr>
    </w:p>
    <w:p w:rsidR="00F826FD" w:rsidRPr="00690CDF" w:rsidRDefault="00F826FD" w:rsidP="00F826FD">
      <w:pPr>
        <w:pStyle w:val="Titulli0"/>
        <w:rPr>
          <w:lang w:val="sq-AL"/>
        </w:rPr>
      </w:pPr>
      <w:r w:rsidRPr="00690CDF">
        <w:rPr>
          <w:lang w:val="sq-AL"/>
        </w:rPr>
        <w:t>PËR DISA SHTESA NË UDHËZIMIN NR.20, DATË 9.5.2008 “PËR VEPRIMTARINË E PERSONELIT AKADEMIK NË INSTITUCIONET PUBLIKE TË ARSIMIT TË LARTË”, tË NDRYSHUAR</w:t>
      </w:r>
    </w:p>
    <w:p w:rsidR="00F826FD" w:rsidRPr="00D926B2" w:rsidRDefault="00F826FD" w:rsidP="00F826FD">
      <w:pPr>
        <w:pStyle w:val="Paragrafi0"/>
        <w:rPr>
          <w:sz w:val="12"/>
          <w:lang w:val="sq-AL"/>
        </w:rPr>
      </w:pPr>
    </w:p>
    <w:p w:rsidR="00F826FD" w:rsidRPr="00690CDF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Në mbështetje të nenit 102 të Kushtetutës dhe të neneve 47, pikat 1 dhe 2, dhe 50, pika 4</w:t>
      </w:r>
      <w:r>
        <w:rPr>
          <w:lang w:val="sq-AL"/>
        </w:rPr>
        <w:t>,</w:t>
      </w:r>
      <w:r w:rsidRPr="00690CDF">
        <w:rPr>
          <w:lang w:val="sq-AL"/>
        </w:rPr>
        <w:t xml:space="preserve"> të ligjit nr.9741, datë 21.5.2007 “Për arsimin e lartë në Republikën e Shqipërisë”, të ndryshuar,</w:t>
      </w:r>
    </w:p>
    <w:p w:rsidR="00F826FD" w:rsidRPr="00D926B2" w:rsidRDefault="00F826FD" w:rsidP="00F826FD">
      <w:pPr>
        <w:pStyle w:val="Paragrafi0"/>
        <w:rPr>
          <w:sz w:val="14"/>
          <w:lang w:val="sq-AL"/>
        </w:rPr>
      </w:pPr>
    </w:p>
    <w:p w:rsidR="00F826FD" w:rsidRPr="00690CDF" w:rsidRDefault="00F826FD" w:rsidP="00F826FD">
      <w:pPr>
        <w:pStyle w:val="VENDOSI0"/>
        <w:rPr>
          <w:lang w:val="sq-AL"/>
        </w:rPr>
      </w:pPr>
      <w:r w:rsidRPr="00690CDF">
        <w:rPr>
          <w:lang w:val="sq-AL"/>
        </w:rPr>
        <w:t>UDHËZOJ:</w:t>
      </w:r>
    </w:p>
    <w:p w:rsidR="00F826FD" w:rsidRPr="00D926B2" w:rsidRDefault="00F826FD" w:rsidP="00F826FD">
      <w:pPr>
        <w:pStyle w:val="Paragrafi0"/>
        <w:rPr>
          <w:sz w:val="12"/>
          <w:lang w:val="sq-AL"/>
        </w:rPr>
      </w:pPr>
    </w:p>
    <w:p w:rsidR="00F826FD" w:rsidRPr="00690CDF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I. Në udhëzimin nr.20, datë 9.5.2008 “Për veprimtarinë e personelit akademik në institucionet publike të arsimit të lartë”, të ndryshuar, të bëhen shtesat dhe ndryshimet e mëposhtme:</w:t>
      </w:r>
    </w:p>
    <w:p w:rsidR="00F826FD" w:rsidRPr="00690CDF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1. Pas pikës 7 shtohen pikat 7.1 dhe 7.2, si më poshtë:</w:t>
      </w:r>
    </w:p>
    <w:p w:rsidR="00F826FD" w:rsidRPr="00690CDF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“7.1 Për institucionet e arsimit të lartë që procesin mësimor të ciklit të parë nuk e kanë të organizuar në leksione dhe seminare, 1 (një) orë mësimore konvertohet me koeficientin 1.4.</w:t>
      </w:r>
    </w:p>
    <w:p w:rsidR="00F826FD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7.2  Për programin e doktoratës, 1 (një) orë mësimore (60 minutëshe) konvertohet me koeficientin 2.5.”.</w:t>
      </w:r>
    </w:p>
    <w:p w:rsidR="00F826FD" w:rsidRPr="00690CDF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2. Pas pikës 12.1 shtohet pika 12.2, si më poshtë:</w:t>
      </w:r>
    </w:p>
    <w:p w:rsidR="00F826FD" w:rsidRPr="00690CDF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“12.2  Pagesa për udhëheqjen e doktoraturës është 90 orë mësimore/vit dhe për oponencë teze doktorature është 20 orë mësimore/oponencë.”.</w:t>
      </w:r>
    </w:p>
    <w:p w:rsidR="00F826FD" w:rsidRPr="00690CDF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II. Ngarkohen institucionet e arsimit të lartë për zbatimin e këtij udhëzimi.</w:t>
      </w:r>
    </w:p>
    <w:p w:rsidR="00F826FD" w:rsidRPr="00690CDF" w:rsidRDefault="00F826FD" w:rsidP="00F826FD">
      <w:pPr>
        <w:pStyle w:val="Paragrafi0"/>
        <w:rPr>
          <w:lang w:val="sq-AL"/>
        </w:rPr>
      </w:pPr>
      <w:r w:rsidRPr="00690CDF">
        <w:rPr>
          <w:lang w:val="sq-AL"/>
        </w:rPr>
        <w:t>Ky udhëzim hyn në fuqi pas botimit në Fletoren Zyrtare.</w:t>
      </w:r>
    </w:p>
    <w:p w:rsidR="00F826FD" w:rsidRPr="00D926B2" w:rsidRDefault="00F826FD" w:rsidP="00F826FD">
      <w:pPr>
        <w:pStyle w:val="Autoriteti"/>
        <w:rPr>
          <w:sz w:val="14"/>
          <w:lang w:val="sq-AL"/>
        </w:rPr>
      </w:pPr>
    </w:p>
    <w:p w:rsidR="00F826FD" w:rsidRPr="00690CDF" w:rsidRDefault="00F826FD" w:rsidP="00F826FD">
      <w:pPr>
        <w:pStyle w:val="Autoriteti"/>
        <w:rPr>
          <w:lang w:val="sq-AL"/>
        </w:rPr>
      </w:pPr>
      <w:r w:rsidRPr="00690CDF">
        <w:rPr>
          <w:lang w:val="sq-AL"/>
        </w:rPr>
        <w:t>MINISTRI I ARSIMIT DHE SHKENCËS</w:t>
      </w:r>
    </w:p>
    <w:p w:rsidR="00F826FD" w:rsidRPr="008C4602" w:rsidRDefault="00F826FD" w:rsidP="00F826FD">
      <w:pPr>
        <w:pStyle w:val="AutoritetiEmer"/>
      </w:pPr>
      <w:r w:rsidRPr="00690CDF">
        <w:t>Myqerem Tafaj</w:t>
      </w:r>
    </w:p>
    <w:sectPr w:rsidR="00F826FD" w:rsidRPr="008C4602" w:rsidSect="00F826FD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57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80558">
      <w:r>
        <w:separator/>
      </w:r>
    </w:p>
  </w:endnote>
  <w:endnote w:type="continuationSeparator" w:id="0">
    <w:p w:rsidR="00000000" w:rsidRDefault="0048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6FD" w:rsidRDefault="00F826FD" w:rsidP="00F826F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26FD" w:rsidRDefault="00F826FD" w:rsidP="00F826F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26FD" w:rsidRPr="00AB4D97" w:rsidRDefault="00F826FD" w:rsidP="00F826F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B4D97">
      <w:rPr>
        <w:rStyle w:val="PageNumber"/>
        <w:rFonts w:ascii="CG Times" w:hAnsi="CG Times"/>
        <w:sz w:val="22"/>
        <w:szCs w:val="22"/>
      </w:rPr>
      <w:fldChar w:fldCharType="begin"/>
    </w:r>
    <w:r w:rsidRPr="00AB4D9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B4D97">
      <w:rPr>
        <w:rStyle w:val="PageNumber"/>
        <w:rFonts w:ascii="CG Times" w:hAnsi="CG Times"/>
        <w:sz w:val="22"/>
        <w:szCs w:val="22"/>
      </w:rPr>
      <w:fldChar w:fldCharType="separate"/>
    </w:r>
    <w:r w:rsidR="00480558">
      <w:rPr>
        <w:rStyle w:val="PageNumber"/>
        <w:rFonts w:ascii="CG Times" w:hAnsi="CG Times"/>
        <w:noProof/>
        <w:sz w:val="22"/>
        <w:szCs w:val="22"/>
      </w:rPr>
      <w:t>5785</w:t>
    </w:r>
    <w:r w:rsidRPr="00AB4D97">
      <w:rPr>
        <w:rStyle w:val="PageNumber"/>
        <w:rFonts w:ascii="CG Times" w:hAnsi="CG Times"/>
        <w:sz w:val="22"/>
        <w:szCs w:val="22"/>
      </w:rPr>
      <w:fldChar w:fldCharType="end"/>
    </w:r>
  </w:p>
  <w:p w:rsidR="00F826FD" w:rsidRDefault="00F826FD" w:rsidP="00F826F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80558">
      <w:r>
        <w:separator/>
      </w:r>
    </w:p>
  </w:footnote>
  <w:footnote w:type="continuationSeparator" w:id="0">
    <w:p w:rsidR="00000000" w:rsidRDefault="00480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26F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558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6FD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3FECF0-4C5E-4285-A50F-ACFF2E28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6F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F826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26FD"/>
  </w:style>
  <w:style w:type="character" w:customStyle="1" w:styleId="ParagrafiChar">
    <w:name w:val="Paragrafi Char"/>
    <w:basedOn w:val="DefaultParagraphFont"/>
    <w:link w:val="Paragrafi0"/>
    <w:rsid w:val="00F826F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2019-03-17T17:07:00Z</dcterms:created>
  <dcterms:modified xsi:type="dcterms:W3CDTF">2019-03-17T17:07:00Z</dcterms:modified>
</cp:coreProperties>
</file>