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3BD" w:rsidRPr="00EB1464" w:rsidRDefault="00C403BD" w:rsidP="00C403BD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Udhëzim</w:t>
      </w:r>
    </w:p>
    <w:p w:rsidR="00C403BD" w:rsidRPr="00EB1464" w:rsidRDefault="00C403BD" w:rsidP="00C403BD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Nr.34, datë 4.11.2010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</w:p>
    <w:p w:rsidR="00C403BD" w:rsidRPr="00EB1464" w:rsidRDefault="00C403BD" w:rsidP="00C403BD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procedurat dhe afatet e miratimit për autoritetet drejtuese, rektor dhe ato të njësuar me to, që angazhohen me kohë të pjesshme në veprimtari mësimdhënieje, kërkimi apo në veprimtari të tjera në institucionet e tjera të arsimit të lartë, publik ose privat, brenda ose jashtë vendit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të nenit 102 të Kushtetutës, të nenit 50 të ligjit nr.9741, datë 21.5.2007 “Për arsimin e lartë në Republikën e Shqipërisë”, të ndryshuar</w:t>
      </w:r>
      <w:r>
        <w:rPr>
          <w:szCs w:val="22"/>
          <w:lang w:val="sq-AL"/>
        </w:rPr>
        <w:t>,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</w:p>
    <w:p w:rsidR="00C403BD" w:rsidRPr="00EB1464" w:rsidRDefault="00C403BD" w:rsidP="00C403BD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Udhëzoj: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Autoritetet drejtuese, rektor dhe ato të njësuar me to, mund të angazhohen me kohë të pjesshme në veprimtari mësimdhënieje, kërkimi apo në veprimtari të tjera në institucionet e tjera të arsimit të lartë, publik ose privat, brenda ose jashtë vendit, pas miratimit të Ministrit të Arsimit dhe Shkencës.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Procedura për miratim kryhet me dosje, në përbërje të së cilës duhet të jetë dokumentacioni i mëposhtëm: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a) Kërkesa personale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ku shpjegohet qëllimi i veprimtarisë mësimdhënëse, kërkimore apo veprimtarive të tjera në institucionet e tjera të arsimit të lartë, publik ose privat, brenda ose jashtë vendit. Në kërkesë të përcaktohet edhe emri i zëvendësrektorit që zëvendëson titullarin gjatë </w:t>
      </w:r>
      <w:r>
        <w:rPr>
          <w:szCs w:val="22"/>
          <w:lang w:val="sq-AL"/>
        </w:rPr>
        <w:t>periudhës që</w:t>
      </w:r>
      <w:r w:rsidRPr="00EB1464">
        <w:rPr>
          <w:szCs w:val="22"/>
          <w:lang w:val="sq-AL"/>
        </w:rPr>
        <w:t xml:space="preserve"> është </w:t>
      </w:r>
      <w:r>
        <w:rPr>
          <w:szCs w:val="22"/>
          <w:lang w:val="sq-AL"/>
        </w:rPr>
        <w:t xml:space="preserve">i </w:t>
      </w:r>
      <w:r w:rsidRPr="00EB1464">
        <w:rPr>
          <w:szCs w:val="22"/>
          <w:lang w:val="sq-AL"/>
        </w:rPr>
        <w:t>angazhuar me kohë të pjesshme jashtë vendit.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b) ftesa nga institucioni pritës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ku përcaktohet veprimtaria mësimore apo kërkimore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 dhe kohëzgjatja e saj;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c) Moduli apo projekti kërkimor që do të zhvillohet në institucionin pritës;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d) Deklaratë që vërteton se angazhimi me kohë të pjesshme në veprimtari mësimdhënieje, kërkimi apo në veprimtari të tjera në institucionet e tjera të arsimit të lartë, publik ose privat, brenda ose jashtë vendit, nuk pengon funksionimin e institucionit që ai drejton.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3. Dosja i paraqitet Ministrit të Arsimit dhe Shkencës jo më vonë se 30 ditë përpara fillimit të veprimtarisë mësimdhënëse, kërkimore apo veprimtarive të tjera në institucionet e tjera të arsimit të lartë, publik ose privat, brenda ose jashtë vendit.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4. Ministri i Arsimit dhe Shkencës, pas shqyrtimit të dosjes së paraqitur, ka të drejtë t’i kërkojë autoritetit drejtues, rektor dhe të njësuar me të, dokumentacion plotësuar ose sqarues.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5. Ministri i Arsimit dhe Shkencës miraton kërkesën për angazhimin me kohët të pjesshme në veprimtari mësimdhënieje në institucionet e tjera të arsimit të lartë, publik ose privat, brenda ose jashtë vendit, për çdo vit akademik.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Kërkesa për angazhim me kohë të pjesshme në veprimtari kërkimore apo në veprimtari të tjera në institucionet e tjera të arsimit të lartë, publik ose privat, brenda ose jashtë vendit, miratohet për periudhën e vlerësuar nga Ministri i Arsimit dhe Shkencës, mbështetur në kohëzgjatjen e përcaktuar nga institucioni pritës.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6. Miratimi apo refuzimi i kërkesës i njoftohet me shkrim autoritetit drejtues, rektor dhe të njësuar me të.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7. Ngarkohet Kabineti i Ministrit t</w:t>
      </w:r>
      <w:r w:rsidRPr="00EB1464">
        <w:rPr>
          <w:rFonts w:ascii="Sylfaen" w:hAnsi="Sylfaen" w:cs="Sylfaen"/>
          <w:szCs w:val="22"/>
          <w:lang w:val="sq-AL"/>
        </w:rPr>
        <w:t>ë</w:t>
      </w:r>
      <w:r w:rsidRPr="00EB1464">
        <w:rPr>
          <w:szCs w:val="22"/>
          <w:lang w:val="sq-AL"/>
        </w:rPr>
        <w:t xml:space="preserve"> Arsimit dhe Shkencës dhe autoritetet drejtuese, rektor dhe ato të njësuar me to, të institucioneve të arsimit të lartë për zbatimin e këtij udhëzimi.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udhëzim hyn në fuqi menjëherë dhe botohet në Fletoren Zyrtare.</w:t>
      </w:r>
    </w:p>
    <w:p w:rsidR="00C403BD" w:rsidRPr="00EB1464" w:rsidRDefault="00C403BD" w:rsidP="00C403BD">
      <w:pPr>
        <w:pStyle w:val="Paragrafi"/>
        <w:rPr>
          <w:szCs w:val="22"/>
          <w:lang w:val="sq-AL"/>
        </w:rPr>
      </w:pPr>
    </w:p>
    <w:p w:rsidR="00C403BD" w:rsidRPr="00EB1464" w:rsidRDefault="00C403BD" w:rsidP="00C403BD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Ministri i Arsimit dhe Shkencës</w:t>
      </w:r>
    </w:p>
    <w:p w:rsidR="00C403BD" w:rsidRPr="00EB1464" w:rsidRDefault="00C403BD" w:rsidP="00C403BD">
      <w:pPr>
        <w:pStyle w:val="AutoritetiEmer"/>
        <w:rPr>
          <w:lang w:val="sq-AL"/>
        </w:rPr>
      </w:pPr>
      <w:r w:rsidRPr="00EB1464">
        <w:rPr>
          <w:lang w:val="sq-AL"/>
        </w:rPr>
        <w:t>Myqerem Tafaj</w:t>
      </w:r>
    </w:p>
    <w:sectPr w:rsidR="00C403BD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03BD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3D8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03BD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7274D4-FC95-4DF5-8377-0B37F7D9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C403BD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403BD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403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2019-03-17T17:56:00Z</dcterms:created>
  <dcterms:modified xsi:type="dcterms:W3CDTF">2019-03-17T17:56:00Z</dcterms:modified>
</cp:coreProperties>
</file>