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A19" w:rsidRPr="008A5C2B" w:rsidRDefault="003A3A19" w:rsidP="003A3A19">
      <w:pPr>
        <w:pStyle w:val="Akti"/>
      </w:pPr>
      <w:bookmarkStart w:id="0" w:name="_GoBack"/>
      <w:bookmarkEnd w:id="0"/>
      <w:r w:rsidRPr="008A5C2B">
        <w:t>UDHËZIM</w:t>
      </w:r>
    </w:p>
    <w:p w:rsidR="003A3A19" w:rsidRPr="008A5C2B" w:rsidRDefault="003A3A19" w:rsidP="003A3A19">
      <w:pPr>
        <w:pStyle w:val="NumriData"/>
      </w:pPr>
      <w:r w:rsidRPr="008A5C2B">
        <w:t>Nr.8, datë 2.2.2011</w:t>
      </w:r>
    </w:p>
    <w:p w:rsidR="003A3A19" w:rsidRPr="008A5C2B" w:rsidRDefault="003A3A19" w:rsidP="003A3A19">
      <w:pPr>
        <w:pStyle w:val="Paragrafi"/>
      </w:pPr>
    </w:p>
    <w:p w:rsidR="003A3A19" w:rsidRPr="008A5C2B" w:rsidRDefault="003A3A19" w:rsidP="003A3A19">
      <w:pPr>
        <w:pStyle w:val="Titulli"/>
      </w:pPr>
      <w:r>
        <w:t>Për procedurëN</w:t>
      </w:r>
      <w:r w:rsidRPr="008A5C2B">
        <w:t xml:space="preserve"> e lëshimit të dublikatave për përfundimin e arsimit të mesëm</w:t>
      </w:r>
    </w:p>
    <w:p w:rsidR="003A3A19" w:rsidRPr="008A5C2B" w:rsidRDefault="003A3A19" w:rsidP="003A3A19">
      <w:pPr>
        <w:pStyle w:val="Paragrafi"/>
      </w:pPr>
    </w:p>
    <w:p w:rsidR="003A3A19" w:rsidRPr="008A5C2B" w:rsidRDefault="003A3A19" w:rsidP="003A3A19">
      <w:pPr>
        <w:pStyle w:val="BazLigjPropozues"/>
      </w:pPr>
      <w:r w:rsidRPr="008A5C2B">
        <w:t>Në mbështetje të nenit</w:t>
      </w:r>
      <w:r>
        <w:t xml:space="preserve"> 102 të Kushtetutës së Republikë</w:t>
      </w:r>
      <w:r w:rsidRPr="008A5C2B">
        <w:t>s së Shqipërisë, të neneve 63 dhe 64 të ligjit nr.7952, datë 21.6.1995 “Për sistemin arsimor parauniversitar”,</w:t>
      </w:r>
    </w:p>
    <w:p w:rsidR="003A3A19" w:rsidRPr="008A5C2B" w:rsidRDefault="003A3A19" w:rsidP="003A3A19">
      <w:pPr>
        <w:pStyle w:val="Paragrafi"/>
      </w:pPr>
    </w:p>
    <w:p w:rsidR="003A3A19" w:rsidRPr="008A5C2B" w:rsidRDefault="003A3A19" w:rsidP="003A3A19">
      <w:pPr>
        <w:pStyle w:val="VENDOSI"/>
      </w:pPr>
      <w:r w:rsidRPr="008A5C2B">
        <w:t>Urdhëroj:</w:t>
      </w:r>
    </w:p>
    <w:p w:rsidR="003A3A19" w:rsidRPr="008A5C2B" w:rsidRDefault="003A3A19" w:rsidP="003A3A19">
      <w:pPr>
        <w:pStyle w:val="Paragrafi"/>
      </w:pPr>
    </w:p>
    <w:p w:rsidR="003A3A19" w:rsidRPr="008A5C2B" w:rsidRDefault="003A3A19" w:rsidP="003A3A19">
      <w:pPr>
        <w:pStyle w:val="Paragrafi"/>
      </w:pPr>
      <w:r w:rsidRPr="008A5C2B">
        <w:t>1. Për personat që kanë përfunduar ars</w:t>
      </w:r>
      <w:r>
        <w:t>imin e mesëm dhe nuk disponojnë</w:t>
      </w:r>
      <w:r w:rsidRPr="008A5C2B">
        <w:t xml:space="preserve"> dëftesën e pjekurisë, të ndiqet procedura më poshtë:</w:t>
      </w:r>
    </w:p>
    <w:p w:rsidR="003A3A19" w:rsidRPr="008A5C2B" w:rsidRDefault="003A3A19" w:rsidP="003A3A19">
      <w:pPr>
        <w:pStyle w:val="Paragrafi"/>
      </w:pPr>
      <w:r w:rsidRPr="008A5C2B">
        <w:t>a) Kërkuesi të depozitojë kërkesën në drejtorinë arsimor</w:t>
      </w:r>
      <w:r>
        <w:t>e rajonale (DAR) ose zyrën arsi</w:t>
      </w:r>
      <w:r w:rsidRPr="008A5C2B">
        <w:t>more (ZA) që mbulon shkollën ku kërkuesi ka përfunduar arsimin përkatës, për t’u pajisur me një dëftesë pjekurie (dublikatë).</w:t>
      </w:r>
    </w:p>
    <w:p w:rsidR="003A3A19" w:rsidRPr="008A5C2B" w:rsidRDefault="003A3A19" w:rsidP="003A3A19">
      <w:pPr>
        <w:pStyle w:val="Paragrafi"/>
      </w:pPr>
      <w:r>
        <w:t>b) DAR/ZA</w:t>
      </w:r>
      <w:r w:rsidRPr="008A5C2B">
        <w:t xml:space="preserve"> të përcjellë kërkesën te shkolla e mesme.</w:t>
      </w:r>
    </w:p>
    <w:p w:rsidR="003A3A19" w:rsidRPr="008A5C2B" w:rsidRDefault="003A3A19" w:rsidP="003A3A19">
      <w:pPr>
        <w:pStyle w:val="Paragrafi"/>
      </w:pPr>
      <w:r w:rsidRPr="008A5C2B">
        <w:t>c) Dëftesa e pjekurisë (dublikatë) të plotësohet nga drejtori i shkollës sipas përcaktimeve në këtë udhëzim dhe t’i përcillet zyrtarisht DAR/ZA</w:t>
      </w:r>
      <w:r>
        <w:t>-s</w:t>
      </w:r>
      <w:r w:rsidRPr="008A5C2B">
        <w:t>.</w:t>
      </w:r>
    </w:p>
    <w:p w:rsidR="003A3A19" w:rsidRPr="008A5C2B" w:rsidRDefault="003A3A19" w:rsidP="003A3A19">
      <w:pPr>
        <w:pStyle w:val="Paragrafi"/>
      </w:pPr>
      <w:r w:rsidRPr="008A5C2B">
        <w:t>d) DAR/ZA ta legalizojë sipas procedurave për dokumentacionin që destinohet jashtë shtetit dhe ta dërgojë në MASH.</w:t>
      </w:r>
    </w:p>
    <w:p w:rsidR="003A3A19" w:rsidRPr="008A5C2B" w:rsidRDefault="003A3A19" w:rsidP="003A3A19">
      <w:pPr>
        <w:pStyle w:val="Paragrafi"/>
      </w:pPr>
      <w:r w:rsidRPr="008A5C2B">
        <w:t>e) Dëftesa e pjekurisë (dublikatë) të legalizohet sipas udhëzimeve përkatëse në MASH.</w:t>
      </w:r>
    </w:p>
    <w:p w:rsidR="003A3A19" w:rsidRPr="008A5C2B" w:rsidRDefault="003A3A19" w:rsidP="003A3A19">
      <w:pPr>
        <w:pStyle w:val="Paragrafi"/>
      </w:pPr>
      <w:r>
        <w:t>f) Kërkuesi ta</w:t>
      </w:r>
      <w:r w:rsidRPr="008A5C2B">
        <w:t xml:space="preserve"> tërheqë dëftesën e pjekurisë (dublikatë) vetëm në MASH.</w:t>
      </w:r>
    </w:p>
    <w:p w:rsidR="003A3A19" w:rsidRDefault="003A3A19" w:rsidP="003A3A19">
      <w:pPr>
        <w:pStyle w:val="Paragrafi"/>
      </w:pPr>
      <w:r w:rsidRPr="008A5C2B">
        <w:t>2. Në rast se shkolla ku kërkuesi ka përfunduar studimet është mbyllur, të ndiqet procedura më poshtë:</w:t>
      </w:r>
    </w:p>
    <w:p w:rsidR="003A3A19" w:rsidRDefault="003A3A19" w:rsidP="003A3A19">
      <w:pPr>
        <w:pStyle w:val="Paragrafi"/>
      </w:pPr>
      <w:r w:rsidRPr="008A5C2B">
        <w:t>a) Pa</w:t>
      </w:r>
      <w:r>
        <w:t>s marrjes së kërkesës, DAR/ZA</w:t>
      </w:r>
      <w:r w:rsidRPr="008A5C2B">
        <w:t xml:space="preserve"> kryen verifikimin pranë institucionit ku mbahet dokumentacioni zyrtar i shkollës përkatëse.</w:t>
      </w:r>
    </w:p>
    <w:p w:rsidR="003A3A19" w:rsidRPr="008A5C2B" w:rsidRDefault="003A3A19" w:rsidP="003A3A19">
      <w:pPr>
        <w:pStyle w:val="Paragrafi"/>
      </w:pPr>
      <w:r w:rsidRPr="008A5C2B">
        <w:t>b) Bazuar në rezultatin e verifikimit, DAR</w:t>
      </w:r>
      <w:r>
        <w:t>/ZA</w:t>
      </w:r>
      <w:r w:rsidRPr="008A5C2B">
        <w:t xml:space="preserve"> plotëson dëftesën e pjekurisë (dublikatë) për kërkuesin, e cila firmoset dhe vuloset nga drejtori i DAR/ZA-së.</w:t>
      </w:r>
    </w:p>
    <w:p w:rsidR="003A3A19" w:rsidRPr="008A5C2B" w:rsidRDefault="003A3A19" w:rsidP="003A3A19">
      <w:pPr>
        <w:pStyle w:val="Paragrafi"/>
      </w:pPr>
      <w:r w:rsidRPr="008A5C2B">
        <w:t>c) Në vijim veprohet sipas përcaktimeve në pikën 1/d, 1/e dhe 1/f të këtij udhëzimi.</w:t>
      </w:r>
    </w:p>
    <w:p w:rsidR="003A3A19" w:rsidRPr="008A5C2B" w:rsidRDefault="003A3A19" w:rsidP="003A3A19">
      <w:pPr>
        <w:pStyle w:val="Paragrafi"/>
      </w:pPr>
      <w:r w:rsidRPr="008A5C2B">
        <w:t>3. Në rastet kur një autoritet i huaj kërkon konfirmim të përfundimit të studimeve për një individ në një cikël të caktuar parauniversitar sipas një formulari të caktuar, plotësimi dhe konfirmimi zyrtar të bëhet nga MASH</w:t>
      </w:r>
      <w:r>
        <w:t>-i</w:t>
      </w:r>
      <w:r w:rsidRPr="008A5C2B">
        <w:t>. Procedura e verifikimit të kryhet nga DEP</w:t>
      </w:r>
      <w:r>
        <w:t>U</w:t>
      </w:r>
      <w:r w:rsidRPr="008A5C2B">
        <w:t xml:space="preserve"> (MASH), ndërsa plotësimi dhe konfirmimi zyrtar të bëhet nga Sekretari i Përgjithshëm i MASH</w:t>
      </w:r>
      <w:r>
        <w:t>-it</w:t>
      </w:r>
      <w:r w:rsidRPr="008A5C2B">
        <w:t>.</w:t>
      </w:r>
    </w:p>
    <w:p w:rsidR="003A3A19" w:rsidRPr="008A5C2B" w:rsidRDefault="003A3A19" w:rsidP="003A3A19">
      <w:pPr>
        <w:pStyle w:val="Paragrafi"/>
      </w:pPr>
      <w:r w:rsidRPr="008A5C2B">
        <w:t>4. Dëftesa</w:t>
      </w:r>
      <w:r>
        <w:t>t</w:t>
      </w:r>
      <w:r w:rsidRPr="008A5C2B">
        <w:t xml:space="preserve"> e pjekurisë (dublikatë)</w:t>
      </w:r>
      <w:r>
        <w:t>,</w:t>
      </w:r>
      <w:r w:rsidRPr="008A5C2B">
        <w:t xml:space="preserve"> përcaktu</w:t>
      </w:r>
      <w:r>
        <w:t>ar në pikat 1 dhe 2, të lëshohen</w:t>
      </w:r>
      <w:r w:rsidRPr="008A5C2B">
        <w:t xml:space="preserve"> sipas formatit standard  të dëftesës së pjekurisë, me ndryshimet e mëposhtme:</w:t>
      </w:r>
    </w:p>
    <w:p w:rsidR="003A3A19" w:rsidRPr="008A5C2B" w:rsidRDefault="003A3A19" w:rsidP="003A3A19">
      <w:pPr>
        <w:pStyle w:val="Paragrafi"/>
      </w:pPr>
      <w:r w:rsidRPr="008A5C2B">
        <w:t>a) Në faqen e parë, poshtë fjalëve “Dëftesë pjekurie”, të shkruhet “Dublikatë” me t</w:t>
      </w:r>
      <w:r>
        <w:t>ë njëjtën tip dhe përmasë germe.</w:t>
      </w:r>
    </w:p>
    <w:p w:rsidR="003A3A19" w:rsidRPr="008A5C2B" w:rsidRDefault="003A3A19" w:rsidP="003A3A19">
      <w:pPr>
        <w:pStyle w:val="Paragrafi"/>
      </w:pPr>
      <w:r w:rsidRPr="008A5C2B">
        <w:t>b) Në faqen e dytë, te kolona e lëndëve, të mos shkruhen lëndët, por këto të plotësohen me shkrim dore s</w:t>
      </w:r>
      <w:r>
        <w:t>ipas planit mësimor të shkollës.</w:t>
      </w:r>
    </w:p>
    <w:p w:rsidR="003A3A19" w:rsidRPr="008A5C2B" w:rsidRDefault="003A3A19" w:rsidP="003A3A19">
      <w:pPr>
        <w:pStyle w:val="Paragrafi"/>
      </w:pPr>
      <w:r w:rsidRPr="008A5C2B">
        <w:t>c) Te kolona “Lëndë</w:t>
      </w:r>
      <w:r>
        <w:t>t</w:t>
      </w:r>
      <w:r w:rsidRPr="008A5C2B">
        <w:t xml:space="preserve"> mës</w:t>
      </w:r>
      <w:r>
        <w:t>i</w:t>
      </w:r>
      <w:r w:rsidRPr="008A5C2B">
        <w:t>more” të krijohen 30 rreshta për të përfshirë maksimumin e mundshëm të</w:t>
      </w:r>
      <w:r>
        <w:t xml:space="preserve"> numrit të lëndëve për disa tipa</w:t>
      </w:r>
      <w:r w:rsidRPr="008A5C2B">
        <w:t xml:space="preserve"> shkollash.</w:t>
      </w:r>
    </w:p>
    <w:p w:rsidR="003A3A19" w:rsidRPr="008A5C2B" w:rsidRDefault="003A3A19" w:rsidP="003A3A19">
      <w:pPr>
        <w:pStyle w:val="Paragrafi"/>
      </w:pPr>
      <w:r w:rsidRPr="008A5C2B">
        <w:t>5. Kjo procedurë zgjat deri 15 ditë nga data e depozitimit të kërkesës dhe kërkuesi paguan vetëm tarifën standarde të legalizimit në MASH.</w:t>
      </w:r>
    </w:p>
    <w:p w:rsidR="003A3A19" w:rsidRPr="008A5C2B" w:rsidRDefault="003A3A19" w:rsidP="003A3A19">
      <w:pPr>
        <w:pStyle w:val="Paragrafi"/>
      </w:pPr>
      <w:r w:rsidRPr="008A5C2B">
        <w:t>6. Ngarkohen Sekretari i Përgjithshëm, DSHP-ja dhe DEPU-ja  për zbatimin e këtij udhëzimi.</w:t>
      </w:r>
    </w:p>
    <w:p w:rsidR="003A3A19" w:rsidRPr="008A5C2B" w:rsidRDefault="003A3A19" w:rsidP="003A3A19">
      <w:pPr>
        <w:pStyle w:val="Paragrafi"/>
      </w:pPr>
      <w:r w:rsidRPr="008A5C2B">
        <w:t>Ky udhëzim hyn në fuqi dhe botohet në Fletoren Zyrtare.</w:t>
      </w:r>
    </w:p>
    <w:p w:rsidR="003A3A19" w:rsidRPr="008A5C2B" w:rsidRDefault="003A3A19" w:rsidP="003A3A19">
      <w:pPr>
        <w:pStyle w:val="Paragrafi"/>
      </w:pPr>
    </w:p>
    <w:p w:rsidR="003A3A19" w:rsidRPr="008A5C2B" w:rsidRDefault="003A3A19" w:rsidP="003A3A19">
      <w:pPr>
        <w:pStyle w:val="Autoriteti"/>
      </w:pPr>
      <w:r>
        <w:t>MinistrI i arsimit dhe</w:t>
      </w:r>
      <w:r w:rsidRPr="008A5C2B">
        <w:t xml:space="preserve"> shkencës</w:t>
      </w:r>
    </w:p>
    <w:p w:rsidR="003A3A19" w:rsidRPr="008A5C2B" w:rsidRDefault="003A3A19" w:rsidP="003A3A19">
      <w:pPr>
        <w:pStyle w:val="AutoritetiEmer"/>
      </w:pPr>
      <w:r w:rsidRPr="008A5C2B">
        <w:t>Myqerem Tafaj</w:t>
      </w:r>
    </w:p>
    <w:sectPr w:rsidR="003A3A19" w:rsidRPr="008A5C2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A3A19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A3A19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31A6C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8862E2-9FDD-4FEB-80A5-7BC92B471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2801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2019-03-19T14:08:00Z</dcterms:created>
  <dcterms:modified xsi:type="dcterms:W3CDTF">2019-03-19T14:08:00Z</dcterms:modified>
</cp:coreProperties>
</file>