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4FE" w:rsidRPr="00A659A0" w:rsidRDefault="004014FE" w:rsidP="004014FE">
      <w:pPr>
        <w:pStyle w:val="Akti"/>
        <w:rPr>
          <w:lang w:val="sq-AL"/>
        </w:rPr>
      </w:pPr>
      <w:bookmarkStart w:id="0" w:name="_GoBack"/>
      <w:bookmarkEnd w:id="0"/>
      <w:r w:rsidRPr="00A659A0">
        <w:rPr>
          <w:lang w:val="sq-AL"/>
        </w:rPr>
        <w:t>UDHËZIM</w:t>
      </w:r>
    </w:p>
    <w:p w:rsidR="004014FE" w:rsidRPr="00A659A0" w:rsidRDefault="004014FE" w:rsidP="004014FE">
      <w:pPr>
        <w:pStyle w:val="NumriData"/>
        <w:rPr>
          <w:lang w:val="sq-AL"/>
        </w:rPr>
      </w:pPr>
      <w:r w:rsidRPr="00A659A0">
        <w:rPr>
          <w:lang w:val="sq-AL"/>
        </w:rPr>
        <w:t>Nr.</w:t>
      </w:r>
      <w:r>
        <w:rPr>
          <w:lang w:val="sq-AL"/>
        </w:rPr>
        <w:t xml:space="preserve"> </w:t>
      </w:r>
      <w:r w:rsidRPr="00A659A0">
        <w:rPr>
          <w:lang w:val="sq-AL"/>
        </w:rPr>
        <w:t>6, datë 6.4.2012</w:t>
      </w:r>
    </w:p>
    <w:p w:rsidR="004014FE" w:rsidRPr="00A659A0" w:rsidRDefault="004014FE" w:rsidP="004014FE">
      <w:pPr>
        <w:pStyle w:val="Paragrafi"/>
        <w:rPr>
          <w:lang w:val="sq-AL"/>
        </w:rPr>
      </w:pPr>
    </w:p>
    <w:p w:rsidR="004014FE" w:rsidRPr="00A659A0" w:rsidRDefault="004014FE" w:rsidP="004014FE">
      <w:pPr>
        <w:pStyle w:val="Titulli"/>
        <w:rPr>
          <w:lang w:val="sq-AL"/>
        </w:rPr>
      </w:pPr>
      <w:r w:rsidRPr="00A659A0">
        <w:rPr>
          <w:lang w:val="sq-AL"/>
        </w:rPr>
        <w:t>PËR DISA NDRYSHIME NË UDHËZIMIN NR.</w:t>
      </w:r>
      <w:r>
        <w:rPr>
          <w:lang w:val="sq-AL"/>
        </w:rPr>
        <w:t xml:space="preserve"> </w:t>
      </w:r>
      <w:r w:rsidRPr="00A659A0">
        <w:rPr>
          <w:lang w:val="sq-AL"/>
        </w:rPr>
        <w:t>41, DATË 8.12.2009 “PËR PROCEDURAT DHE KRITERET E NJOHJES SË DIPLOMAVE DHE CERTIFIKATAVE TË LËSHUARA NGA INSTITUCIONET E HUAJA TË ARSIMIT TË LARTË”</w:t>
      </w:r>
    </w:p>
    <w:p w:rsidR="004014FE" w:rsidRPr="00A659A0" w:rsidRDefault="004014FE" w:rsidP="004014FE">
      <w:pPr>
        <w:pStyle w:val="Paragrafi"/>
        <w:rPr>
          <w:lang w:val="sq-AL"/>
        </w:rPr>
      </w:pP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 xml:space="preserve">Në mbështetje të nenit 102 të Kushtetutës së Republikës së Shqipërisë, në nenin 37 të ligjit nr. 9741, datë 21.5.2007 “Për arsimin e lartë në Republikën e Shqipërisë”, </w:t>
      </w:r>
      <w:r>
        <w:rPr>
          <w:lang w:val="sq-AL"/>
        </w:rPr>
        <w:t>t</w:t>
      </w:r>
      <w:r w:rsidRPr="003A73B0">
        <w:rPr>
          <w:lang w:val="sq-AL"/>
        </w:rPr>
        <w:t>ë</w:t>
      </w:r>
      <w:r w:rsidRPr="00A659A0">
        <w:rPr>
          <w:lang w:val="sq-AL"/>
        </w:rPr>
        <w:t xml:space="preserve"> ndryshuar,</w:t>
      </w:r>
    </w:p>
    <w:p w:rsidR="004014FE" w:rsidRPr="00A659A0" w:rsidRDefault="004014FE" w:rsidP="004014FE">
      <w:pPr>
        <w:pStyle w:val="Paragrafi"/>
        <w:rPr>
          <w:lang w:val="sq-AL"/>
        </w:rPr>
      </w:pPr>
    </w:p>
    <w:p w:rsidR="004014FE" w:rsidRPr="00A659A0" w:rsidRDefault="004014FE" w:rsidP="004014FE">
      <w:pPr>
        <w:pStyle w:val="VENDOSI"/>
        <w:rPr>
          <w:lang w:val="sq-AL"/>
        </w:rPr>
      </w:pPr>
      <w:r w:rsidRPr="00A659A0">
        <w:rPr>
          <w:lang w:val="sq-AL"/>
        </w:rPr>
        <w:t>UDHËZOJ:</w:t>
      </w:r>
    </w:p>
    <w:p w:rsidR="004014FE" w:rsidRDefault="004014FE" w:rsidP="004014FE">
      <w:pPr>
        <w:pStyle w:val="Paragrafi"/>
        <w:rPr>
          <w:lang w:val="sq-AL"/>
        </w:rPr>
      </w:pP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 xml:space="preserve"> I. Titulli i udhëzimit nr. 41, datë 8.12.2009 i Ministrit të Arsimit dhe Shkencës “Për procedurat dh</w:t>
      </w:r>
      <w:r>
        <w:rPr>
          <w:lang w:val="sq-AL"/>
        </w:rPr>
        <w:t>e kriteret e njohjes së diplomave</w:t>
      </w:r>
      <w:r w:rsidRPr="00A659A0">
        <w:rPr>
          <w:lang w:val="sq-AL"/>
        </w:rPr>
        <w:t xml:space="preserve"> dhe certifikatave të lëshuara nga institucionet e huaja të arsimit të lartë”, ndryshohet si më poshtë vijon: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“Për procedurën e njohjes zyrtare dhe njehsimit të diplomave dhe certifikatave të lëshuara nga institucionet e huaja të arsimit të lartë”.</w:t>
      </w:r>
    </w:p>
    <w:p w:rsidR="004014FE" w:rsidRPr="00A659A0" w:rsidRDefault="004014FE" w:rsidP="004014FE">
      <w:pPr>
        <w:pStyle w:val="Paragrafi"/>
        <w:rPr>
          <w:lang w:val="sq-AL"/>
        </w:rPr>
      </w:pPr>
      <w:r>
        <w:rPr>
          <w:lang w:val="sq-AL"/>
        </w:rPr>
        <w:t>II. Shkronjat “c” dhe “d” t</w:t>
      </w:r>
      <w:r w:rsidRPr="00305AB6">
        <w:rPr>
          <w:lang w:val="sq-AL"/>
        </w:rPr>
        <w:t>ë</w:t>
      </w:r>
      <w:r w:rsidRPr="00A659A0">
        <w:rPr>
          <w:lang w:val="sq-AL"/>
        </w:rPr>
        <w:t xml:space="preserve"> pikës 1 të udhëzimit nr. 41, datë 8.12.2009 revokohen.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III. Pika 2.2 e udhëzimit nr. 41, datë 8.12.2009 ndryshon si më poshtë vijon: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 xml:space="preserve">“Dokumentet e përcaktuara në pikën 2.1 të këtij udhëzimi duhet të jenë dokumente origjinale ose fotokopje të noterizuara. Dokumentet e shkronjave </w:t>
      </w:r>
      <w:r>
        <w:rPr>
          <w:lang w:val="sq-AL"/>
        </w:rPr>
        <w:t>“</w:t>
      </w:r>
      <w:r w:rsidRPr="00A659A0">
        <w:rPr>
          <w:lang w:val="sq-AL"/>
        </w:rPr>
        <w:t>b</w:t>
      </w:r>
      <w:r>
        <w:rPr>
          <w:lang w:val="sq-AL"/>
        </w:rPr>
        <w:t>”</w:t>
      </w:r>
      <w:r w:rsidRPr="00A659A0">
        <w:rPr>
          <w:lang w:val="sq-AL"/>
        </w:rPr>
        <w:t xml:space="preserve">, </w:t>
      </w:r>
      <w:r>
        <w:rPr>
          <w:lang w:val="sq-AL"/>
        </w:rPr>
        <w:t>“</w:t>
      </w:r>
      <w:r w:rsidRPr="00A659A0">
        <w:rPr>
          <w:lang w:val="sq-AL"/>
        </w:rPr>
        <w:t>c</w:t>
      </w:r>
      <w:r>
        <w:rPr>
          <w:lang w:val="sq-AL"/>
        </w:rPr>
        <w:t>”</w:t>
      </w:r>
      <w:r w:rsidRPr="00A659A0">
        <w:rPr>
          <w:lang w:val="sq-AL"/>
        </w:rPr>
        <w:t xml:space="preserve"> dhe </w:t>
      </w:r>
      <w:r>
        <w:rPr>
          <w:lang w:val="sq-AL"/>
        </w:rPr>
        <w:t>“</w:t>
      </w:r>
      <w:r w:rsidRPr="00A659A0">
        <w:rPr>
          <w:lang w:val="sq-AL"/>
        </w:rPr>
        <w:t>d</w:t>
      </w:r>
      <w:r>
        <w:rPr>
          <w:lang w:val="sq-AL"/>
        </w:rPr>
        <w:t>” të pikës 2.1</w:t>
      </w:r>
      <w:r w:rsidRPr="00A659A0">
        <w:rPr>
          <w:lang w:val="sq-AL"/>
        </w:rPr>
        <w:t xml:space="preserve">, për shtetasit e huaj, duhet të jenë të përkthyera në gjuhën shqipe nga përkthyes të licencuar, si </w:t>
      </w:r>
      <w:r>
        <w:rPr>
          <w:lang w:val="sq-AL"/>
        </w:rPr>
        <w:t>e</w:t>
      </w:r>
      <w:r w:rsidRPr="00A659A0">
        <w:rPr>
          <w:lang w:val="sq-AL"/>
        </w:rPr>
        <w:t>dhe të noterizuara.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 xml:space="preserve">Dokumentet e shkronjave </w:t>
      </w:r>
      <w:r>
        <w:rPr>
          <w:lang w:val="sq-AL"/>
        </w:rPr>
        <w:t>“</w:t>
      </w:r>
      <w:r w:rsidRPr="00A659A0">
        <w:rPr>
          <w:lang w:val="sq-AL"/>
        </w:rPr>
        <w:t>b</w:t>
      </w:r>
      <w:r>
        <w:rPr>
          <w:lang w:val="sq-AL"/>
        </w:rPr>
        <w:t>”</w:t>
      </w:r>
      <w:r w:rsidRPr="00A659A0">
        <w:rPr>
          <w:lang w:val="sq-AL"/>
        </w:rPr>
        <w:t xml:space="preserve"> dhe </w:t>
      </w:r>
      <w:r>
        <w:rPr>
          <w:lang w:val="sq-AL"/>
        </w:rPr>
        <w:t>“</w:t>
      </w:r>
      <w:r w:rsidRPr="00A659A0">
        <w:rPr>
          <w:lang w:val="sq-AL"/>
        </w:rPr>
        <w:t>c</w:t>
      </w:r>
      <w:r>
        <w:rPr>
          <w:lang w:val="sq-AL"/>
        </w:rPr>
        <w:t>”</w:t>
      </w:r>
      <w:r w:rsidRPr="00A659A0">
        <w:rPr>
          <w:lang w:val="sq-AL"/>
        </w:rPr>
        <w:t xml:space="preserve"> të pikës 2.1, duhet të jenë të pajisura me vulën </w:t>
      </w:r>
      <w:r w:rsidRPr="001A4CC6">
        <w:rPr>
          <w:i/>
          <w:lang w:val="sq-AL"/>
        </w:rPr>
        <w:t>Apostille</w:t>
      </w:r>
      <w:r w:rsidRPr="00A659A0">
        <w:rPr>
          <w:lang w:val="sq-AL"/>
        </w:rPr>
        <w:t>. Në rastet kur kjo vulë mungon, ndiqet procedura e përcaktuar në pikën 3.2 të këtij udhëzimi.”.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IV. Pika 3.4 e udhëzimit nr. 41, datë 8.12.2009 ndryshohet si më poshtë:</w:t>
      </w:r>
    </w:p>
    <w:p w:rsidR="004014FE" w:rsidRPr="00A659A0" w:rsidRDefault="004014FE" w:rsidP="004014FE">
      <w:pPr>
        <w:pStyle w:val="Paragrafi"/>
        <w:rPr>
          <w:lang w:val="sq-AL"/>
        </w:rPr>
      </w:pPr>
      <w:r>
        <w:rPr>
          <w:lang w:val="sq-AL"/>
        </w:rPr>
        <w:t>“3.4 Komisioni i njohjes</w:t>
      </w:r>
      <w:r w:rsidRPr="00A659A0">
        <w:rPr>
          <w:lang w:val="sq-AL"/>
        </w:rPr>
        <w:t xml:space="preserve"> pezullon procedurën e njohjes për raste të veçanta kur ka dyshime mbi vërtetësinë e dokumenteve shkollore ose kryerjen e programit të studimit të pretenduar dhe përcakton afatet dhe masa</w:t>
      </w:r>
      <w:r>
        <w:rPr>
          <w:lang w:val="sq-AL"/>
        </w:rPr>
        <w:t>t për mbylljen e procedurës.”</w:t>
      </w:r>
      <w:r w:rsidRPr="00A659A0">
        <w:rPr>
          <w:lang w:val="sq-AL"/>
        </w:rPr>
        <w:t>.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V. Në pikën 4.3 të udhëzimit shtohet kjo fjali: “</w:t>
      </w:r>
      <w:r>
        <w:rPr>
          <w:lang w:val="sq-AL"/>
        </w:rPr>
        <w:t>SENJOD në bazë të vendimit të komisionit të n</w:t>
      </w:r>
      <w:r w:rsidRPr="00A659A0">
        <w:rPr>
          <w:lang w:val="sq-AL"/>
        </w:rPr>
        <w:t>johjes përgatit vërtetimin e njohjes dhe njehsimit, për çdo aplikim.”</w:t>
      </w:r>
      <w:r>
        <w:rPr>
          <w:lang w:val="sq-AL"/>
        </w:rPr>
        <w:t>.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VI. Pika 4.4 e udhëzimit ndryshohet si më poshtë: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“4.4 Në përfundim të procedurës, aplikantit i lëshohet një vërtetim njohjeje dhe njehsimi nga Ministria e Arsimit dhe Shkencës, jo më vonë se një javë nga përfundimi i procedurës. Vërtetimi nënshkruhet nga kryetari i Komisionit të Njohjes së Diplomave dhe Sekretari i Përgjithshëm në Ministrinë e Arsimit dhe</w:t>
      </w:r>
      <w:r>
        <w:rPr>
          <w:lang w:val="sq-AL"/>
        </w:rPr>
        <w:t xml:space="preserve"> Shkencës. Formati i vërtetimit</w:t>
      </w:r>
      <w:r w:rsidRPr="00A659A0">
        <w:rPr>
          <w:lang w:val="sq-AL"/>
        </w:rPr>
        <w:t xml:space="preserve"> të njohjes dhe njehsimit, bashkëlidhur shtojca nr.</w:t>
      </w:r>
      <w:r>
        <w:rPr>
          <w:lang w:val="sq-AL"/>
        </w:rPr>
        <w:t xml:space="preserve"> 1, përmban këto</w:t>
      </w:r>
      <w:r w:rsidRPr="00A659A0">
        <w:rPr>
          <w:lang w:val="sq-AL"/>
        </w:rPr>
        <w:t xml:space="preserve"> element</w:t>
      </w:r>
      <w:r>
        <w:rPr>
          <w:lang w:val="sq-AL"/>
        </w:rPr>
        <w:t>e</w:t>
      </w:r>
      <w:r w:rsidRPr="00A659A0">
        <w:rPr>
          <w:lang w:val="sq-AL"/>
        </w:rPr>
        <w:t>: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a) emri, atësia dhe mbiemri i kandidatit;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b) institucionin e arsimit të lartë që ka lëshuar diplomën;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c) shteti</w:t>
      </w:r>
      <w:r>
        <w:rPr>
          <w:lang w:val="sq-AL"/>
        </w:rPr>
        <w:t>n</w:t>
      </w:r>
      <w:r w:rsidRPr="00A659A0">
        <w:rPr>
          <w:lang w:val="sq-AL"/>
        </w:rPr>
        <w:t xml:space="preserve"> përkatës;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d) kohëzgjatjen e programeve të studimit;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e) titulli</w:t>
      </w:r>
      <w:r>
        <w:rPr>
          <w:lang w:val="sq-AL"/>
        </w:rPr>
        <w:t>n e</w:t>
      </w:r>
      <w:r w:rsidRPr="00A659A0">
        <w:rPr>
          <w:lang w:val="sq-AL"/>
        </w:rPr>
        <w:t xml:space="preserve"> diplomës;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f) emërtimi</w:t>
      </w:r>
      <w:r>
        <w:rPr>
          <w:lang w:val="sq-AL"/>
        </w:rPr>
        <w:t>n e</w:t>
      </w:r>
      <w:r w:rsidRPr="00A659A0">
        <w:rPr>
          <w:lang w:val="sq-AL"/>
        </w:rPr>
        <w:t xml:space="preserve"> programit të studimeve të kryera shoqëruar me kreditet e përfituata sipas sistemit ECTS (Europian Credit Transfer System-Sistemi Europian i Transferimit të Krediteve), në ato raste kur është e mundur të përcaktohet në bazë</w:t>
      </w:r>
      <w:r>
        <w:rPr>
          <w:lang w:val="sq-AL"/>
        </w:rPr>
        <w:t xml:space="preserve"> të</w:t>
      </w:r>
      <w:r w:rsidRPr="00A659A0">
        <w:rPr>
          <w:lang w:val="sq-AL"/>
        </w:rPr>
        <w:t xml:space="preserve"> të dhënave të suplementit të diplomës ose listës së notave.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 xml:space="preserve">g) njehsimin e diplomës përkatëse sipas përcaktimeve të ligjit nr. 9741, datë 21.5.2007 “Për arsimin e lartë në Republikën e Shqipërisë”, </w:t>
      </w:r>
      <w:r>
        <w:rPr>
          <w:lang w:val="sq-AL"/>
        </w:rPr>
        <w:t>t</w:t>
      </w:r>
      <w:r w:rsidRPr="003A73B0">
        <w:rPr>
          <w:lang w:val="sq-AL"/>
        </w:rPr>
        <w:t>ë</w:t>
      </w:r>
      <w:r w:rsidRPr="00A659A0">
        <w:rPr>
          <w:lang w:val="sq-AL"/>
        </w:rPr>
        <w:t xml:space="preserve"> ndryshuar.</w:t>
      </w:r>
    </w:p>
    <w:p w:rsidR="004014FE" w:rsidRDefault="004014FE" w:rsidP="004014FE">
      <w:pPr>
        <w:pStyle w:val="Paragrafi"/>
        <w:rPr>
          <w:lang w:val="sq-AL"/>
        </w:rPr>
      </w:pP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VII. Ngarkohet për zbatimin e këtij udhëzimi Sekretari i Përgjithshëm, Drejtoria e Arsimit të Lartë dhe e Kërkimit Shkencor</w:t>
      </w:r>
      <w:r>
        <w:rPr>
          <w:lang w:val="sq-AL"/>
        </w:rPr>
        <w:t>,</w:t>
      </w:r>
      <w:r w:rsidRPr="00A659A0">
        <w:rPr>
          <w:lang w:val="sq-AL"/>
        </w:rPr>
        <w:t xml:space="preserve"> si dhe Komisioni i Njohjes së Diplomave.</w:t>
      </w:r>
    </w:p>
    <w:p w:rsidR="004014FE" w:rsidRPr="00A659A0" w:rsidRDefault="004014FE" w:rsidP="004014FE">
      <w:pPr>
        <w:pStyle w:val="Paragrafi"/>
        <w:rPr>
          <w:lang w:val="sq-AL"/>
        </w:rPr>
      </w:pPr>
      <w:r w:rsidRPr="00A659A0">
        <w:rPr>
          <w:lang w:val="sq-AL"/>
        </w:rPr>
        <w:t>Ky udhëzim hyn në fuqi pas botimit në Fletoren Zyrtare.</w:t>
      </w:r>
    </w:p>
    <w:p w:rsidR="004014FE" w:rsidRDefault="004014FE" w:rsidP="004014FE">
      <w:pPr>
        <w:pStyle w:val="Autoriteti"/>
      </w:pPr>
    </w:p>
    <w:p w:rsidR="004014FE" w:rsidRPr="008D2D5A" w:rsidRDefault="004014FE" w:rsidP="004014FE">
      <w:pPr>
        <w:pStyle w:val="Autoriteti"/>
      </w:pPr>
      <w:r w:rsidRPr="008D2D5A">
        <w:t>MINISTRI I ARSIMIT DHE SHKENCËS</w:t>
      </w:r>
    </w:p>
    <w:p w:rsidR="00477590" w:rsidRDefault="004014FE" w:rsidP="004014FE">
      <w:pPr>
        <w:pStyle w:val="AutoritetiEmer"/>
      </w:pPr>
      <w:r w:rsidRPr="00A659A0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14FE"/>
    <w:rsid w:val="000277EF"/>
    <w:rsid w:val="000C2ABA"/>
    <w:rsid w:val="00142F5D"/>
    <w:rsid w:val="001D4B57"/>
    <w:rsid w:val="004014FE"/>
    <w:rsid w:val="00443285"/>
    <w:rsid w:val="00477590"/>
    <w:rsid w:val="004A533F"/>
    <w:rsid w:val="0053278C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4F880D-5736-4665-94DA-DECC4FDB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4F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4014F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4014F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014F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014F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014F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