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08F" w:rsidRPr="00810C96" w:rsidRDefault="008C708F" w:rsidP="008C708F">
      <w:pPr>
        <w:pStyle w:val="Akti"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Udhëzim</w:t>
      </w:r>
    </w:p>
    <w:p w:rsidR="008C708F" w:rsidRPr="00810C96" w:rsidRDefault="008C708F" w:rsidP="008C708F">
      <w:pPr>
        <w:pStyle w:val="NumriData"/>
        <w:rPr>
          <w:lang w:val="sq-AL"/>
        </w:rPr>
      </w:pPr>
      <w:r w:rsidRPr="00810C96">
        <w:rPr>
          <w:lang w:val="sq-AL"/>
        </w:rPr>
        <w:t>Nr. 29, datë 2.8.2013</w:t>
      </w:r>
    </w:p>
    <w:p w:rsidR="008C708F" w:rsidRPr="00810C96" w:rsidRDefault="008C708F" w:rsidP="008C708F">
      <w:pPr>
        <w:pStyle w:val="Paragrafi"/>
        <w:rPr>
          <w:lang w:val="sq-AL"/>
        </w:rPr>
      </w:pPr>
    </w:p>
    <w:p w:rsidR="008C708F" w:rsidRPr="00810C96" w:rsidRDefault="008C708F" w:rsidP="008C708F">
      <w:pPr>
        <w:pStyle w:val="Akti"/>
        <w:rPr>
          <w:lang w:val="sq-AL"/>
        </w:rPr>
      </w:pPr>
      <w:r w:rsidRPr="00810C96">
        <w:rPr>
          <w:lang w:val="sq-AL"/>
        </w:rPr>
        <w:t>Për procedurat e ndjekjes sË arsimit bazË me kohË tË pjesshme</w:t>
      </w:r>
    </w:p>
    <w:p w:rsidR="008C708F" w:rsidRPr="00810C96" w:rsidRDefault="008C708F" w:rsidP="008C708F">
      <w:pPr>
        <w:pStyle w:val="Paragrafi"/>
        <w:rPr>
          <w:lang w:val="sq-AL"/>
        </w:rPr>
      </w:pP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Në mbështetje të nenit 102 të Kushtetutës së Shqipërisë dhe të pikës 4 të nenit 22 të ligjit nr. 69, datë 21.6.2012 “Për sistemin arsimor parauniversitar në Republikën e Shqipërisë”,</w:t>
      </w:r>
    </w:p>
    <w:p w:rsidR="008C708F" w:rsidRPr="00810C96" w:rsidRDefault="008C708F" w:rsidP="008C708F">
      <w:pPr>
        <w:pStyle w:val="Paragrafi"/>
        <w:rPr>
          <w:lang w:val="sq-AL"/>
        </w:rPr>
      </w:pPr>
    </w:p>
    <w:p w:rsidR="008C708F" w:rsidRPr="00810C96" w:rsidRDefault="008C708F" w:rsidP="008C708F">
      <w:pPr>
        <w:pStyle w:val="VENDOSI"/>
        <w:rPr>
          <w:lang w:val="sq-AL"/>
        </w:rPr>
      </w:pPr>
      <w:r w:rsidRPr="00810C96">
        <w:rPr>
          <w:lang w:val="sq-AL"/>
        </w:rPr>
        <w:t>Udhëzoj:</w:t>
      </w:r>
    </w:p>
    <w:p w:rsidR="008C708F" w:rsidRPr="00810C96" w:rsidRDefault="008C708F" w:rsidP="008C708F">
      <w:pPr>
        <w:pStyle w:val="Paragrafi"/>
        <w:rPr>
          <w:lang w:val="sq-AL"/>
        </w:rPr>
      </w:pPr>
    </w:p>
    <w:p w:rsidR="008C708F" w:rsidRPr="00810C96" w:rsidRDefault="008C708F" w:rsidP="008C708F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KREU 1</w:t>
      </w:r>
    </w:p>
    <w:p w:rsidR="008C708F" w:rsidRPr="00810C96" w:rsidRDefault="008C708F" w:rsidP="008C708F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PROCEDURAT E REGJISTRIMIT</w:t>
      </w:r>
    </w:p>
    <w:p w:rsidR="008C708F" w:rsidRPr="00810C96" w:rsidRDefault="008C708F" w:rsidP="008C708F">
      <w:pPr>
        <w:pStyle w:val="Paragrafi"/>
        <w:rPr>
          <w:lang w:val="sq-AL"/>
        </w:rPr>
      </w:pP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1. Nxënësit që kanë mbushur moshën gjashtëmbëdhjetë vjeç dhe nuk e kanë përfunduar arsimin bazë me kohë të plotë, kanë të drejtë të regjistrohen në shkollat e arsimit bazë me kohë të pjesshme.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2. Dokumentet që duhen për regjistrim janë: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a) kërkesë për regjistrim pranë shkollës;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b) kopje e kartës së identitetit të nxënësit;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c) dëftesë ose vërtetim me nota për klasën e fundit të kryer.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3. Nxënësi, që ka kryer një ose disa vite shkollimi jashtë shtetit, regj</w:t>
      </w:r>
      <w:r>
        <w:rPr>
          <w:lang w:val="sq-AL"/>
        </w:rPr>
        <w:t>i</w:t>
      </w:r>
      <w:r w:rsidRPr="00810C96">
        <w:rPr>
          <w:lang w:val="sq-AL"/>
        </w:rPr>
        <w:t>st</w:t>
      </w:r>
      <w:r>
        <w:rPr>
          <w:lang w:val="sq-AL"/>
        </w:rPr>
        <w:t>r</w:t>
      </w:r>
      <w:r w:rsidRPr="00810C96">
        <w:rPr>
          <w:lang w:val="sq-AL"/>
        </w:rPr>
        <w:t>ohet në klasën përkatëse sipas njëvlershmërisë së dokumentit shkollor.</w:t>
      </w:r>
    </w:p>
    <w:p w:rsidR="008C708F" w:rsidRDefault="008C708F" w:rsidP="008C708F">
      <w:pPr>
        <w:pStyle w:val="Paragrafi"/>
        <w:ind w:firstLine="0"/>
        <w:jc w:val="center"/>
        <w:rPr>
          <w:lang w:val="sq-AL"/>
        </w:rPr>
      </w:pPr>
    </w:p>
    <w:p w:rsidR="008C708F" w:rsidRPr="00810C96" w:rsidRDefault="008C708F" w:rsidP="008C708F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KREU 2</w:t>
      </w:r>
    </w:p>
    <w:p w:rsidR="008C708F" w:rsidRPr="00810C96" w:rsidRDefault="008C708F" w:rsidP="008C708F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KURRIKULA</w:t>
      </w:r>
    </w:p>
    <w:p w:rsidR="008C708F" w:rsidRPr="00810C96" w:rsidRDefault="008C708F" w:rsidP="008C708F">
      <w:pPr>
        <w:pStyle w:val="Paragrafi"/>
        <w:rPr>
          <w:lang w:val="sq-AL"/>
        </w:rPr>
      </w:pP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1. Arsimi bazë me kohë të pjesshme zgjat nëntë vite shkollore (klasat I-IX).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2. Shkolla me kohë të pjesshme funksionon me tri ditë në javë (me klasa të veçanta ose të bashkuara).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3. Plani mësimor dhe programet lëndore të arsimit bazë me kohë të pjesshme hartohen nga Instituti i Zhvillimit të Arsimit dhe miratohen nga Ministri i Arsimit dhe Shkencës.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4. Plani mësimor dhe struktura e vitit shkollor njoftohen në udhëzimin e vitit shkollor.</w:t>
      </w:r>
    </w:p>
    <w:p w:rsidR="008C708F" w:rsidRPr="00810C96" w:rsidRDefault="008C708F" w:rsidP="008C708F">
      <w:pPr>
        <w:pStyle w:val="Paragrafi"/>
        <w:rPr>
          <w:lang w:val="sq-AL"/>
        </w:rPr>
      </w:pPr>
    </w:p>
    <w:p w:rsidR="008C708F" w:rsidRPr="00810C96" w:rsidRDefault="008C708F" w:rsidP="008C708F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KREU 3</w:t>
      </w:r>
    </w:p>
    <w:p w:rsidR="008C708F" w:rsidRPr="00810C96" w:rsidRDefault="008C708F" w:rsidP="008C708F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VLERËSIMI I NXËNËSVE, KALIMI I KLASËS</w:t>
      </w:r>
    </w:p>
    <w:p w:rsidR="008C708F" w:rsidRPr="00810C96" w:rsidRDefault="008C708F" w:rsidP="008C708F">
      <w:pPr>
        <w:pStyle w:val="Paragrafi"/>
        <w:rPr>
          <w:lang w:val="sq-AL"/>
        </w:rPr>
      </w:pP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1. Vlerësimi ditor e vjetor i nxënësve, kalimi i klasës dhe sesioni i vjeshtës në shkollën me kohë të pjesshme, është si në shkollën me kohë të plotë.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2. Nxënësi kalues i klasës së nëntë ka të drejtë të japë provimet e lirimit.</w:t>
      </w:r>
    </w:p>
    <w:p w:rsidR="008C708F" w:rsidRPr="00810C96" w:rsidRDefault="008C708F" w:rsidP="008C708F">
      <w:pPr>
        <w:pStyle w:val="Paragrafi"/>
        <w:rPr>
          <w:lang w:val="sq-AL"/>
        </w:rPr>
      </w:pPr>
    </w:p>
    <w:p w:rsidR="008C708F" w:rsidRPr="00810C96" w:rsidRDefault="008C708F" w:rsidP="008C708F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KREU 4</w:t>
      </w:r>
    </w:p>
    <w:p w:rsidR="008C708F" w:rsidRPr="00810C96" w:rsidRDefault="008C708F" w:rsidP="008C708F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DETYRAT E DR</w:t>
      </w:r>
      <w:r>
        <w:rPr>
          <w:lang w:val="sq-AL"/>
        </w:rPr>
        <w:t>EJTORIVE ARSIMORE RAJONALE/ZYRAVE</w:t>
      </w:r>
      <w:r w:rsidRPr="00810C96">
        <w:rPr>
          <w:lang w:val="sq-AL"/>
        </w:rPr>
        <w:t xml:space="preserve"> ARSIMORE</w:t>
      </w:r>
    </w:p>
    <w:p w:rsidR="008C708F" w:rsidRPr="00810C96" w:rsidRDefault="008C708F" w:rsidP="008C708F">
      <w:pPr>
        <w:pStyle w:val="Paragrafi"/>
        <w:rPr>
          <w:lang w:val="sq-AL"/>
        </w:rPr>
      </w:pP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Drejtoritë arsimore rajonale/zyrat arsimore përcaktojnë shkollën ose shkollat me kohë të pjesshme për arsimin bazë.</w:t>
      </w:r>
    </w:p>
    <w:p w:rsidR="008C708F" w:rsidRPr="00810C96" w:rsidRDefault="008C708F" w:rsidP="008C708F">
      <w:pPr>
        <w:pStyle w:val="Paragrafi"/>
        <w:rPr>
          <w:lang w:val="sq-AL"/>
        </w:rPr>
      </w:pPr>
    </w:p>
    <w:p w:rsidR="008C708F" w:rsidRPr="00810C96" w:rsidRDefault="008C708F" w:rsidP="008C708F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KREU 5</w:t>
      </w:r>
    </w:p>
    <w:p w:rsidR="008C708F" w:rsidRPr="00810C96" w:rsidRDefault="008C708F" w:rsidP="008C708F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SHANSI I DYTË</w:t>
      </w:r>
    </w:p>
    <w:p w:rsidR="008C708F" w:rsidRPr="00810C96" w:rsidRDefault="008C708F" w:rsidP="008C708F">
      <w:pPr>
        <w:pStyle w:val="Paragrafi"/>
        <w:rPr>
          <w:lang w:val="sq-AL"/>
        </w:rPr>
      </w:pP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1. Fëmijët e moshës së detyrimit shkollor që kanë braktisur shkollën, e ndërpresin ose nuk e kanë ndjekur dhe nuk kthehen në shkollën bazë me kohë të plotë dhe as nuk ndjekin shkollën bazë me kohë të pjesshme, kanë të drejtë të ndjekin shkollimin e quajtur “shansi i dytë”.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2. Nxënësi ka të drejtë të ndjekë “shansin e dytë” deri në moshën shtatëmbëdhjetë vjeç. Nxënësi, që ka mbushur moshën shtatëmbëdhjetë vjeç dhe nuk ka përfunduar “shansin e dytë”, lejohet të përfundojë klasën që po ndjek.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3. Viti mësimor në klasat e shansit të dytë zgjat 30 javë. Mësimi zhvillohet tri herë në javë. Ora e mësimit zgjat 45 minuta.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4. Plani mësimor dhe programet lëndore hartohen nga Instituti i Zhvillimit të Arsimit dhe miratohen nga Ministri i Arsimit dhe Shkencës.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5. Plani mësimor parashikon module për t’u përvetësuar nga të gjithë nxënësit e “shansit të dytë”.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6. DAR/ZA cakton shkollën (shkollat) e arsimit bazë me kohë të plotë në të cilat do të zhvillohet “shansi i dytë”.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7. Ndarja e nxënësve sipas klasave të “shansit të dytë” bazohet në vlerësimin e njohurive të secilit nxënës nga një komision i ngritur nga drejtori i shkollës dhe i përbërë nga mësues të saj.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8. Aty ku numri i nxënësve në dy klasa të “shansit të dytë” është më i vogël se numri i nxënësve për klasë, punohet me klasa të bashkuara, duke parapëlqyer bashkimin e klasave I-III, IV-VI dhe VII-IX.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9. Shkolla, që realizon “shansin e dytë” u vë në dispozicion klasave të shansit të dytë mjetet mësimore, laboratorët dhe kabinetet e TIK-ut, si dhe i përfshin nxënësit e këtyre klasave në veprimtaritë jashtëshkollore që organizohen me klasat e zakonshme.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10. Mësuesit që punojnë në “shansin e dytë” kur e shohin të nevojshme, hartojnë dhe zbatojnë programe lëndore të individualizuara me synim realizimin e objektivave bazë të programeve të zakonshme lëndore.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11. Mësuesit mbajnë regjistër të veçantë për nxënësit e “shansit të dytë”.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12. Personi i ngarkuar për amzën e plotëson për çdo nxënës të “shansit të dytë”.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13. Ekipet lëndore të shkollës trajtojnë posaçërisht aspekte të zhvillimit profesional të mësuesve që punojnë me nxënësit e “shansit të dytë”.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14. Mësuesi kujdestar i klasës së “shansit të dytë” përqendrohet në: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a) motivimin e nxënësve për të vijuar dhe për të nxënë rregullisht;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b) bashkëpunimin me prindërit e nxënësve.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15. Psikologu/punonjësi social në shkollë u kushtojnë vëmendje të posaçme nxënësve të “shansit të dytë”.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16. Drejtori i shkollës dhe specialistët e kurrikulës në DAR/ZA vëzhgojnë orë mësimore në klasat e “shansit të dytë”, për të dhënë ndihmesën në përmirësimin e vazhdueshëm të punës në to.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17. Në përfundim të çdo klase të “shansit të dytë” nxënësi pajiset me dëftesë të veçantë klase, ndërsa në përfundim të arsimit bazë ai pajiset me dëftesën e veçantë të arsimit bazë.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Formati i dëftesave përcaktohet nga MASH.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18. Nxënësit e “shansit të dytë” që përfundojnë klasën e nëntë dhe hyjnë e janë kalues në provimet e zakonshme të lirimit, pajisen me dëftesën e lirimit.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19. DAR/ZA-të dhe shkollat bashkëpunojnë me OJF-të dhe njësitë bazë të qeverisjes vendore për t’u siguruar nxënësve të “shansit të dytë” lehtësira në ndjekjen e mësimeve për ta ose/dhe familjeve të tyre.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Ngarkohen për zbatimin e këtij udhëzimi, Sekretari i Përgjithshëm, Drejtoria e Përgjithshme e Arsimit Parauniversitar, drejtoritë arsimore rajonale dhe zyrat arsimore.</w:t>
      </w:r>
    </w:p>
    <w:p w:rsidR="008C708F" w:rsidRPr="00810C96" w:rsidRDefault="008C708F" w:rsidP="008C708F">
      <w:pPr>
        <w:pStyle w:val="Paragrafi"/>
        <w:rPr>
          <w:lang w:val="sq-AL"/>
        </w:rPr>
      </w:pPr>
      <w:r w:rsidRPr="00810C96">
        <w:rPr>
          <w:lang w:val="sq-AL"/>
        </w:rPr>
        <w:t>Ky udhëzim hyn në fuqi pas botimit në Fletoren Zyrtare.</w:t>
      </w:r>
    </w:p>
    <w:p w:rsidR="008C708F" w:rsidRPr="00810C96" w:rsidRDefault="008C708F" w:rsidP="008C708F">
      <w:pPr>
        <w:pStyle w:val="Paragrafi"/>
        <w:rPr>
          <w:lang w:val="sq-AL"/>
        </w:rPr>
      </w:pPr>
    </w:p>
    <w:p w:rsidR="008C708F" w:rsidRPr="00810C96" w:rsidRDefault="008C708F" w:rsidP="008C708F">
      <w:pPr>
        <w:pStyle w:val="Autoriteti"/>
        <w:rPr>
          <w:lang w:val="sq-AL"/>
        </w:rPr>
      </w:pPr>
      <w:r w:rsidRPr="00810C96">
        <w:rPr>
          <w:lang w:val="sq-AL"/>
        </w:rPr>
        <w:t>MinistrI i Arsimit dhe Shkencës</w:t>
      </w:r>
    </w:p>
    <w:p w:rsidR="008C708F" w:rsidRPr="00810C96" w:rsidRDefault="008C708F" w:rsidP="008C708F">
      <w:pPr>
        <w:pStyle w:val="AutoritetiEmer"/>
        <w:rPr>
          <w:lang w:val="sq-AL"/>
        </w:rPr>
      </w:pPr>
      <w:r w:rsidRPr="00810C96">
        <w:rPr>
          <w:lang w:val="sq-AL"/>
        </w:rPr>
        <w:t>Myqerem Tafaj</w:t>
      </w:r>
    </w:p>
    <w:sectPr w:rsidR="008C708F" w:rsidRPr="00810C9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708F"/>
    <w:rsid w:val="008C708F"/>
    <w:rsid w:val="008E74AE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4C07F3-8F09-4E1F-9584-B8ADE5E73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C708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C708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C708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C708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C708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C708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C708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8C708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C708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C708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C708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