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546" w:rsidRPr="00810C96" w:rsidRDefault="00C07546" w:rsidP="00C07546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C07546" w:rsidRPr="00810C96" w:rsidRDefault="00C07546" w:rsidP="00C07546">
      <w:pPr>
        <w:pStyle w:val="NumriData"/>
        <w:rPr>
          <w:lang w:val="sq-AL"/>
        </w:rPr>
      </w:pPr>
      <w:r w:rsidRPr="00810C96">
        <w:rPr>
          <w:lang w:val="sq-AL"/>
        </w:rPr>
        <w:t>Nr. 30, datë 2.8.2013</w:t>
      </w:r>
    </w:p>
    <w:p w:rsidR="00C07546" w:rsidRPr="00810C96" w:rsidRDefault="00C07546" w:rsidP="00C07546">
      <w:pPr>
        <w:pStyle w:val="Paragrafi"/>
        <w:rPr>
          <w:lang w:val="sq-AL"/>
        </w:rPr>
      </w:pPr>
    </w:p>
    <w:p w:rsidR="00C07546" w:rsidRPr="00810C96" w:rsidRDefault="00C07546" w:rsidP="00C07546">
      <w:pPr>
        <w:pStyle w:val="Akti"/>
        <w:rPr>
          <w:lang w:val="sq-AL"/>
        </w:rPr>
      </w:pPr>
      <w:r w:rsidRPr="00810C96">
        <w:rPr>
          <w:lang w:val="sq-AL"/>
        </w:rPr>
        <w:t>Për rregulloren tip të institucioneve arsimore</w:t>
      </w:r>
    </w:p>
    <w:p w:rsidR="00C07546" w:rsidRPr="00810C96" w:rsidRDefault="00C07546" w:rsidP="00C07546">
      <w:pPr>
        <w:pStyle w:val="Paragrafi"/>
        <w:rPr>
          <w:lang w:val="sq-AL"/>
        </w:rPr>
      </w:pPr>
    </w:p>
    <w:p w:rsidR="00C0754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Në mbështetje të nenit 102 të Kushtetutës së Republikës së Shqipërisë dhe nenit 26 pika 2 germa “e” e ligjit nr. 69/2012, datë 21.6.2012 “Për sistemin arsimor parauniversitar në Republikën e Shqipërisë</w:t>
      </w:r>
    </w:p>
    <w:p w:rsidR="00C07546" w:rsidRPr="00810C96" w:rsidRDefault="00C07546" w:rsidP="00C07546">
      <w:pPr>
        <w:pStyle w:val="Paragrafi"/>
        <w:rPr>
          <w:lang w:val="sq-AL"/>
        </w:rPr>
      </w:pPr>
    </w:p>
    <w:p w:rsidR="00C07546" w:rsidRPr="00810C96" w:rsidRDefault="00C07546" w:rsidP="00C07546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C07546" w:rsidRPr="00810C96" w:rsidRDefault="00C07546" w:rsidP="00C07546">
      <w:pPr>
        <w:pStyle w:val="Paragrafi"/>
        <w:rPr>
          <w:lang w:val="sq-AL"/>
        </w:rPr>
      </w:pPr>
    </w:p>
    <w:p w:rsidR="00C07546" w:rsidRPr="00810C96" w:rsidRDefault="00C07546" w:rsidP="00C0754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I</w:t>
      </w:r>
    </w:p>
    <w:p w:rsidR="00C07546" w:rsidRPr="00810C96" w:rsidRDefault="00C07546" w:rsidP="00C0754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TË PËRGJITHSHME</w:t>
      </w:r>
    </w:p>
    <w:p w:rsidR="00C07546" w:rsidRPr="00810C96" w:rsidRDefault="00C07546" w:rsidP="00C07546">
      <w:pPr>
        <w:pStyle w:val="Paragrafi"/>
        <w:rPr>
          <w:lang w:val="sq-AL"/>
        </w:rPr>
      </w:pP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1. Institucioni arsimor parauniversitar funksionon sipas legjislacionit në fuqi dhe rregullores së tij të brendshme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2. Rregullorja e brendshme e institucionit arsimor është në përputhje me ligjin nr. 69/2012, datë 21.6.2012 “Për sistemin arsimor parauniversitar në Republikën e Shqipërisë”, aktet nënligjore të nxjerra në zbatim të tij dhe dispozitat normative.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3. Rregullorja e brendshme e institucionit arsimor: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a) hartohet nën drejtimin e drejtorit të institucionit arsimor, nga grupe të gjera pune që përbëhen nga mësues, nxënës, prindër dhe përfaqësues të tjerë nga komuniteti;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b) paraqitet për shqyrtim nga drejtori i institucionit arsimor te bordi i institucionit;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c) paraqitet për miratim nga drejtori i institucionit arsimor te titullari i njësisë arsimore vendore përkatëse.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4. Nxënësit dhe prindërit e tyre kanë të drejtë të informohen për rregulloren e brendshme të institucionit arsimor. Drejtori i institucionit ka për detyrë të organizojë informimin e tyre.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5. Me propozim të drejtorit të institucionit arsimor, të kryetarit të bordit të institucionit arsimor, të këshillit të prindërve, të qeverisë së nxënësve ose të paktën të 1/3-ës së mësuesve me kohë të plotë, nisin procedurat për ndryshimin e neneve ose përfshirjen e neneve të reja në rregulloren e brendshme të institucionit arsimor.</w:t>
      </w:r>
    </w:p>
    <w:p w:rsidR="00C07546" w:rsidRPr="00810C96" w:rsidRDefault="00C07546" w:rsidP="00C07546">
      <w:pPr>
        <w:pStyle w:val="Paragrafi"/>
        <w:rPr>
          <w:lang w:val="sq-AL"/>
        </w:rPr>
      </w:pPr>
    </w:p>
    <w:p w:rsidR="00C07546" w:rsidRPr="00810C96" w:rsidRDefault="00C07546" w:rsidP="00C0754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II</w:t>
      </w:r>
    </w:p>
    <w:p w:rsidR="00C07546" w:rsidRPr="00810C96" w:rsidRDefault="00C07546" w:rsidP="00C0754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PËRMBAJTJA E RREGULLORES SË BRENDSHME TIP TË INSTITUCIONIT ARSIMOR</w:t>
      </w:r>
    </w:p>
    <w:p w:rsidR="00C07546" w:rsidRPr="00810C96" w:rsidRDefault="00C07546" w:rsidP="00C07546">
      <w:pPr>
        <w:pStyle w:val="Paragrafi"/>
        <w:rPr>
          <w:lang w:val="sq-AL"/>
        </w:rPr>
      </w:pP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Rregullorja e brendshme tip e institucionit arsimor ka përmbajtjen e mëposhtme: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1. Regjistrimi i nxënësve: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a) Kriteret e pranimit për regjistrim në klasën e parë ose të dhjetë</w:t>
      </w:r>
      <w:r>
        <w:rPr>
          <w:lang w:val="sq-AL"/>
        </w:rPr>
        <w:t xml:space="preserve"> të nxënësve të zonave të tjera;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b) Procedura e shortit për pranimet në shkollat profesionale, gjimnazet gjuhësore dhe seksionet dygjuhëshe kur vlera e mesatares së notave të provimeve të lirimit përfshin më shumë nxënës nga sa mund të pranohen.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2. Organizimi në institucionin arsimor: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a) përcaktimi i numrit të anëtarëve të drejtorisë së institucionit arsimor;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b) përcaktimi i minutave të pushimit ndërmjet orëve mësimore, 5 ose 10 dhe të pushimit të madh, pas orës së dytë apo të tretë;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c) funksionimi i mësuesve ditor;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d) përcaktimi i numrit të mësuesve, prindërve dhe nxënësve në komisionin e etikës dhe sjelljes;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e) përcaktimi i lexuesve të tjerë të bibliotekës së institucionit, përveç mësuesve dhe nxënësve.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3. Siguria, mirëmbajtja në institucionin arsimor: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a) veprimet konkrete që kryhen në raste emergjence;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b) procedurat e pranimit të njerëzve të panjohur në mjediset e institucionit;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c) procedurat e mirëmbajtjes rutinë ditore dhe javore të institucionit arsimor.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4. Punonjësi i institucionit arsimor: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a) uniforma e punonjësit të institucionit arsimor (drejtuesit, mësuesit, instruktorët);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b) nderime për punonjësit, përveç atyre që përshkruhen në dispozitat normative;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c) ndalime për punonjësin e institucionit arsimor përveç atyre që përshkruhen në dispozitat normative.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5. Vlerësimi i nxënësve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Procedurat e shortit për vlerësimin vjetor të nxënësve në disa klasa, për disa lëndë.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6. Mësuesi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 xml:space="preserve">Detajimi i pikës 2 </w:t>
      </w:r>
      <w:r>
        <w:rPr>
          <w:lang w:val="sq-AL"/>
        </w:rPr>
        <w:t>(</w:t>
      </w:r>
      <w:r w:rsidRPr="00810C96">
        <w:rPr>
          <w:lang w:val="sq-AL"/>
        </w:rPr>
        <w:t>c) të nenit 60 të ligjit nr. 69/2012, datë 21.6.2012 “Për sistemin arsimor parauniversitar në Republikën e Shqipërisë”.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7. Nxënësi: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a) veshja e nxënësit në mjediset e shkollës dhe uniforma e tij;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b) nderime të tjera dhe shpërblime për nxënësit, përveç atyre që përshkruhen në dispozitat normative;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d) kriteret e shpalljes së pesë nxënësve me rezultate më të larta gjatë vitit mësimor në shkollat profesionale dhe ato të orientuara.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 Sekretari i Përgjithshëm, Drejtoria e Përgjithshme e Arsimit Parauniversitar, drejtoritë arsimore rajonale dhe zyrat arsimore.</w:t>
      </w:r>
    </w:p>
    <w:p w:rsidR="00C07546" w:rsidRPr="00810C96" w:rsidRDefault="00C07546" w:rsidP="00C07546">
      <w:pPr>
        <w:pStyle w:val="Paragrafi"/>
        <w:rPr>
          <w:lang w:val="sq-AL"/>
        </w:rPr>
      </w:pPr>
      <w:r w:rsidRPr="00810C96">
        <w:rPr>
          <w:lang w:val="sq-AL"/>
        </w:rPr>
        <w:t>Ky udhëzim hyn në fuqi pas botimit në Fletoren Zyrtare.</w:t>
      </w:r>
    </w:p>
    <w:p w:rsidR="00C07546" w:rsidRPr="00810C96" w:rsidRDefault="00C07546" w:rsidP="00C07546">
      <w:pPr>
        <w:pStyle w:val="Paragrafi"/>
        <w:rPr>
          <w:lang w:val="sq-AL"/>
        </w:rPr>
      </w:pPr>
    </w:p>
    <w:p w:rsidR="00C07546" w:rsidRPr="00810C96" w:rsidRDefault="00C07546" w:rsidP="00C07546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C07546" w:rsidRPr="00810C96" w:rsidRDefault="00C07546" w:rsidP="00C07546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C07546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7546"/>
    <w:rsid w:val="002B3CDE"/>
    <w:rsid w:val="00C07546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5BEFCA-9F1F-43AF-9528-1F0B28CE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75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0754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0754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075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0754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0754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0754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C0754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075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075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0754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