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655" w:rsidRPr="00AC7C99" w:rsidRDefault="00584655" w:rsidP="00584655">
      <w:pPr>
        <w:pStyle w:val="Paragrafi"/>
        <w:jc w:val="center"/>
        <w:rPr>
          <w:b/>
          <w:sz w:val="21"/>
          <w:szCs w:val="21"/>
          <w:lang w:val="sq-AL"/>
        </w:rPr>
      </w:pPr>
      <w:bookmarkStart w:id="0" w:name="_GoBack"/>
      <w:bookmarkEnd w:id="0"/>
      <w:r w:rsidRPr="00AC7C99">
        <w:rPr>
          <w:b/>
          <w:sz w:val="21"/>
          <w:szCs w:val="21"/>
          <w:lang w:val="sq-AL"/>
        </w:rPr>
        <w:t>UDHËZIM</w:t>
      </w:r>
    </w:p>
    <w:p w:rsidR="00584655" w:rsidRPr="00AC7C99" w:rsidRDefault="00584655" w:rsidP="00584655">
      <w:pPr>
        <w:pStyle w:val="Paragrafi"/>
        <w:jc w:val="center"/>
        <w:rPr>
          <w:b/>
          <w:sz w:val="21"/>
          <w:szCs w:val="21"/>
          <w:lang w:val="sq-AL"/>
        </w:rPr>
      </w:pPr>
      <w:r w:rsidRPr="00AC7C99">
        <w:rPr>
          <w:b/>
          <w:sz w:val="21"/>
          <w:szCs w:val="21"/>
          <w:lang w:val="sq-AL"/>
        </w:rPr>
        <w:t>Nr. 48, datë 6.9.2013</w:t>
      </w:r>
    </w:p>
    <w:p w:rsidR="00584655" w:rsidRPr="00AC7C99" w:rsidRDefault="00584655" w:rsidP="00584655">
      <w:pPr>
        <w:pStyle w:val="Paragrafi"/>
        <w:rPr>
          <w:sz w:val="12"/>
          <w:szCs w:val="21"/>
          <w:lang w:val="sq-AL"/>
        </w:rPr>
      </w:pPr>
    </w:p>
    <w:p w:rsidR="00584655" w:rsidRPr="00AC7C99" w:rsidRDefault="00584655" w:rsidP="00584655">
      <w:pPr>
        <w:pStyle w:val="Titulli"/>
        <w:keepNext w:val="0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Për strukturën e vitit akademik 2013-2014 në institucionet publike të arsimit të lartë</w:t>
      </w:r>
    </w:p>
    <w:p w:rsidR="00584655" w:rsidRPr="00AC7C99" w:rsidRDefault="00584655" w:rsidP="00584655">
      <w:pPr>
        <w:pStyle w:val="Paragrafi"/>
        <w:rPr>
          <w:sz w:val="16"/>
          <w:szCs w:val="21"/>
          <w:lang w:val="sq-AL"/>
        </w:rPr>
      </w:pPr>
    </w:p>
    <w:p w:rsidR="00584655" w:rsidRPr="00AC7C99" w:rsidRDefault="00584655" w:rsidP="00584655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Në mbështetje të nenit 102 të Kushtetutës dhe të pikës 32 të nenit 24 të ligjit nr. 9741, datë 21.5.2007 “Për arsimin e lartë në Republikën e Shqipërisë”, të ndryshuar,</w:t>
      </w:r>
    </w:p>
    <w:p w:rsidR="00584655" w:rsidRPr="00AC7C99" w:rsidRDefault="00584655" w:rsidP="00584655">
      <w:pPr>
        <w:pStyle w:val="Paragrafi"/>
        <w:rPr>
          <w:sz w:val="21"/>
          <w:szCs w:val="21"/>
          <w:lang w:val="sq-AL"/>
        </w:rPr>
      </w:pPr>
    </w:p>
    <w:p w:rsidR="00584655" w:rsidRPr="00AC7C99" w:rsidRDefault="00584655" w:rsidP="00584655">
      <w:pPr>
        <w:pStyle w:val="Paragrafi"/>
        <w:jc w:val="center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UDHËZOJ:</w:t>
      </w:r>
    </w:p>
    <w:p w:rsidR="00584655" w:rsidRPr="00AC7C99" w:rsidRDefault="00584655" w:rsidP="00584655">
      <w:pPr>
        <w:pStyle w:val="Paragrafi"/>
        <w:rPr>
          <w:sz w:val="21"/>
          <w:szCs w:val="21"/>
          <w:lang w:val="sq-AL"/>
        </w:rPr>
      </w:pPr>
    </w:p>
    <w:p w:rsidR="00584655" w:rsidRPr="00AC7C99" w:rsidRDefault="00584655" w:rsidP="00584655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1. Viti akademik 2013-2014 në institucionet publike të arsimit të lartë, në programet e studimit të ciklit të parë dhe programet e integruara të studimit të ciklit të dytë me kohë të plotë, të fillojë në datën 7 tetor 2013 dhe të përfundojë në datën 30 shtator 2014.</w:t>
      </w:r>
    </w:p>
    <w:p w:rsidR="00584655" w:rsidRPr="00AC7C99" w:rsidRDefault="00584655" w:rsidP="00584655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2. Viti akademik 2013-2014 në institucionet publike të arsimit të lartë, në programet e studimit të ciklit të dytë “Master profesional” dhe “Master shkencor/Master i arteve të bukura”, të fillojë në datën 7 tetor 2013 dhe të përfundojë në datën 30 shtator 2014.</w:t>
      </w:r>
    </w:p>
    <w:p w:rsidR="00584655" w:rsidRPr="00AC7C99" w:rsidRDefault="00584655" w:rsidP="00584655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3. Viti akademik 2013-2014 në institucionet publike të arsimit të lartë, në programet e studimit me kohë të pjesshme dhe edukim në distancë, të fillojë në datën 21 tetor 2013 dhe të përfundojë në datën 30 shtator 2014.</w:t>
      </w:r>
    </w:p>
    <w:p w:rsidR="00584655" w:rsidRPr="00AC7C99" w:rsidRDefault="00584655" w:rsidP="00584655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4. Periudha 24 dhjetor 2013 deri më 5 janar 2014, të jetë periudhë pushimesh për studentët.</w:t>
      </w:r>
    </w:p>
    <w:p w:rsidR="00584655" w:rsidRPr="00AC7C99" w:rsidRDefault="00584655" w:rsidP="00584655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5. Institucionet publike të arsimit të lartë, në përfundim të regjistrimit të kandidatëve fitues, të dërgojnë në drejtorinë e konvikteve, listën e studentëve të regjistruar, sipas programeve të studimit dhe fakulteteve përkatëse.</w:t>
      </w:r>
    </w:p>
    <w:p w:rsidR="00584655" w:rsidRPr="00AC7C99" w:rsidRDefault="00584655" w:rsidP="00584655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6. Ngarkohen Sekretari i Përgjithshëm, Drejtoria e Përgjithshme e Arsimit të Lartë të Ministrisë së Arsimit dhe Shkencës, si dhe Agjencia Kombëtare e Provimeve për zbatimin e këtij udhëzimi.</w:t>
      </w:r>
    </w:p>
    <w:p w:rsidR="00584655" w:rsidRPr="00AC7C99" w:rsidRDefault="00584655" w:rsidP="00584655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Ky udhëzim hyn në fuqi menjëherë dhe botohet në Fletoren Zyrtare.</w:t>
      </w:r>
    </w:p>
    <w:p w:rsidR="00584655" w:rsidRPr="00AC7C99" w:rsidRDefault="00584655" w:rsidP="00584655">
      <w:pPr>
        <w:pStyle w:val="Paragrafi"/>
        <w:rPr>
          <w:sz w:val="21"/>
          <w:szCs w:val="21"/>
          <w:lang w:val="sq-AL"/>
        </w:rPr>
      </w:pPr>
    </w:p>
    <w:p w:rsidR="00584655" w:rsidRPr="00AC7C99" w:rsidRDefault="00584655" w:rsidP="00584655">
      <w:pPr>
        <w:pStyle w:val="Paragrafi"/>
        <w:jc w:val="right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 xml:space="preserve">MINISTRI I ARSIMIT DHE SHKENCËS </w:t>
      </w:r>
    </w:p>
    <w:p w:rsidR="00584655" w:rsidRPr="00AC7C99" w:rsidRDefault="00584655" w:rsidP="00584655">
      <w:pPr>
        <w:pStyle w:val="Paragrafi"/>
        <w:jc w:val="right"/>
        <w:rPr>
          <w:b/>
          <w:sz w:val="21"/>
          <w:szCs w:val="21"/>
          <w:lang w:val="sq-AL"/>
        </w:rPr>
      </w:pPr>
      <w:r w:rsidRPr="00AC7C99">
        <w:rPr>
          <w:b/>
          <w:sz w:val="21"/>
          <w:szCs w:val="21"/>
          <w:lang w:val="sq-AL"/>
        </w:rPr>
        <w:t>Myqerem Tafaj</w:t>
      </w:r>
    </w:p>
    <w:sectPr w:rsidR="00584655" w:rsidRPr="00AC7C99" w:rsidSect="00C808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84655"/>
    <w:rsid w:val="00477645"/>
    <w:rsid w:val="00584655"/>
    <w:rsid w:val="00C80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00D262-63E1-48D7-B3DE-44F771EEA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081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8465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8465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8465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58465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2019-03-18T14:13:00Z</dcterms:created>
  <dcterms:modified xsi:type="dcterms:W3CDTF">2019-03-18T14:13:00Z</dcterms:modified>
</cp:coreProperties>
</file>