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F06" w:rsidRPr="0073297A" w:rsidRDefault="00455F06" w:rsidP="00455F06">
      <w:pPr>
        <w:keepNext/>
        <w:widowControl w:val="0"/>
        <w:spacing w:after="0" w:line="240" w:lineRule="auto"/>
        <w:ind w:firstLine="0"/>
        <w:jc w:val="center"/>
        <w:outlineLvl w:val="0"/>
        <w:rPr>
          <w:rFonts w:ascii="Garamond" w:eastAsia="MS Mincho" w:hAnsi="Garamond" w:cs="CG Times"/>
          <w:b/>
          <w:bCs/>
          <w:caps/>
          <w:color w:val="000000"/>
          <w:sz w:val="24"/>
          <w:lang w:val="sq-AL"/>
        </w:rPr>
      </w:pPr>
      <w:r w:rsidRPr="0073297A">
        <w:rPr>
          <w:rFonts w:ascii="Garamond" w:eastAsia="MS Mincho" w:hAnsi="Garamond" w:cs="CG Times"/>
          <w:b/>
          <w:bCs/>
          <w:caps/>
          <w:color w:val="000000"/>
          <w:sz w:val="24"/>
          <w:lang w:val="sq-AL"/>
        </w:rPr>
        <w:t>UDHËZIM</w:t>
      </w:r>
    </w:p>
    <w:p w:rsidR="00455F06" w:rsidRPr="0073297A" w:rsidRDefault="00455F06" w:rsidP="00455F06">
      <w:pPr>
        <w:keepNext/>
        <w:widowControl w:val="0"/>
        <w:spacing w:after="0" w:line="240" w:lineRule="auto"/>
        <w:ind w:firstLine="0"/>
        <w:jc w:val="center"/>
        <w:outlineLvl w:val="0"/>
        <w:rPr>
          <w:rFonts w:ascii="Garamond" w:eastAsia="MS Mincho" w:hAnsi="Garamond" w:cs="CG Times"/>
          <w:b/>
          <w:bCs/>
          <w:sz w:val="24"/>
          <w:lang w:val="sq-AL"/>
        </w:rPr>
      </w:pPr>
      <w:r w:rsidRPr="0073297A">
        <w:rPr>
          <w:rFonts w:ascii="Garamond" w:eastAsia="MS Mincho" w:hAnsi="Garamond" w:cs="CG Times"/>
          <w:b/>
          <w:bCs/>
          <w:sz w:val="24"/>
          <w:lang w:val="sq-AL"/>
        </w:rPr>
        <w:t>Nr. 38, datë 7.10.2014</w:t>
      </w:r>
    </w:p>
    <w:p w:rsidR="00455F06" w:rsidRPr="0073297A" w:rsidRDefault="00455F06" w:rsidP="00455F06">
      <w:pPr>
        <w:pStyle w:val="Hapesira7"/>
        <w:rPr>
          <w:lang w:val="sq-AL"/>
        </w:rPr>
      </w:pPr>
    </w:p>
    <w:p w:rsidR="00455F06" w:rsidRPr="0073297A" w:rsidRDefault="00455F06" w:rsidP="00455F06">
      <w:pPr>
        <w:keepNext/>
        <w:widowControl w:val="0"/>
        <w:spacing w:after="0" w:line="240" w:lineRule="auto"/>
        <w:ind w:firstLine="0"/>
        <w:jc w:val="center"/>
        <w:outlineLvl w:val="1"/>
        <w:rPr>
          <w:rFonts w:ascii="Garamond" w:eastAsia="MS Mincho" w:hAnsi="Garamond" w:cs="CG Times"/>
          <w:b/>
          <w:bCs/>
          <w:caps/>
          <w:sz w:val="24"/>
          <w:lang w:val="sq-AL"/>
        </w:rPr>
      </w:pPr>
      <w:r w:rsidRPr="0073297A">
        <w:rPr>
          <w:rFonts w:ascii="Garamond" w:eastAsia="MS Mincho" w:hAnsi="Garamond" w:cs="CG Times"/>
          <w:b/>
          <w:bCs/>
          <w:caps/>
          <w:sz w:val="24"/>
          <w:lang w:val="sq-AL"/>
        </w:rPr>
        <w:t>PËR KRITERET E MËSUESIT NDIHMËS PËR NXËNËSIT ME AFTËSI TË KUFIZUAR NË INSTITUCIONET PUBLIKE TË ARSIMIT PARAUNIVERSITAR</w:t>
      </w:r>
    </w:p>
    <w:p w:rsidR="00455F06" w:rsidRPr="0073297A" w:rsidRDefault="00455F06" w:rsidP="00455F06">
      <w:pPr>
        <w:pStyle w:val="Hapesira7"/>
        <w:rPr>
          <w:lang w:val="sq-AL"/>
        </w:rPr>
      </w:pPr>
      <w:r w:rsidRPr="0073297A">
        <w:rPr>
          <w:lang w:val="sq-AL"/>
        </w:rPr>
        <w:tab/>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 mbështetje të nenit 102, pika 4,të Kushtetutës së Republikës së Shqipërisë; nenit 65/3 të ligjit nr. 69/2012, datë 21.6.2012, “Për sistemin arsimor parauniversitar në Republikën e Shqipërisë”; nenit 97, kreu XV të Dispozitave Normative të S</w:t>
      </w:r>
      <w:r>
        <w:rPr>
          <w:rFonts w:ascii="Garamond" w:eastAsia="MS Mincho" w:hAnsi="Garamond" w:cs="CG Times"/>
          <w:sz w:val="24"/>
          <w:lang w:val="sq-AL"/>
        </w:rPr>
        <w:t>istemit Arsimor Parauniversitar,</w:t>
      </w:r>
    </w:p>
    <w:p w:rsidR="00455F06" w:rsidRPr="0073297A" w:rsidRDefault="00455F06" w:rsidP="00455F06">
      <w:pPr>
        <w:pStyle w:val="Hapesira7"/>
        <w:rPr>
          <w:lang w:val="sq-AL"/>
        </w:rPr>
      </w:pP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UDHËZOJ:</w:t>
      </w:r>
    </w:p>
    <w:p w:rsidR="00455F06" w:rsidRPr="0073297A" w:rsidRDefault="00455F06" w:rsidP="00455F06">
      <w:pPr>
        <w:pStyle w:val="Hapesira7"/>
        <w:rPr>
          <w:lang w:val="sq-AL"/>
        </w:rPr>
      </w:pP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KREU I</w:t>
      </w: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KRITERET DHE PROCEDURAT E PËRZGJEDHJES DHE LARGIMIT NGA PUNA TË MËSUESIT NDIHMËS PËR NXËNËSIT ME AFTËSI TË KUFIZUARA NË INSTITUCIONET ARSIMORE PUBLIKE</w:t>
      </w:r>
    </w:p>
    <w:p w:rsidR="00455F06" w:rsidRPr="0073297A" w:rsidRDefault="00455F06" w:rsidP="00455F06">
      <w:pPr>
        <w:pStyle w:val="Hapesira7"/>
        <w:rPr>
          <w:lang w:val="sq-AL"/>
        </w:rPr>
      </w:pP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Mësuesi ndihmës për nxënësit me aftësi të kufizuara (AK) në institucionet arsimore publike duhet të plotësojë këto kritere:</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Të jetë pajisur me diplomë të ciklit të dytë në fushën e edukimit, konform kërkesave të nenit 57, pika 2, të ligjit nr. 69/2012, datë 21.06.2012 “Për sistemin arsimor parauniversitar në Republikën e Shqipërisë”.</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Të ketë kryer trajnime të specializuara për trajtimin dhe arsimimin e nxënësve me aftësi të kufizuara dhe të jetë i pajisur me certifikatë/dëshmi/diplomë, që vërteton këtë kompetencë profesionale të shtuar.</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 Procedurat e përzgjedhjes së mësuesve ndihmës dhe të largimit nga puna janë në përputhje me udhëzimin nr. 35, datë 30.9.2014 “ Për procedurat e lëvizjes paralele, të emërimit dhe të largimit nga puna të mësuesit në institucionin publik të arsimit parauniversitar”.</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Mësuesi ndihmës mund të punojë, sipas legjislacionit në fuqi, në një ose më shumë institucione arsimore.</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Norma mësimore javore e mësuesit ndihmës është e njëjtë me atë të mësuesit të zakonshëm në klasë, sipas udhëzimit nr. 21, datë 23.7.2010 të ministrit të Arsimit, “ Për normat e punës mësimore-edukative dhe numrin e nxënësve për klasë në institucionet e arsimit parauniversitar”. Në përcaktimin e normës merret në konsideratë edhe koha e nevojshme e mësuesit ndihmës për aktivitete planifikuese, bashkëpunuese dhe integruese.</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5. Komisioni vlerësues i ngritur pranë njësisë arsimore vendore(DAR/ZA-ve), mbështetur në dokumentacionin ligjor të paraqitur për çdo nxënës nga institucionet arsimore, vlerëson shkallën e paaftësisë së nxënësit dhe përcakton:</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a) nevojën për mësuesin ndihmës në klasë;</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b) nevojën për mësues ndihmës në shtëpi;</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c) numrin e orëve mësimore të nevojshme për çdo nxënës me aftësi të kufizuar dhe e shënon atë në dosjen e vlerësimit;</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d) pas çdo vlerësimi (një herë në vit) bën rivlerësim të nevojës së nxënësit për mësues ndihmës.</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Në bazë të këtij vlerësimi, drejtori i shkollës në bashkëpunim me komisionin e shkollës për fëmijët me AK, përcakton numrin e orëve që një mësues ndihmës do të ketë për çdo fëmijë me AK.</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6. Masa e pagesës së mësuesit ndihmës përcaktohet sipas legjislacionit në fuqi.</w:t>
      </w:r>
    </w:p>
    <w:p w:rsidR="00455F06" w:rsidRPr="0073297A" w:rsidRDefault="00455F06" w:rsidP="00455F06">
      <w:pPr>
        <w:pStyle w:val="Hapesira7"/>
        <w:rPr>
          <w:lang w:val="sq-AL"/>
        </w:rPr>
      </w:pP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KREU II</w:t>
      </w: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DETYRAT E MËSUESIT NDIHMËS PËR NXËNËSIT ME AK</w:t>
      </w:r>
    </w:p>
    <w:p w:rsidR="00455F06" w:rsidRPr="0073297A" w:rsidRDefault="00455F06" w:rsidP="00455F06">
      <w:pPr>
        <w:pStyle w:val="Hapesira7"/>
        <w:rPr>
          <w:lang w:val="sq-AL"/>
        </w:rPr>
      </w:pP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lastRenderedPageBreak/>
        <w:t>1. Mësuesi ndihmës jep ndihmesën e tij për zhvillimin e plotë të potencialit intelektual e fizik të nxënësve me aftësi të kufizuara (AK).</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 Mësuesi ndihmës bashkëpunon me mësuesin ose mësuesit lëndor, mësuesin kujdestar dhe psikologun /punonjësin social për gjithëpërfshirjen e nxënësve me AK në institucionet arsimore të zakonshme.</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Mësuesi ndihmës, në bashkëpunim me mësuesin e nxënësit me AK/mësuesit lëndor dhe prindërit, hartojnë dhe vënë në jetë programin edukativ individual (PEI) të nxënësit, të miratuar nga komisioni i shkollës për fëmijët me AK.</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4. Mësuesi ndihmës bashkëpunon me mësuesin e lëndës për vlerësimin e nxënësit me AK, sipas objektivave të vendosura në PEI.</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5. Mësuesi ndihmës asiston nxënësin me AK sipas nevojave gjatë procesit mësimor si brenda, ashtu dhe jashtë klase, për të bërë të mundur pjesëmarrjen e tij/saj sa më të plotë në aktivitetet shkollore. </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6. Mësuesi ndihmës i kushton vëmendje të posaçme kultivimit te nxënësit me AK të aftësive sociale dhe aftësive të tjera për jetën.</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7. Mësuesi ndihmës nxit dhe stimulon kalimin nga varësia në pavarësi të nxënësit me AK.</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8. Mësuesi ndihmës ndjek dhe mban shënim aspektet e ecurisë, si dhe ruan e respekton konfidencialitetin e informacionit për nxënësit me AK.</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9. Mësuesit dhe mësuesi ndihmës bashkëpunojnë me prindërit, në mënyrë që veprimtaritë, që zhvillohen në institucionin arsimor dhe në shtëpi, të plotësojnë dhe të përforcojnë njëra-tjetrën.</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10. Mësuesi ndihmës punon me nxënësit me AK krahas mësuesit në të gjitha orët mësimore vjetore apo në një pjesë të tyre, gjithashtu jashtë klasës, me nxënës të veçantë me AK ose me grupe të vogla, duke parapëlqyer grupimet e klasave I- III, IV-VI dhe VII-IX.</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 xml:space="preserve">11. Mësuesi ndihmës merr pjesë në të gjitha trajnimet e ofruara për zhvillimin e tij profesional me parimet e arsimit gjithëpërfshirës dhe arsimit special.                                                                                                                           </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12. Mësuesi ndihmës ose mësuesi kujdestar informon prindërit e fëmijës me AK për shërbimet shtetërore rehabilituese që u ofrohen këtyre fëmijëve.</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13. Mësuesi ndihmës raporton në komisionin e shkollës mbi ecurinë e fëmijës dhe realizimin e objektivave.</w:t>
      </w: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KREU III</w:t>
      </w:r>
    </w:p>
    <w:p w:rsidR="00455F06" w:rsidRPr="0073297A" w:rsidRDefault="00455F06" w:rsidP="00455F06">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DISPOZITAT E FUNDIT</w:t>
      </w:r>
    </w:p>
    <w:p w:rsidR="00455F06" w:rsidRPr="0073297A" w:rsidRDefault="00455F06" w:rsidP="00455F06">
      <w:pPr>
        <w:pStyle w:val="Hapesira7"/>
        <w:rPr>
          <w:lang w:val="sq-AL"/>
        </w:rPr>
      </w:pP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1. Numri i mësuesve ndihmës mësimorë për çdo njësi arsimore vendore (DAR/ZA) është brenda numrit të përgjithshëm të punonjësve buxhetorë të miratuar me ligjin vjetor të buxhetit për Ministrinë e Arsimit dhe Sportit.</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2. Zbatimi i kritereve dhe procedurave të emërimit dhe largimit nga puna të mësuesit ndihmës, sipas përcaktimeve të këtij udhëzimi, janë objekt i inspektimit të Inspektoratit Shtetëror të Arsimit.</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3. Ngarkohen për zbatimin e këtij udhëzimi sekretari i Përgjithshëm në Ministrinë e Arsimit dhe Sportit, Drejtoria e Arsimit Parauniversitar, njësitë arsimore vendore, dhe drejtoritë e institucioneve arsimore publike të arsimit parauniversitar.</w:t>
      </w:r>
    </w:p>
    <w:p w:rsidR="00455F06" w:rsidRPr="0073297A" w:rsidRDefault="00455F06" w:rsidP="00455F06">
      <w:pPr>
        <w:widowControl w:val="0"/>
        <w:spacing w:after="0" w:line="240" w:lineRule="auto"/>
        <w:rPr>
          <w:rFonts w:ascii="Garamond" w:eastAsia="MS Mincho" w:hAnsi="Garamond" w:cs="CG Times"/>
          <w:sz w:val="24"/>
          <w:lang w:val="sq-AL"/>
        </w:rPr>
      </w:pPr>
      <w:r w:rsidRPr="0073297A">
        <w:rPr>
          <w:rFonts w:ascii="Garamond" w:eastAsia="MS Mincho" w:hAnsi="Garamond" w:cs="CG Times"/>
          <w:sz w:val="24"/>
          <w:lang w:val="sq-AL"/>
        </w:rPr>
        <w:t>Ky udhëzim hyn në fuqi pas botimit në Fletoren Zyrtare.</w:t>
      </w:r>
    </w:p>
    <w:p w:rsidR="00455F06" w:rsidRPr="0073297A" w:rsidRDefault="00455F06" w:rsidP="00455F06">
      <w:pPr>
        <w:pStyle w:val="Hapesira7"/>
        <w:rPr>
          <w:lang w:val="sq-AL"/>
        </w:rPr>
      </w:pPr>
    </w:p>
    <w:p w:rsidR="00455F06" w:rsidRPr="0073297A" w:rsidRDefault="00455F06" w:rsidP="00455F06">
      <w:pPr>
        <w:keepNext/>
        <w:widowControl w:val="0"/>
        <w:spacing w:after="0" w:line="240" w:lineRule="auto"/>
        <w:ind w:firstLine="0"/>
        <w:jc w:val="right"/>
        <w:rPr>
          <w:rFonts w:ascii="Garamond" w:eastAsia="MS Mincho" w:hAnsi="Garamond" w:cs="CG Times"/>
          <w:caps/>
          <w:sz w:val="24"/>
          <w:lang w:val="sq-AL"/>
        </w:rPr>
      </w:pPr>
      <w:r w:rsidRPr="0073297A">
        <w:rPr>
          <w:rFonts w:ascii="Garamond" w:eastAsia="MS Mincho" w:hAnsi="Garamond" w:cs="CG Times"/>
          <w:caps/>
          <w:sz w:val="24"/>
          <w:lang w:val="sq-AL"/>
        </w:rPr>
        <w:t xml:space="preserve">MINISTRI I ARSIMIT DHE SPORTIT </w:t>
      </w:r>
    </w:p>
    <w:p w:rsidR="00455F06" w:rsidRPr="0073297A" w:rsidRDefault="00455F06" w:rsidP="00455F06">
      <w:pPr>
        <w:widowControl w:val="0"/>
        <w:spacing w:after="0" w:line="240" w:lineRule="auto"/>
        <w:ind w:firstLine="0"/>
        <w:jc w:val="right"/>
        <w:rPr>
          <w:rFonts w:ascii="Garamond" w:eastAsia="MS Mincho" w:hAnsi="Garamond"/>
          <w:b/>
          <w:bCs/>
          <w:sz w:val="24"/>
          <w:lang w:val="sq-AL"/>
        </w:rPr>
      </w:pPr>
      <w:r w:rsidRPr="0073297A">
        <w:rPr>
          <w:rFonts w:ascii="Garamond" w:eastAsia="MS Mincho" w:hAnsi="Garamond"/>
          <w:b/>
          <w:bCs/>
          <w:sz w:val="24"/>
          <w:lang w:val="sq-AL"/>
        </w:rPr>
        <w:t xml:space="preserve">Lindita Nikolla </w:t>
      </w:r>
    </w:p>
    <w:p w:rsidR="00FD57DC" w:rsidRDefault="00455F0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455F06"/>
    <w:rsid w:val="002E7553"/>
    <w:rsid w:val="00345DB8"/>
    <w:rsid w:val="00455F06"/>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F0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55F06"/>
    <w:pPr>
      <w:widowControl w:val="0"/>
      <w:spacing w:after="0" w:line="240" w:lineRule="auto"/>
    </w:pPr>
    <w:rPr>
      <w:rFonts w:ascii="Garamond" w:eastAsia="MS Mincho" w:hAnsi="Garamond" w:cs="CG Times"/>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4954</Characters>
  <Application>Microsoft Office Word</Application>
  <DocSecurity>0</DocSecurity>
  <Lines>41</Lines>
  <Paragraphs>11</Paragraphs>
  <ScaleCrop>false</ScaleCrop>
  <Company>Grizli777</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2014-12-17T13:50:00Z</dcterms:created>
  <dcterms:modified xsi:type="dcterms:W3CDTF">2014-12-17T13:50:00Z</dcterms:modified>
</cp:coreProperties>
</file>