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979" w:rsidRPr="0073297A" w:rsidRDefault="009D4979" w:rsidP="009D4979">
      <w:pPr>
        <w:keepNext/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</w:pPr>
      <w:r w:rsidRPr="0073297A"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  <w:t>UDHËZIM</w:t>
      </w:r>
    </w:p>
    <w:p w:rsidR="009D4979" w:rsidRPr="0073297A" w:rsidRDefault="009D4979" w:rsidP="009D4979">
      <w:pPr>
        <w:keepNext/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sz w:val="24"/>
          <w:lang w:val="sq-AL"/>
        </w:rPr>
      </w:pPr>
      <w:r w:rsidRPr="0073297A">
        <w:rPr>
          <w:rFonts w:ascii="Garamond" w:eastAsia="MS Mincho" w:hAnsi="Garamond" w:cs="CG Times"/>
          <w:b/>
          <w:bCs/>
          <w:sz w:val="24"/>
          <w:lang w:val="sq-AL"/>
        </w:rPr>
        <w:t>Nr. 48, datë 27.10.2014</w:t>
      </w:r>
    </w:p>
    <w:p w:rsidR="009D4979" w:rsidRPr="0073297A" w:rsidRDefault="009D4979" w:rsidP="009D4979">
      <w:pPr>
        <w:pStyle w:val="Hapesira7"/>
        <w:rPr>
          <w:lang w:val="sq-AL"/>
        </w:rPr>
      </w:pPr>
    </w:p>
    <w:p w:rsidR="009D4979" w:rsidRPr="0073297A" w:rsidRDefault="009D4979" w:rsidP="009D4979">
      <w:pPr>
        <w:keepNext/>
        <w:widowControl w:val="0"/>
        <w:spacing w:after="0" w:line="240" w:lineRule="auto"/>
        <w:ind w:firstLine="0"/>
        <w:jc w:val="center"/>
        <w:outlineLvl w:val="1"/>
        <w:rPr>
          <w:rFonts w:ascii="Garamond" w:eastAsia="MS Mincho" w:hAnsi="Garamond" w:cs="CG Times"/>
          <w:b/>
          <w:bCs/>
          <w:caps/>
          <w:sz w:val="24"/>
          <w:lang w:val="sq-AL"/>
        </w:rPr>
      </w:pPr>
      <w:r w:rsidRPr="0073297A">
        <w:rPr>
          <w:rFonts w:ascii="Garamond" w:eastAsia="MS Mincho" w:hAnsi="Garamond" w:cs="CG Times"/>
          <w:b/>
          <w:bCs/>
          <w:caps/>
          <w:sz w:val="24"/>
          <w:lang w:val="sq-AL"/>
        </w:rPr>
        <w:t>PËR NJË NDRYSHIM NË UDHËZIMIN NR. 33, DATË 19.9.2014 “PËR PROCEDURAT E PRANIMIT, NË INSTITUCIONET E ARSIMIT TË LARTË PUBLIK E PRIVAT NË VITIN AKADEMIK 2014-2015 TË STUDENTËVE QË TRANSFEROJNË STUDIMET NGA INSTITUCIONET PRIVATE TË ARSIMIT TË LARTË TË CIL</w:t>
      </w:r>
      <w:r>
        <w:rPr>
          <w:rFonts w:ascii="Garamond" w:eastAsia="MS Mincho" w:hAnsi="Garamond" w:cs="CG Times"/>
          <w:b/>
          <w:bCs/>
          <w:caps/>
          <w:sz w:val="24"/>
          <w:lang w:val="sq-AL"/>
        </w:rPr>
        <w:t>a</w:t>
      </w:r>
      <w:r w:rsidRPr="0073297A">
        <w:rPr>
          <w:rFonts w:ascii="Garamond" w:eastAsia="MS Mincho" w:hAnsi="Garamond" w:cs="CG Times"/>
          <w:b/>
          <w:bCs/>
          <w:caps/>
          <w:sz w:val="24"/>
          <w:lang w:val="sq-AL"/>
        </w:rPr>
        <w:t xml:space="preserve">VE </w:t>
      </w:r>
      <w:r>
        <w:rPr>
          <w:rFonts w:ascii="Garamond" w:eastAsia="MS Mincho" w:hAnsi="Garamond" w:cs="CG Times"/>
          <w:b/>
          <w:bCs/>
          <w:caps/>
          <w:sz w:val="24"/>
          <w:lang w:val="sq-AL"/>
        </w:rPr>
        <w:t>i</w:t>
      </w:r>
      <w:r w:rsidRPr="0073297A">
        <w:rPr>
          <w:rFonts w:ascii="Garamond" w:eastAsia="MS Mincho" w:hAnsi="Garamond" w:cs="CG Times"/>
          <w:b/>
          <w:bCs/>
          <w:caps/>
          <w:sz w:val="24"/>
          <w:lang w:val="sq-AL"/>
        </w:rPr>
        <w:t>U ËSHTË HEQUR LICENCA”</w:t>
      </w:r>
    </w:p>
    <w:p w:rsidR="009D4979" w:rsidRPr="0073297A" w:rsidRDefault="009D4979" w:rsidP="009D4979">
      <w:pPr>
        <w:pStyle w:val="Hapesira7"/>
        <w:rPr>
          <w:lang w:val="sq-AL"/>
        </w:rPr>
      </w:pP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Në mbështetje të nenit 102 të Kushtetutës së Republikës së Shqipërisë,  ligjit nr. 9741, datë 21.5.2007 “Për arsimin e lartë në Republikën e Shqipërisë”, i ndryshuar, vendimit nr. 539, datë 6.8.2014, të Këshillit të Ministrave, “Për heqjen e licencës disa institucioneve private të arsimit të lartë”,</w:t>
      </w:r>
    </w:p>
    <w:p w:rsidR="009D4979" w:rsidRPr="0073297A" w:rsidRDefault="009D4979" w:rsidP="009D4979">
      <w:pPr>
        <w:pStyle w:val="Hapesira7"/>
        <w:rPr>
          <w:sz w:val="6"/>
          <w:lang w:val="sq-AL"/>
        </w:rPr>
      </w:pPr>
    </w:p>
    <w:p w:rsidR="009D4979" w:rsidRPr="0073297A" w:rsidRDefault="009D4979" w:rsidP="009D4979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caps/>
          <w:sz w:val="24"/>
          <w:szCs w:val="24"/>
          <w:lang w:val="sq-AL"/>
        </w:rPr>
      </w:pPr>
      <w:r w:rsidRPr="0073297A">
        <w:rPr>
          <w:rFonts w:ascii="Garamond" w:eastAsia="MS Mincho" w:hAnsi="Garamond" w:cs="CG Times"/>
          <w:caps/>
          <w:sz w:val="24"/>
          <w:szCs w:val="24"/>
          <w:lang w:val="sq-AL"/>
        </w:rPr>
        <w:t>UDHËZOJ:</w:t>
      </w:r>
    </w:p>
    <w:p w:rsidR="009D4979" w:rsidRPr="0073297A" w:rsidRDefault="009D4979" w:rsidP="009D4979">
      <w:pPr>
        <w:pStyle w:val="Hapesira7"/>
        <w:rPr>
          <w:lang w:val="sq-AL"/>
        </w:rPr>
      </w:pP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I. Udhëzimi nr. 33, datë 19.9.2014 “Për procedurat e pranimit, në institucionet e arsimit të lartë publik e privat në vitin akademik 2014-2015 të studentëve që transferojnë studimet nga institucionet private të arsimit të lartë të cil</w:t>
      </w:r>
      <w:r>
        <w:rPr>
          <w:rFonts w:ascii="Garamond" w:eastAsia="MS Mincho" w:hAnsi="Garamond" w:cs="CG Times"/>
          <w:sz w:val="24"/>
          <w:lang w:val="sq-AL"/>
        </w:rPr>
        <w:t>a</w:t>
      </w:r>
      <w:r w:rsidRPr="0073297A">
        <w:rPr>
          <w:rFonts w:ascii="Garamond" w:eastAsia="MS Mincho" w:hAnsi="Garamond" w:cs="CG Times"/>
          <w:sz w:val="24"/>
          <w:lang w:val="sq-AL"/>
        </w:rPr>
        <w:t xml:space="preserve">ve </w:t>
      </w:r>
      <w:r>
        <w:rPr>
          <w:rFonts w:ascii="Garamond" w:eastAsia="MS Mincho" w:hAnsi="Garamond" w:cs="CG Times"/>
          <w:sz w:val="24"/>
          <w:lang w:val="sq-AL"/>
        </w:rPr>
        <w:t>i</w:t>
      </w:r>
      <w:r w:rsidRPr="0073297A">
        <w:rPr>
          <w:rFonts w:ascii="Garamond" w:eastAsia="MS Mincho" w:hAnsi="Garamond" w:cs="CG Times"/>
          <w:sz w:val="24"/>
          <w:lang w:val="sq-AL"/>
        </w:rPr>
        <w:t>u është hequr licenca”, të ndryshojë si më poshtë: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1. Pika 8 e kreut IV të udhëzimit të ndryshojë si më poshtë: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“Komisionet e vlerësimit dhe të ekuivalentimit të ngritur pranë IAL-ve publike kryejnë vlerësimin dhe ekuivalentimin e dosjeve të kandidatëve që rezultojnë të rregullta me qëllim ekuivalentimin e rezultateve individuale të secilit prej studentëve ndjekës të programeve përkatëse të studimit në IAL-të private të cil</w:t>
      </w:r>
      <w:r>
        <w:rPr>
          <w:rFonts w:ascii="Garamond" w:eastAsia="MS Mincho" w:hAnsi="Garamond" w:cs="CG Times"/>
          <w:sz w:val="24"/>
          <w:lang w:val="sq-AL"/>
        </w:rPr>
        <w:t>a</w:t>
      </w:r>
      <w:r w:rsidRPr="0073297A">
        <w:rPr>
          <w:rFonts w:ascii="Garamond" w:eastAsia="MS Mincho" w:hAnsi="Garamond" w:cs="CG Times"/>
          <w:sz w:val="24"/>
          <w:lang w:val="sq-AL"/>
        </w:rPr>
        <w:t xml:space="preserve">ve </w:t>
      </w:r>
      <w:r>
        <w:rPr>
          <w:rFonts w:ascii="Garamond" w:eastAsia="MS Mincho" w:hAnsi="Garamond" w:cs="CG Times"/>
          <w:sz w:val="24"/>
          <w:lang w:val="sq-AL"/>
        </w:rPr>
        <w:t>i</w:t>
      </w:r>
      <w:r w:rsidRPr="0073297A">
        <w:rPr>
          <w:rFonts w:ascii="Garamond" w:eastAsia="MS Mincho" w:hAnsi="Garamond" w:cs="CG Times"/>
          <w:sz w:val="24"/>
          <w:lang w:val="sq-AL"/>
        </w:rPr>
        <w:t>u është hequr licenca, deri në orën 12:00 të datës 5 nëntor 2014. Ekuivalentimi individual bëhet duke u bazuar në ekuivalentimin paraprak për çdo program studimi.”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2. Pika 10 e kreut IV të udhëzimit të ndryshojë si më poshtë: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“Dekanatet e fakulteteve bazuar në vendimin e komisionit të vlerësimit dhe ekuivalentimit, shpallin, brenda datës 5 nëntor 2014, të dhënat për çdo kandidat, kreditet e ekuivalentuara, detyrimet dhe lëndët e pashlyera, si dhe vitin në të cilin transferohet.”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3. Pika 11 e kreut IV të udhëzimit të ndryshojë si më poshtë: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 xml:space="preserve">“Në periudhën nga data 5 nëntor 2014 deri në datën 11 nëntor 2014 bëhet regjistrimi i studentëve pranë sekretarive mësimore të fakultetit përkatës dhe paguhet tarifa përkatëse. Shuma e derdhur nuk kthehet edhe në rastet kur </w:t>
      </w:r>
      <w:r w:rsidRPr="0073297A">
        <w:rPr>
          <w:rFonts w:ascii="Garamond" w:eastAsia="MS Mincho" w:hAnsi="Garamond" w:cs="CG Times"/>
          <w:sz w:val="24"/>
          <w:lang w:val="sq-AL"/>
        </w:rPr>
        <w:lastRenderedPageBreak/>
        <w:t>kandidati largohet nga programi i studimit.”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4. Pika 13 e kreut IV të udhëzimit të ndryshojë si më poshtë: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“IAL-të publike i dërgojnë MAS-it dhe AKP-së listën e studentëve të regjistruar, brenda datës 19 nëntor 2014, me qëllim pajisjen e tyre me numër matrikullimi. Për të gjithë emrat e studentëve të dërguar pas kësaj date nuk do të procedohet me dhënien e numrave të matrikullimit dhe të kërkohet nga AKP-ja çregjistrimi i tyre.”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5. Pika 1 e kreut VI të udhëzimit të ndryshojë si më poshtë: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“Kandidatët aplikojnë pranë IAL-ve private nga data 25 shtator deri në datën 7 nëntor 2014.”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6. Pika 4 e kreut VI të udhëzimit të ndryshojë si më poshtë: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“Në IAL-të private aplikantët regjistrohen përfundimisht brenda datës 11 nëntor 2014.”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7. Pika 5 e kreut VI të udhëzimit të ndryshojë si më poshtë: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 xml:space="preserve">“IAL-të private i dërgojnë MAS-it dhe AKP-së brenda datës 19 nëntor 2014, në rrugë postare, listën e studentëve të regjistruar, në formë shkresore dhe elektronike në format </w:t>
      </w:r>
      <w:r w:rsidRPr="0073297A">
        <w:rPr>
          <w:rFonts w:ascii="Garamond" w:eastAsia="MS Mincho" w:hAnsi="Garamond" w:cs="CG Times"/>
          <w:i/>
          <w:sz w:val="24"/>
          <w:lang w:val="sq-AL"/>
        </w:rPr>
        <w:t>Excel,</w:t>
      </w:r>
      <w:r w:rsidRPr="0073297A">
        <w:rPr>
          <w:rFonts w:ascii="Garamond" w:eastAsia="MS Mincho" w:hAnsi="Garamond" w:cs="CG Times"/>
          <w:sz w:val="24"/>
          <w:lang w:val="sq-AL"/>
        </w:rPr>
        <w:t xml:space="preserve"> me qëllim pajisjen me numër matrikullimi. Për të gjithë emrat e studentëve të dërguar pas kësaj datë nuk do të procedohet me dhënien e numrave të matrikullimit dhe do të kërkohet nga AKP-ja çregjistrimi i tyre.”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8. Kreu VIII i udhëzimit të ndryshojë si më poshtë: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“AKP pajis studentët, për të cilët IAL-të publike dhe private kanë përcjellë listat me të dhënat përkatëse brenda afateve të parashikuara në këtë udhëzim, me numrin e matrikullimit, dhe ia komunikon atë me shkresë zyrtare IAL-së përkatëse brenda datës 19 dhjetor 2014. Në rastet kur një studenti nuk mund t’i jepet numri i matrikullimit, AKP-ja i kërkon IAL-së ta çregjistrojë atë. IAL-ja çregjistron studentin brenda 10 ditësh kalendarike nga marrja e kërkesës nga AKP-ja.”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II. Ngarkohen për zbatimin e këtij udhëzimi sekretari i përgjithshëm, Drejtoria e Arsimit të Lartë dhe Shkencës në Ministrinë e Arsimit dhe Sportit, Agj</w:t>
      </w:r>
      <w:r>
        <w:rPr>
          <w:rFonts w:ascii="Garamond" w:eastAsia="MS Mincho" w:hAnsi="Garamond" w:cs="CG Times"/>
          <w:sz w:val="24"/>
          <w:lang w:val="sq-AL"/>
        </w:rPr>
        <w:t>encia Publike e Arsimit të Lartë</w:t>
      </w:r>
      <w:r w:rsidRPr="0073297A">
        <w:rPr>
          <w:rFonts w:ascii="Garamond" w:eastAsia="MS Mincho" w:hAnsi="Garamond" w:cs="CG Times"/>
          <w:sz w:val="24"/>
          <w:lang w:val="sq-AL"/>
        </w:rPr>
        <w:t>, Agjencia Kombëtare e Provimeve, si dhe institucionet publike dhe private të arsimit të lartë.</w:t>
      </w:r>
    </w:p>
    <w:p w:rsidR="009D4979" w:rsidRPr="0073297A" w:rsidRDefault="009D4979" w:rsidP="009D497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Ky udhëzim hyn në fuqi menjëherë dhe botohet në Fletoren Zyrtare.</w:t>
      </w:r>
    </w:p>
    <w:p w:rsidR="009D4979" w:rsidRPr="0073297A" w:rsidRDefault="009D4979" w:rsidP="009D4979">
      <w:pPr>
        <w:pStyle w:val="Hapesira7"/>
        <w:rPr>
          <w:lang w:val="sq-AL"/>
        </w:rPr>
      </w:pPr>
    </w:p>
    <w:p w:rsidR="009D4979" w:rsidRPr="0073297A" w:rsidRDefault="009D4979" w:rsidP="009D4979">
      <w:pPr>
        <w:keepNext/>
        <w:widowControl w:val="0"/>
        <w:spacing w:after="0" w:line="240" w:lineRule="auto"/>
        <w:ind w:firstLine="0"/>
        <w:jc w:val="right"/>
        <w:rPr>
          <w:rFonts w:ascii="Garamond" w:eastAsia="MS Mincho" w:hAnsi="Garamond" w:cs="CG Times"/>
          <w:caps/>
          <w:sz w:val="24"/>
          <w:lang w:val="sq-AL"/>
        </w:rPr>
      </w:pPr>
      <w:r w:rsidRPr="0073297A">
        <w:rPr>
          <w:rFonts w:ascii="Garamond" w:eastAsia="MS Mincho" w:hAnsi="Garamond" w:cs="CG Times"/>
          <w:caps/>
          <w:sz w:val="24"/>
          <w:lang w:val="sq-AL"/>
        </w:rPr>
        <w:t xml:space="preserve">MINISTRI I ARSIMIT DHE SPORTIT </w:t>
      </w:r>
    </w:p>
    <w:p w:rsidR="009D4979" w:rsidRDefault="009D4979" w:rsidP="009D4979">
      <w:pPr>
        <w:widowControl w:val="0"/>
        <w:spacing w:after="0" w:line="240" w:lineRule="auto"/>
        <w:ind w:firstLine="0"/>
        <w:jc w:val="right"/>
        <w:rPr>
          <w:rFonts w:ascii="Garamond" w:eastAsia="MS Mincho" w:hAnsi="Garamond"/>
          <w:b/>
          <w:bCs/>
          <w:sz w:val="24"/>
          <w:lang w:val="sq-AL"/>
        </w:rPr>
      </w:pPr>
      <w:r w:rsidRPr="0073297A">
        <w:rPr>
          <w:rFonts w:ascii="Garamond" w:eastAsia="MS Mincho" w:hAnsi="Garamond"/>
          <w:b/>
          <w:bCs/>
          <w:sz w:val="24"/>
          <w:lang w:val="sq-AL"/>
        </w:rPr>
        <w:t>Lindita Nikolla</w:t>
      </w:r>
    </w:p>
    <w:p w:rsidR="009D4979" w:rsidRPr="0073297A" w:rsidRDefault="009D4979" w:rsidP="009D4979">
      <w:pPr>
        <w:widowControl w:val="0"/>
        <w:spacing w:after="0" w:line="240" w:lineRule="auto"/>
        <w:ind w:firstLine="0"/>
        <w:jc w:val="right"/>
        <w:rPr>
          <w:rFonts w:ascii="Garamond" w:eastAsia="MS Mincho" w:hAnsi="Garamond"/>
          <w:b/>
          <w:bCs/>
          <w:sz w:val="24"/>
          <w:lang w:val="sq-AL"/>
        </w:rPr>
      </w:pPr>
    </w:p>
    <w:p w:rsidR="009D4979" w:rsidRPr="0073297A" w:rsidRDefault="009D4979" w:rsidP="009D4979">
      <w:pPr>
        <w:widowControl w:val="0"/>
        <w:spacing w:after="0" w:line="240" w:lineRule="auto"/>
        <w:ind w:firstLine="0"/>
        <w:jc w:val="right"/>
        <w:rPr>
          <w:rFonts w:ascii="Garamond" w:eastAsia="MS Mincho" w:hAnsi="Garamond"/>
          <w:b/>
          <w:bCs/>
          <w:sz w:val="24"/>
          <w:lang w:val="sq-AL"/>
        </w:rPr>
        <w:sectPr w:rsidR="009D4979" w:rsidRPr="0073297A" w:rsidSect="009D4979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FD57DC" w:rsidRDefault="009D497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9D4979"/>
    <w:rsid w:val="002E7553"/>
    <w:rsid w:val="00345DB8"/>
    <w:rsid w:val="00912120"/>
    <w:rsid w:val="009D4979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97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9D4979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3557</Characters>
  <Application>Microsoft Office Word</Application>
  <DocSecurity>0</DocSecurity>
  <Lines>29</Lines>
  <Paragraphs>8</Paragraphs>
  <ScaleCrop>false</ScaleCrop>
  <Company>Grizli777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2014-12-17T13:53:00Z</dcterms:created>
  <dcterms:modified xsi:type="dcterms:W3CDTF">2014-12-17T13:53:00Z</dcterms:modified>
</cp:coreProperties>
</file>