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BE" w:rsidRPr="005A5A8E" w:rsidRDefault="007927BE" w:rsidP="007927BE">
      <w:pPr>
        <w:pStyle w:val="Akt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UDHËZIM</w:t>
      </w:r>
    </w:p>
    <w:p w:rsidR="007927BE" w:rsidRPr="005A5A8E" w:rsidRDefault="007927BE" w:rsidP="007927BE">
      <w:pPr>
        <w:pStyle w:val="NumriData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Nr. 1, datë 12.1.2015</w:t>
      </w:r>
    </w:p>
    <w:p w:rsidR="007927BE" w:rsidRPr="005A5A8E" w:rsidRDefault="007927BE" w:rsidP="007927BE">
      <w:pPr>
        <w:pStyle w:val="Hapesira7"/>
        <w:rPr>
          <w:spacing w:val="-4"/>
          <w:lang w:val="sq-AL"/>
        </w:rPr>
      </w:pPr>
    </w:p>
    <w:p w:rsidR="007927BE" w:rsidRPr="005A5A8E" w:rsidRDefault="007927BE" w:rsidP="007927BE">
      <w:pPr>
        <w:pStyle w:val="Titulli"/>
        <w:keepNext w:val="0"/>
        <w:rPr>
          <w:spacing w:val="-4"/>
          <w:lang w:val="sq-AL"/>
        </w:rPr>
      </w:pPr>
      <w:r w:rsidRPr="005A5A8E">
        <w:rPr>
          <w:spacing w:val="-4"/>
          <w:lang w:val="sq-AL"/>
        </w:rPr>
        <w:t>PËR ZHVILLIMIN E PROVIMEVE TË MATURËS SHTETËRORE 2015</w:t>
      </w:r>
    </w:p>
    <w:p w:rsidR="007927BE" w:rsidRPr="005A5A8E" w:rsidRDefault="007927BE" w:rsidP="007927BE">
      <w:pPr>
        <w:pStyle w:val="Hapesira7"/>
        <w:rPr>
          <w:spacing w:val="-4"/>
          <w:lang w:val="sq-AL"/>
        </w:rPr>
      </w:pP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Në mbështetje të nenit 102 të Kushtetutës së Republikës së Shqipërisë, të nenit 26, të ligjit nr. 69, datë 21.6.2012 “Për sistemin arsimor para-universitar në Republikën e Shqipërisë”, vendimit të Këshillit të Ministrave nr. 78, datë 8.2.2006 “Për krijimin e Maturës Shtetërore dhe pranimet në shkollat e larta publike”, të ndryshuar, dhe vendimit të Këshillit të Ministrave nr. 1013, datë 10.12.2010 “Për krijimin e Agjencisë Kombëtare të Provimeve (AKP)”,</w:t>
      </w:r>
    </w:p>
    <w:p w:rsidR="007927BE" w:rsidRPr="005A5A8E" w:rsidRDefault="007927BE" w:rsidP="007927BE">
      <w:pPr>
        <w:pStyle w:val="Titull-Titull"/>
        <w:rPr>
          <w:spacing w:val="-4"/>
          <w:lang w:val="sq-AL"/>
        </w:rPr>
      </w:pPr>
      <w:r w:rsidRPr="005A5A8E">
        <w:rPr>
          <w:spacing w:val="-4"/>
          <w:lang w:val="sq-AL"/>
        </w:rPr>
        <w:t>UDHËZOJ:</w:t>
      </w:r>
    </w:p>
    <w:p w:rsidR="007927BE" w:rsidRPr="005A5A8E" w:rsidRDefault="007927BE" w:rsidP="007927BE">
      <w:pPr>
        <w:pStyle w:val="Hapesira7"/>
        <w:rPr>
          <w:spacing w:val="-4"/>
          <w:lang w:val="sq-AL"/>
        </w:rPr>
      </w:pP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 Lëndët e provimeve të Maturës Shtetërore 2015 për shkollat joprofesionale, të jenë: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a) Provime të detyruara: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- Gjuhë shqipe dhe letërsi;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- Matematikë;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- Gjuhë e huaj.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b) Provime me zgjedhje.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1.1 Testi i gjuhës së huaj (D3) të hartohet në përputhje me gjuhën e cila në planin mësimor të arsimit të mesëm të lartë trajtohet si gjuhë e huaj e detyruar në nivelin gjuhësor B1.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1.2 Lista e gjuhëve të huaja, që do të jepen si provim i detyruar D3, është: anglisht, italisht, frëngjisht dhe gjermanisht. Gjuha e huaj që do të jepet provim, do të pasqyrohet në formularin A1/A1Z. Kandidatët e vitit të kaluar, që rezultuan mbetës në D3, janë të detyruar ta rijapin këtë provim. Kandidatët e tjerë, që aplikojnë me A1Z, nuk do ta rijapin provimin e detyruar D3.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1.3 Testi i provimit të detyruar D3 (gjuhë e huaj) hartohet nga AKP-ja. Ky provim zhvillohet, vlerësohet dhe administrohet nga DAR/ZA-të.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1.4 Vlerësimi i gjuhës së huaj (D3), si provim i detyruar, do të pasqyrohet në certifikatën e Maturës Shtetërore, por nuk do të ndikojë te pikët sipas formulës, të përcaktuar në pikën 8/b të këtij udhëzimi.</w:t>
      </w:r>
    </w:p>
    <w:p w:rsidR="007927BE" w:rsidRPr="005A5A8E" w:rsidRDefault="007927BE" w:rsidP="007927BE">
      <w:pPr>
        <w:pStyle w:val="Paragrafi"/>
        <w:rPr>
          <w:spacing w:val="-4"/>
          <w:lang w:val="sq-AL"/>
        </w:rPr>
      </w:pPr>
      <w:r w:rsidRPr="005A5A8E">
        <w:rPr>
          <w:spacing w:val="-4"/>
          <w:lang w:val="sq-AL"/>
        </w:rPr>
        <w:t>1.5 Provime me zgjedhje, janë sipas lëndëve:</w:t>
      </w:r>
    </w:p>
    <w:p w:rsidR="007927BE" w:rsidRPr="005A5A8E" w:rsidRDefault="007927BE" w:rsidP="007927BE">
      <w:pPr>
        <w:pStyle w:val="Paragrafi"/>
        <w:ind w:firstLine="0"/>
        <w:rPr>
          <w:spacing w:val="-4"/>
          <w:lang w:val="sq-AL"/>
        </w:rPr>
      </w:pPr>
      <w:r w:rsidRPr="005A5A8E">
        <w:rPr>
          <w:noProof/>
          <w:spacing w:val="-4"/>
        </w:rPr>
        <w:drawing>
          <wp:inline distT="0" distB="0" distL="0" distR="0">
            <wp:extent cx="2928976" cy="3094329"/>
            <wp:effectExtent l="19050" t="0" r="4724" b="0"/>
            <wp:docPr id="1" name="Picture 0" descr="tabela arsi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arsimi.jpg"/>
                    <pic:cNvPicPr/>
                  </pic:nvPicPr>
                  <pic:blipFill>
                    <a:blip r:embed="rId4" cstate="print"/>
                    <a:srcRect l="16580" t="19298" r="22225" b="36565"/>
                    <a:stretch>
                      <a:fillRect/>
                    </a:stretch>
                  </pic:blipFill>
                  <pic:spPr>
                    <a:xfrm>
                      <a:off x="0" y="0"/>
                      <a:ext cx="2936301" cy="310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7BE" w:rsidRPr="005A5A8E" w:rsidRDefault="007927BE" w:rsidP="007927BE">
      <w:pPr>
        <w:pStyle w:val="Hapesira7"/>
        <w:rPr>
          <w:spacing w:val="-4"/>
          <w:lang w:val="sq-AL"/>
        </w:rPr>
      </w:pP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1.6 Testi i gjuhës së huaj me zgjedhje të hartohet në nivelin gjuhësor B2.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lastRenderedPageBreak/>
        <w:t>1.7 Lista e gjuhëve të huaja, si lëndë me zgjedhje, do të përcaktohet në udhëzimin për plotësimin e formularit A1/A1Z.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1.8 Programet orientuese të lëndëve të detyruara (gjuhë shqipe dhe letërsi, matematikë dhe gjuhë e huaj), për të gjithë maturantët/kandidatët, të jenë në përshtatje me programet ekzistuese të shkollave të mesme.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1.9 Programet orientuese të lëndëve me zgjedhje të jenë të njëjta për të gjithë maturantët/kandidatët që plotësojnë formularin A1/A1Z.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1.10 Programi orientues i një lënde të thelluar të përmbajë edhe programin e lëndës bërthamë (përjashtuar lëndët e provimeve të detyruara).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1.11 Lënda “Gjeografi” (bërthamë dhe e thelluar) të përmbajë edhe lëndën “Shkenca e tokës”.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1.12 Maturanti/kandidati ka të drejtë të zgjedhë dy lëndë nga lista e lëndëve me zgjedhje, pavarësisht nëse i ka zhvilluar ose jo ato, i janë ofruar ose jo nga shkolla në programin mësimor.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2. Maturanti/kandidati të zgjedhë lëndët për provimet me zgjedhje sipas këtyre kritereve: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a) Shuma e krediteve të këtyre lëndëve të jetë jo më e vogël se 8 (tetë).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b) Numri i lëndëve të jetë 2 (dy).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c) Nga “Lista e lëndëve me zgjedhje” maturanti i shkollave artistike, koreografike ka të drejtë të zgjedhë: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i) Lëndën e parë, nga grupi i lëndëve II “Vetëm për shkollat artistike”.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ii) Lëndën e dytë, nga grupi i lëndëve I “Për të gjitha shkollat e mesme”.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d) Maturanti/kandidati, kur zgjedh një lëndë të thelluar, nuk mund të zgjedhë njëkohësisht të njëjtën lëndë bërthamë (përjashtuar lëndët: gjuhë shqipe dhe letërsi, matematikë dhe gjuhë e huaj).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3. Kandidatëve, të cilët kanë dhënë provime me zgjedhje dhe janë vlerësuar me notë të përshkallëzuar jo më të vogël se 4.50 (nota 5) u njihen ato provime.</w:t>
      </w:r>
    </w:p>
    <w:p w:rsidR="007927B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4. Kandidatët, të cilët nuk janë kalues ose nuk kanë dhënë provimet me zgjedhje, do t'i japin ato në përputhje me këtë udhëzim.</w:t>
      </w:r>
    </w:p>
    <w:p w:rsidR="007927BE" w:rsidRDefault="007927BE" w:rsidP="007927BE">
      <w:pPr>
        <w:pStyle w:val="Paragrafi"/>
        <w:rPr>
          <w:lang w:val="sq-AL"/>
        </w:rPr>
      </w:pPr>
    </w:p>
    <w:p w:rsidR="007927BE" w:rsidRDefault="007927BE" w:rsidP="007927BE">
      <w:pPr>
        <w:pStyle w:val="Paragrafi"/>
        <w:rPr>
          <w:lang w:val="sq-AL"/>
        </w:rPr>
      </w:pPr>
    </w:p>
    <w:p w:rsidR="007927BE" w:rsidRPr="005A5A8E" w:rsidRDefault="007927BE" w:rsidP="007927BE">
      <w:pPr>
        <w:pStyle w:val="Paragrafi"/>
        <w:rPr>
          <w:lang w:val="sq-AL"/>
        </w:rPr>
      </w:pP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5. Kandidatët, të cilët janë kalues vetëm në njërin nga provimet me zgjedhje, ta mbartnin atë dhe të japin një provim tjetër, në përputhje me këtë udhëzim.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6. Kandidatët që në Maturën Shtetërore 2012 kanë zgjedhur për të dhënë 3 (tri) provime me zgjedhje dhe: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a) kanë mbetur në dy provime, të zgjedhin vetëm një lëndë nga lista e lëndëve me zgjedhje të këtij udhëzimi;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b) rezultojnë kalues në dy prej tyre, pavarësisht nga shuma e krediteve, të pajisen me diplomën e maturës.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7. Kandidatëve, të cilët kanë marrë dëftesë pjekurie para vitit 2006 dhe dëshirojnë të aplikojnë për studime universitare, t'u njihen dy nga provimet e detyruara që përputhen me D1 dhe D2, ose provimet e njëvlershme me to, të njehsuara nga DAR/ZA-të.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8. Për llogaritjen e pikëve të procedohet si më poshtë: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a) Shënohen me: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- M, D1, D2, Z1 dhe Z2 përkatësisht pikët mesatare të arsimit të mesëm të lartë, vlerësimet në lëndët e detyruara “Letërsi dhe gjuhë shqipe”, “Matematikë” dhe në ato me zgjedhje.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- K, F1 dhe F2, përkatësisht koeficienti i shkollës dhe koeficientët e lëndëve me zgjedhje të përcaktuar nga universitetet publike.</w:t>
      </w:r>
    </w:p>
    <w:p w:rsidR="007927B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b) Llogaritja e shumës S të pikëve të maturantëve/kandidatëve, të cilët kanë rezultuar kalues në provimet me detyrim dhe me zgjedhje, bëhet me formulën:</w:t>
      </w:r>
    </w:p>
    <w:p w:rsidR="007927BE" w:rsidRPr="0070752B" w:rsidRDefault="007927BE" w:rsidP="007927BE">
      <w:pPr>
        <w:pStyle w:val="Paragrafi"/>
        <w:ind w:firstLine="0"/>
        <w:jc w:val="center"/>
        <w:rPr>
          <w:sz w:val="18"/>
          <w:szCs w:val="18"/>
          <w:lang w:val="sq-AL"/>
        </w:rPr>
      </w:pPr>
      <w:r w:rsidRPr="0070752B">
        <w:rPr>
          <w:sz w:val="18"/>
          <w:szCs w:val="18"/>
          <w:lang w:val="sq-AL"/>
        </w:rPr>
        <w:t>s={[26xM+20x (D1+D2)] xK+17x(Z1xF1+Z2xF2)}x5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lastRenderedPageBreak/>
        <w:t>9. Ngarkohen për zbatimin e këtij urdhri, Sekretari i Përgjithshëm, Komiteti i Maturës Shtetërore, Drejtoria e Përgjithshme e Politikave Arsimore dhe Planifikimit Strategjik dhe Drejtoria e Arsimit Parauniversitar në MAS, Agjencia Kombëtare e Provimeve, Instituti i Zhvillimit të Arsimit, Inspektorati Shtetëror i Arsimit, drejtoritë arsimore rajonale dhe zyrat arsimore.</w:t>
      </w:r>
    </w:p>
    <w:p w:rsidR="007927BE" w:rsidRPr="005A5A8E" w:rsidRDefault="007927BE" w:rsidP="007927BE">
      <w:pPr>
        <w:pStyle w:val="Paragrafi"/>
        <w:rPr>
          <w:lang w:val="sq-AL"/>
        </w:rPr>
      </w:pPr>
      <w:r w:rsidRPr="005A5A8E">
        <w:rPr>
          <w:lang w:val="sq-AL"/>
        </w:rPr>
        <w:t>Ky udhëzim hyn në fuqi menjëherë dhe botohet në Fletoren Zyrtare.</w:t>
      </w:r>
    </w:p>
    <w:p w:rsidR="007927BE" w:rsidRPr="005A5A8E" w:rsidRDefault="007927BE" w:rsidP="007927BE">
      <w:pPr>
        <w:pStyle w:val="Hapesira7"/>
        <w:rPr>
          <w:lang w:val="sq-AL"/>
        </w:rPr>
      </w:pPr>
    </w:p>
    <w:p w:rsidR="007927BE" w:rsidRPr="005A5A8E" w:rsidRDefault="007927BE" w:rsidP="007927BE">
      <w:pPr>
        <w:pStyle w:val="Autoriteti"/>
        <w:keepNext w:val="0"/>
        <w:rPr>
          <w:lang w:val="sq-AL"/>
        </w:rPr>
      </w:pPr>
      <w:r w:rsidRPr="005A5A8E">
        <w:rPr>
          <w:lang w:val="sq-AL"/>
        </w:rPr>
        <w:t>Ministri i Arsimit dhe Sportit</w:t>
      </w:r>
    </w:p>
    <w:p w:rsidR="007927BE" w:rsidRPr="005A5A8E" w:rsidRDefault="007927BE" w:rsidP="007927BE">
      <w:pPr>
        <w:pStyle w:val="AutoritetiEmer"/>
        <w:rPr>
          <w:lang w:val="sq-AL"/>
        </w:rPr>
      </w:pPr>
      <w:r w:rsidRPr="005A5A8E">
        <w:rPr>
          <w:lang w:val="sq-AL"/>
        </w:rPr>
        <w:t>Lindita Nikolla</w:t>
      </w:r>
    </w:p>
    <w:p w:rsidR="00FD57DC" w:rsidRDefault="007927B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927BE"/>
    <w:rsid w:val="00013606"/>
    <w:rsid w:val="00032E53"/>
    <w:rsid w:val="001D125B"/>
    <w:rsid w:val="002178E6"/>
    <w:rsid w:val="002C0AA4"/>
    <w:rsid w:val="002E7553"/>
    <w:rsid w:val="00332E0F"/>
    <w:rsid w:val="00455FC5"/>
    <w:rsid w:val="004A4709"/>
    <w:rsid w:val="00627136"/>
    <w:rsid w:val="006815F0"/>
    <w:rsid w:val="007927BE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27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927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27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7927B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927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927B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927B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927B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927B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927B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927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927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927B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927B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Company>Grizli777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2015-05-26T10:26:00Z</dcterms:created>
  <dcterms:modified xsi:type="dcterms:W3CDTF">2015-05-26T10:26:00Z</dcterms:modified>
</cp:coreProperties>
</file>