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D37" w:rsidRPr="00647376" w:rsidRDefault="00296D37" w:rsidP="00296D37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UDHËZIM</w:t>
      </w:r>
    </w:p>
    <w:p w:rsidR="00296D37" w:rsidRPr="00647376" w:rsidRDefault="00296D37" w:rsidP="00296D37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Nr. 13, datë 11.5.2015</w:t>
      </w:r>
    </w:p>
    <w:p w:rsidR="00296D37" w:rsidRPr="00647376" w:rsidRDefault="00296D37" w:rsidP="00296D37">
      <w:pPr>
        <w:pStyle w:val="Hapesira7"/>
        <w:rPr>
          <w:spacing w:val="-4"/>
          <w:lang w:val="sq-AL"/>
        </w:rPr>
      </w:pPr>
    </w:p>
    <w:p w:rsidR="00296D37" w:rsidRPr="00647376" w:rsidRDefault="00296D37" w:rsidP="00296D37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PËR DISA NDRYSHIME NË UDHËZIMIN NR. 11/1, DATË 15.4.2015 “PËR BOTIMIN E TEKSTEVE SHKOLLORE TË REJA PËR VITIN SHKOLLOR 2015-2016”</w:t>
      </w:r>
    </w:p>
    <w:p w:rsidR="00296D37" w:rsidRPr="00647376" w:rsidRDefault="00296D37" w:rsidP="00296D37">
      <w:pPr>
        <w:pStyle w:val="Hapesira7"/>
        <w:rPr>
          <w:spacing w:val="-4"/>
          <w:lang w:val="sq-AL"/>
        </w:rPr>
      </w:pP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Në mbështetje të neneve 45 dhe 47 të ligjit 69/2012 “Për sistemin arsimor parauniversitar në Republikën e Shqipërisë” dhe vendimit të Këshillit të Ministrave nr. </w:t>
      </w:r>
      <w:r>
        <w:rPr>
          <w:spacing w:val="-4"/>
          <w:lang w:val="sq-AL"/>
        </w:rPr>
        <w:t>107, datë 10.</w:t>
      </w:r>
      <w:r w:rsidRPr="00647376">
        <w:rPr>
          <w:spacing w:val="-4"/>
          <w:lang w:val="sq-AL"/>
        </w:rPr>
        <w:t>2.2010, “Për botimin, shtypjen, shpërndarjen dhe shitjen e teksteve shkollore të sistemit arsimor parauniversitar”, të ndryshuar,</w:t>
      </w:r>
    </w:p>
    <w:p w:rsidR="00296D37" w:rsidRPr="00647376" w:rsidRDefault="00296D37" w:rsidP="00296D37">
      <w:pPr>
        <w:pStyle w:val="Hapesira7"/>
        <w:rPr>
          <w:spacing w:val="-4"/>
          <w:lang w:val="sq-AL"/>
        </w:rPr>
      </w:pPr>
    </w:p>
    <w:p w:rsidR="00296D37" w:rsidRPr="00647376" w:rsidRDefault="00296D37" w:rsidP="00296D37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UDHËZOJ:</w:t>
      </w:r>
    </w:p>
    <w:p w:rsidR="00296D37" w:rsidRPr="00647376" w:rsidRDefault="00296D37" w:rsidP="00296D37">
      <w:pPr>
        <w:pStyle w:val="Hapesira7"/>
        <w:rPr>
          <w:spacing w:val="-4"/>
          <w:lang w:val="sq-AL"/>
        </w:rPr>
      </w:pP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Në udhëzimin nr. </w:t>
      </w:r>
      <w:r>
        <w:rPr>
          <w:spacing w:val="-4"/>
          <w:lang w:val="sq-AL"/>
        </w:rPr>
        <w:t>11/1, datë 15.</w:t>
      </w:r>
      <w:r w:rsidRPr="00647376">
        <w:rPr>
          <w:spacing w:val="-4"/>
          <w:lang w:val="sq-AL"/>
        </w:rPr>
        <w:t xml:space="preserve">4.2015 “Për botimin e teksteve shkollore të reja për vitin shkollor 2015-2016”, bëhen ndryshimet si më poshtë: 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1. Germa “c” e pikës I.1 dhe germa “c” e pikës I.2, shfuqizohen.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2. Germa “a” e pikës I.2. ndryshon si më poshtë: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“a) Tekstet shkollore të reja “Matematikë 1”, “Dituri natyre 1”, “Matematikë 6”, “Fizikë 6” dhe “Biologji 6” të jenë përkthim i teksteve shkollore të shtëpive botuese “Cambridge”, “Oxford University Press" dhe "Pearson", apo i çdo shtëpie botuese që është pjesë e tyre, duke i përshtatur sipas realiteteve shqiptare elementet që i përkasin realitetit anglez. Shtëpitë botuese konkurruese, bashkë me tekstet shkollore të mësipërme, të paraqesin edhe tekstet origjinale përkatëse dhe seritë e plota të teksteve shkollore origjinale sipas niveleve arsimore.”.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3. Pas germës “d”, të pikës I.2. shtohet germa “e” më këtë përmbajtje: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“e) Shtëpitë botuese/distributorët që do të konkurrojnë për tekstin e lëndës “Edukim për shoqërinë” (klasa 1) dhe për tekstin e lëndës “Qytetaria” (klasa 6), nuk do të përgatitin kreun për tematikën: “Prodhimi, shpërndarja dhe konsumi”. Autor për këtë tematikë do të jetë </w:t>
      </w:r>
      <w:r w:rsidRPr="00647376">
        <w:rPr>
          <w:i/>
          <w:spacing w:val="-4"/>
          <w:lang w:val="sq-AL"/>
        </w:rPr>
        <w:t>Junior Achievment</w:t>
      </w:r>
      <w:r w:rsidRPr="00647376">
        <w:rPr>
          <w:spacing w:val="-4"/>
          <w:lang w:val="sq-AL"/>
        </w:rPr>
        <w:t xml:space="preserve"> si më poshtë: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Klasa 1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Lënda: Edukim  për shoqërinë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Tematika 3: Prodhimi, shpërndarja dhe konsumi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Tema: Familjet tona (7 orë)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Klasa 6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Lënda: Qytetari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Tematika 3: Prodhimi, shpërndarja dhe konsumi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Tema: Tregu global (8 orë).”.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4. Ngarkohen për zbatimin e këtij udhëzimi, Sekretari i Përgjithshëm, Drejtoria e Arsimit Parauniversitar dhe Komisioni i Vlerësimit të Teksteve në MAS.</w:t>
      </w:r>
    </w:p>
    <w:p w:rsidR="00296D37" w:rsidRPr="00647376" w:rsidRDefault="00296D37" w:rsidP="00296D37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Ky udhëzim hyn në fuqi menjëherë dhe botohet në Fletoren Zyrtare.</w:t>
      </w:r>
    </w:p>
    <w:p w:rsidR="00296D37" w:rsidRPr="00647376" w:rsidRDefault="00296D37" w:rsidP="00296D37">
      <w:pPr>
        <w:pStyle w:val="Hapesira7"/>
        <w:rPr>
          <w:spacing w:val="-4"/>
          <w:lang w:val="sq-AL"/>
        </w:rPr>
      </w:pPr>
    </w:p>
    <w:p w:rsidR="00296D37" w:rsidRPr="00647376" w:rsidRDefault="00296D37" w:rsidP="00296D37">
      <w:pPr>
        <w:pStyle w:val="Paragrafi"/>
        <w:jc w:val="right"/>
        <w:rPr>
          <w:spacing w:val="-4"/>
          <w:lang w:val="sq-AL"/>
        </w:rPr>
      </w:pPr>
      <w:r w:rsidRPr="00647376">
        <w:rPr>
          <w:spacing w:val="-4"/>
          <w:lang w:val="sq-AL"/>
        </w:rPr>
        <w:t>MINISTRI I ARSIMIT DHE SPORTIT</w:t>
      </w:r>
    </w:p>
    <w:p w:rsidR="00296D37" w:rsidRPr="00647376" w:rsidRDefault="00296D37" w:rsidP="00296D37">
      <w:pPr>
        <w:pStyle w:val="Paragrafi"/>
        <w:jc w:val="right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Lindita Nikolla</w:t>
      </w:r>
    </w:p>
    <w:p w:rsidR="00FD57DC" w:rsidRDefault="00296D3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96D37"/>
    <w:rsid w:val="00013606"/>
    <w:rsid w:val="00032E53"/>
    <w:rsid w:val="001D125B"/>
    <w:rsid w:val="00296D37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5300C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96D3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96D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96D37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96D3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96D3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>Grizli777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2015-06-10T10:45:00Z</dcterms:created>
  <dcterms:modified xsi:type="dcterms:W3CDTF">2015-06-10T10:45:00Z</dcterms:modified>
</cp:coreProperties>
</file>