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7ED" w:rsidRPr="00647376" w:rsidRDefault="00E517ED" w:rsidP="00E517ED">
      <w:pPr>
        <w:pStyle w:val="NeniNr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UDHËZIM</w:t>
      </w:r>
    </w:p>
    <w:p w:rsidR="00E517ED" w:rsidRPr="00647376" w:rsidRDefault="00E517ED" w:rsidP="00E517ED">
      <w:pPr>
        <w:pStyle w:val="NeniNr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Nr. 14, datë 12.5.2015</w:t>
      </w:r>
    </w:p>
    <w:p w:rsidR="00E517ED" w:rsidRPr="00647376" w:rsidRDefault="00E517ED" w:rsidP="00E517ED">
      <w:pPr>
        <w:pStyle w:val="Hapesira7"/>
        <w:rPr>
          <w:spacing w:val="-4"/>
          <w:lang w:val="sq-AL"/>
        </w:rPr>
      </w:pPr>
    </w:p>
    <w:p w:rsidR="00E517ED" w:rsidRPr="00647376" w:rsidRDefault="00E517ED" w:rsidP="00E517ED">
      <w:pPr>
        <w:pStyle w:val="NeniNr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 xml:space="preserve">PËR PËRCAKTIMIN E KRITEREVE DHE PROCEDURAVE PËR PRANIMIN NË SHKOLLAT E ARSIMIT TË ORIENTUAR </w:t>
      </w:r>
    </w:p>
    <w:p w:rsidR="00E517ED" w:rsidRPr="00647376" w:rsidRDefault="00E517ED" w:rsidP="00E517ED">
      <w:pPr>
        <w:pStyle w:val="Hapesira7"/>
        <w:rPr>
          <w:spacing w:val="-4"/>
          <w:lang w:val="sq-AL"/>
        </w:rPr>
      </w:pP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Në mbështetje të nenit 102 të Kushtetutës së Republikës së Shqipërisë, pikës 4 të nenit 24 të ligjit nr. 69/2102, datë 21.6.2012 “Për sistemin arsimor parauniversitar në Republikën e Shqipërisë”,</w:t>
      </w:r>
    </w:p>
    <w:p w:rsidR="00E517ED" w:rsidRPr="00647376" w:rsidRDefault="00E517ED" w:rsidP="00E517ED">
      <w:pPr>
        <w:pStyle w:val="Hapesira7"/>
        <w:rPr>
          <w:spacing w:val="-4"/>
          <w:lang w:val="sq-AL"/>
        </w:rPr>
      </w:pPr>
    </w:p>
    <w:p w:rsidR="00E517ED" w:rsidRPr="00647376" w:rsidRDefault="00E517ED" w:rsidP="00E517ED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UDHËZOJ:</w:t>
      </w:r>
    </w:p>
    <w:p w:rsidR="00E517ED" w:rsidRPr="00647376" w:rsidRDefault="00E517ED" w:rsidP="00E517ED">
      <w:pPr>
        <w:pStyle w:val="Hapesira7"/>
        <w:rPr>
          <w:spacing w:val="-4"/>
          <w:lang w:val="sq-AL"/>
        </w:rPr>
      </w:pPr>
    </w:p>
    <w:p w:rsidR="00E517ED" w:rsidRPr="00647376" w:rsidRDefault="00E517ED" w:rsidP="00E517ED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KREU 1</w:t>
      </w:r>
    </w:p>
    <w:p w:rsidR="00E517ED" w:rsidRPr="00647376" w:rsidRDefault="00E517ED" w:rsidP="00E517ED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TË PËRGJITHSHME</w:t>
      </w:r>
    </w:p>
    <w:p w:rsidR="00E517ED" w:rsidRPr="00647376" w:rsidRDefault="00E517ED" w:rsidP="00E517ED">
      <w:pPr>
        <w:pStyle w:val="Hapesira7"/>
        <w:rPr>
          <w:spacing w:val="-4"/>
          <w:lang w:val="sq-AL"/>
        </w:rPr>
      </w:pP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1. Shkollat e arsimit të orientuar (artistike, sportive apo për gjuhë të huaja) (në vijim shkollat) afishojnë në një vend të dukshëm të shkollës dhe publikojnë në faqen e tyre të internetit, një muaj para datës së regjistrimit: a) kuotat e pranimeve të reja të nxënësve; b) afatet e aplikimit; c) datat e regjistrimit.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2. Njësia arsimore vendore (drejtoria arsimore rajonale (DAR)/zyra arsimore (ZA) publikon në faqen e saj zyrtare të internetit dhe në vende të dukshme të DAR/ZA të dhënat e parashikuara në pikën 1 të këtij kreu, për ato shkolla që janë në juridiksionin e saj.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3. Shkollat pranojnë nxënës jo vetëm nga njësitë arsimore vendore në juridiksionin e të cilëve janë shkollat, por edhe nga njësitë arsimore vendore të tjera që nuk kanë shkolla të profileve të sipërpërmendura.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4. Aplikuesi duhet të dorëzojë dosjen individuale me dokumentet për aplikim si më poshtë: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a) Kërkesa për regjistrim; 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b) Kopje e dëftesës së lirimit të nxënësit, e njehsuar me origjinalin; 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c) Kopje e kartës së identitetit të nxënësit;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d) Raport mjekësor të lëshuar nga qendra shëndetësore (vetëm për aplikantët në shkollat sportive). </w:t>
      </w:r>
    </w:p>
    <w:p w:rsidR="00E517ED" w:rsidRPr="00647376" w:rsidRDefault="00E517ED" w:rsidP="00E517ED">
      <w:pPr>
        <w:pStyle w:val="Hapesira7"/>
        <w:rPr>
          <w:rStyle w:val="grame"/>
          <w:spacing w:val="-4"/>
          <w:sz w:val="8"/>
          <w:lang w:val="sq-AL"/>
        </w:rPr>
      </w:pPr>
    </w:p>
    <w:p w:rsidR="00E517ED" w:rsidRPr="00647376" w:rsidRDefault="00E517ED" w:rsidP="00E517ED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KREU 2</w:t>
      </w:r>
    </w:p>
    <w:p w:rsidR="00E517ED" w:rsidRPr="00647376" w:rsidRDefault="00E517ED" w:rsidP="00E517ED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PRANIMET PA KONKURS </w:t>
      </w:r>
    </w:p>
    <w:p w:rsidR="00E517ED" w:rsidRPr="00647376" w:rsidRDefault="00E517ED" w:rsidP="00E517ED">
      <w:pPr>
        <w:pStyle w:val="Hapesira7"/>
        <w:rPr>
          <w:spacing w:val="-4"/>
          <w:sz w:val="10"/>
          <w:lang w:val="sq-AL"/>
        </w:rPr>
      </w:pP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1. Pranohen me përzgjedhje, nxënësit që aplikojnë në shkollat për gjuhë të huaja.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2. Kur në shkollat për gjuhë të huaja</w:t>
      </w:r>
      <w:r w:rsidRPr="00647376" w:rsidDel="00860F84">
        <w:rPr>
          <w:spacing w:val="-4"/>
          <w:lang w:val="sq-AL"/>
        </w:rPr>
        <w:t xml:space="preserve"> </w:t>
      </w:r>
      <w:r w:rsidRPr="00647376">
        <w:rPr>
          <w:spacing w:val="-4"/>
          <w:lang w:val="sq-AL"/>
        </w:rPr>
        <w:t>ka kërkesa më të mëdha se numri i nxënësve të planifikuar, nxënësit përzgjidhen sipas mesatares së notave të provimeve të lirimit, të rrumbullakosur me një shifër pas presjes.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Kur një vlerë e mesatares përfshin më shumë nxënës nga sa mund të pranohen, drejtori i shkollës, pas këshillimit me këshillin e mësuesve: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a) shpall kriter shtesë duke marrë në konsideratë edhe raportin gjinor;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ose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b) organizon me transparencë shortin, ku shpallen nxënësit që do të pranohen. 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Procedura e shortit përshkruhet në rregu-lloren e brendshme të shkollës.</w:t>
      </w:r>
    </w:p>
    <w:p w:rsidR="00E517ED" w:rsidRPr="00647376" w:rsidRDefault="00E517ED" w:rsidP="00E517ED">
      <w:pPr>
        <w:pStyle w:val="Hapesira7"/>
        <w:rPr>
          <w:spacing w:val="-4"/>
          <w:lang w:val="sq-AL"/>
        </w:rPr>
      </w:pPr>
    </w:p>
    <w:p w:rsidR="00E517ED" w:rsidRPr="00647376" w:rsidRDefault="00E517ED" w:rsidP="00E517ED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KREU 3</w:t>
      </w:r>
    </w:p>
    <w:p w:rsidR="00E517ED" w:rsidRPr="00647376" w:rsidRDefault="00E517ED" w:rsidP="00E517ED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PRANIMET ME KONKURS</w:t>
      </w:r>
    </w:p>
    <w:p w:rsidR="00E517ED" w:rsidRPr="00647376" w:rsidRDefault="00E517ED" w:rsidP="00E517ED">
      <w:pPr>
        <w:pStyle w:val="Hapesira7"/>
        <w:rPr>
          <w:spacing w:val="-4"/>
          <w:lang w:val="sq-AL"/>
        </w:rPr>
      </w:pP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1. Në shkollat artistike dhe sportive, nxënësit pranohen me konkurs.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2. Shkollat artistike dhe ato sportive afishojnë në një vend të dukshëm të shkollës dhe publikojnë në faqen e tyre të internetit datat e konkursit, kriteret e pranimit dhe dokumentet për konkurrim përcaktuar në pikën 4 të kreut 1,  një muaj para fillimit të konkursit.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3. Kriteret e pranimeve të reja dhe dokumen-tacioni për konkurrim, përcaktohen nga shkollat përkatëse dhe miratohen nga njësitë arsimore vendore.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lastRenderedPageBreak/>
        <w:t>4. Komisionet e konkurrimit përcaktohen me short para fillimit të konkurrimit dhe përbëhen nga 3-5 anëtarë nga të cilët 2 janë të stafit të shkollës dhe 1 anëtar të DAZ/ZA, duke marrë në konsideratë numrin e nxënësve.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5. Konkurset zhvillohen sipas datave dhe procedurave të përcaktuara nga shkollat përkatëse, të cilat nuk zgjasin më shumë se 1 javë.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6. Komisioni afishon në shkollë dhe në faqen e saj të internetit listën e fituesve, jo më vonë se 12 orë pas zhvillimit të konkursit. 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Lista firmoset nga të gjithë anëtarët e komisionit. Procesi i konkurrimit monitorohet nga Ministria e Arsimit dhe Sportit.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7. Nxënësit fitues kryejnë regjistrimin sipas datave të përcaktuara në udhëzimin për vitin shkollor respektiv dhe jo më vonë se dy javë pas zhvillimit të konkursit.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8. Në shkollën koreografike nxënësit pranohen mbi bazën e përzgjedhjes së bërë në klasat parapërgatitore (dy klasa të katërta). Përzgjedhja e nxënësve bëhen nga komisioni i ngritur për këtë qëllim. Kriteret e përzgjedhjes së nxënësve përcaktohen nga shkolla dhe miratohen nga drejtoria arsimore rajonale. Procesi i konkurrimit monitorohet nga Ministria e Arsimit dhe Sportit. 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9. Në përfundim të procesit, komisioni harton procesverbalet të cilët janë të veçantë për secilin specialitet. Në procesverbal përfshihet lista e kandidatëve të renditur sipas rezultateve. 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10. Procesverbalet e komisioneve dhe çdo material i konkursit ruhen në shkollë për 2 vjet. 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11. Konkurset dhe përzgjedhja e nxënësve në shkollat artistike, sportive dhe në shkollën koreografike janë objekt i inspektimit nga Inspektorati Shtetëror i Arsimit.</w:t>
      </w:r>
    </w:p>
    <w:p w:rsidR="00E517ED" w:rsidRPr="00647376" w:rsidRDefault="00E517ED" w:rsidP="00E517ED">
      <w:pPr>
        <w:pStyle w:val="Hapesira7"/>
        <w:rPr>
          <w:spacing w:val="-4"/>
          <w:lang w:val="sq-AL"/>
        </w:rPr>
      </w:pPr>
    </w:p>
    <w:p w:rsidR="00E517ED" w:rsidRPr="00647376" w:rsidRDefault="00E517ED" w:rsidP="00E517ED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KREU 4</w:t>
      </w:r>
    </w:p>
    <w:p w:rsidR="00E517ED" w:rsidRPr="00647376" w:rsidRDefault="00E517ED" w:rsidP="00E517ED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DISPOZITA TË FUNDIT</w:t>
      </w:r>
    </w:p>
    <w:p w:rsidR="00E517ED" w:rsidRPr="00647376" w:rsidRDefault="00E517ED" w:rsidP="00E517ED">
      <w:pPr>
        <w:pStyle w:val="Hapesira7"/>
        <w:rPr>
          <w:spacing w:val="-4"/>
          <w:lang w:val="sq-AL"/>
        </w:rPr>
      </w:pP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1. Nxënësi fitues në shkollat pa konkurs ose me konkurs që nuk paraqitet në shkollë për të kryer procedurën e regjistrimit sipas afateve të përcaktuara, nuk regjistrohet.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2. Kur një nxënës fitues nuk regjistrohet brenda 15 ditëve nga fillimi i vitit mësimor, pa arsye objektive, nxënësi tjetër sipas radhës në listë, gëzon të drejtën e pranimit në shkollë.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3. Nxënësit të cilët nuk rezultojnë fitues, kanë të drejtë të regjistrohen në shkolla të tjera ku regjistrimi nuk parashikon konkurs apo kritere të tjera të veçanta. 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4. Nxënësit kanë të drejtën e ankimit ndaj rezultatit të konkursit jo me vonë se tre ditë nga shpallja rezultateve të tij. Ankimimi bëhet me shkrim dhe dorëzohet në DAR. Një përfaqësues i DAR dhe komisioni i konkurrimit shqyrtojnë ankimimin dhe njoftojnë me shkrim ankimuesin për vendimin. 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5. Për zbatimin e këtij udhëzimi ngarkohen Sekretari i Përgjithshëm, Drejtoria e  Arsimit Parauniversitar në Ministrinë e Arsimit dhe Sportit, Njësitë Arsimore Vendore dhe Inspektorati Shtetëror i Arsimit.</w:t>
      </w:r>
    </w:p>
    <w:p w:rsidR="00E517ED" w:rsidRPr="00647376" w:rsidRDefault="00E517ED" w:rsidP="00E517ED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Ky udhëzim hyn në fuqi pas botimit në Fletoren Zyrtare.</w:t>
      </w:r>
    </w:p>
    <w:p w:rsidR="00E517ED" w:rsidRPr="00647376" w:rsidRDefault="00E517ED" w:rsidP="00E517ED">
      <w:pPr>
        <w:pStyle w:val="Hapesira7"/>
        <w:rPr>
          <w:spacing w:val="-4"/>
          <w:sz w:val="8"/>
          <w:lang w:val="sq-AL"/>
        </w:rPr>
      </w:pPr>
    </w:p>
    <w:p w:rsidR="00E517ED" w:rsidRPr="00647376" w:rsidRDefault="00E517ED" w:rsidP="00E517ED">
      <w:pPr>
        <w:pStyle w:val="Paragrafi"/>
        <w:jc w:val="right"/>
        <w:rPr>
          <w:spacing w:val="-4"/>
          <w:lang w:val="sq-AL"/>
        </w:rPr>
      </w:pPr>
      <w:r w:rsidRPr="00647376">
        <w:rPr>
          <w:spacing w:val="-4"/>
          <w:lang w:val="sq-AL"/>
        </w:rPr>
        <w:t>MINISTRI I ARSIMIT DHE SPORTIT</w:t>
      </w:r>
    </w:p>
    <w:p w:rsidR="00E517ED" w:rsidRPr="00647376" w:rsidRDefault="00E517ED" w:rsidP="00E517ED">
      <w:pPr>
        <w:pStyle w:val="Paragrafi"/>
        <w:jc w:val="right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Lindita Nikolla</w:t>
      </w:r>
    </w:p>
    <w:p w:rsidR="00FD57DC" w:rsidRDefault="00E517E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E517ED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5300C"/>
    <w:rsid w:val="00B441A3"/>
    <w:rsid w:val="00D27DAF"/>
    <w:rsid w:val="00E12DC7"/>
    <w:rsid w:val="00E517ED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517E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517E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517ED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517E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517ED"/>
    <w:rPr>
      <w:sz w:val="14"/>
      <w:szCs w:val="24"/>
    </w:rPr>
  </w:style>
  <w:style w:type="character" w:customStyle="1" w:styleId="grame">
    <w:name w:val="grame"/>
    <w:rsid w:val="00E517E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4629</Characters>
  <Application>Microsoft Office Word</Application>
  <DocSecurity>0</DocSecurity>
  <Lines>38</Lines>
  <Paragraphs>10</Paragraphs>
  <ScaleCrop>false</ScaleCrop>
  <Company>Grizli777</Company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2015-06-10T10:46:00Z</dcterms:created>
  <dcterms:modified xsi:type="dcterms:W3CDTF">2015-06-10T10:46:00Z</dcterms:modified>
</cp:coreProperties>
</file>