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4F8" w:rsidRDefault="005D54F8" w:rsidP="005D54F8">
      <w:pPr>
        <w:pStyle w:val="NeniTitull"/>
        <w:keepNext w:val="0"/>
        <w:rPr>
          <w:spacing w:val="-4"/>
          <w:lang w:val="sq-AL"/>
        </w:rPr>
      </w:pPr>
      <w:r>
        <w:rPr>
          <w:spacing w:val="-4"/>
          <w:lang w:val="sq-AL"/>
        </w:rPr>
        <w:t>UDHËZIM I PËRBASHKËT</w:t>
      </w:r>
    </w:p>
    <w:p w:rsidR="005D54F8" w:rsidRDefault="005D54F8" w:rsidP="005D54F8">
      <w:pPr>
        <w:pStyle w:val="NeniTitull"/>
        <w:keepNext w:val="0"/>
        <w:rPr>
          <w:spacing w:val="-4"/>
          <w:lang w:val="sq-AL"/>
        </w:rPr>
      </w:pPr>
      <w:r>
        <w:rPr>
          <w:spacing w:val="-4"/>
          <w:lang w:val="sq-AL"/>
        </w:rPr>
        <w:t>Nr. 27, datë 16.8.2018</w:t>
      </w:r>
    </w:p>
    <w:p w:rsidR="005D54F8" w:rsidRDefault="005D54F8" w:rsidP="005D54F8">
      <w:pPr>
        <w:pStyle w:val="NeniTitull"/>
        <w:keepNext w:val="0"/>
        <w:rPr>
          <w:spacing w:val="-4"/>
          <w:sz w:val="14"/>
          <w:lang w:val="sq-AL"/>
        </w:rPr>
      </w:pPr>
    </w:p>
    <w:p w:rsidR="005D54F8" w:rsidRDefault="005D54F8" w:rsidP="005D54F8">
      <w:pPr>
        <w:pStyle w:val="NeniTitull"/>
        <w:keepNext w:val="0"/>
        <w:rPr>
          <w:spacing w:val="-4"/>
          <w:lang w:val="sq-AL"/>
        </w:rPr>
      </w:pPr>
      <w:r>
        <w:rPr>
          <w:spacing w:val="-4"/>
          <w:lang w:val="sq-AL"/>
        </w:rPr>
        <w:t>PËR VITIN SHKOLLOR 2018–2019 NË SISTEMIN ARSIMOR PARAUNIVERSITAR</w:t>
      </w:r>
    </w:p>
    <w:p w:rsidR="005D54F8" w:rsidRDefault="005D54F8" w:rsidP="005D54F8">
      <w:pPr>
        <w:pStyle w:val="Paragrafi"/>
        <w:rPr>
          <w:spacing w:val="-4"/>
          <w:sz w:val="14"/>
          <w:lang w:val="sq-AL"/>
        </w:rPr>
      </w:pPr>
    </w:p>
    <w:p w:rsidR="005D54F8" w:rsidRDefault="005D54F8" w:rsidP="005D54F8">
      <w:pPr>
        <w:pStyle w:val="Paragrafi"/>
        <w:rPr>
          <w:spacing w:val="-4"/>
          <w:lang w:val="sq-AL"/>
        </w:rPr>
      </w:pPr>
      <w:r>
        <w:rPr>
          <w:spacing w:val="-4"/>
          <w:lang w:val="sq-AL"/>
        </w:rPr>
        <w:t xml:space="preserve">Në mbështetje të pikës 4, të nenit 102, të Kushtetutës së Republikës së Shqipërisë, të germës “a”, të pikës 2, të nenit 26, të ligjit nr. 69/2012, datë 21.6.2012, “Për sistemin arsimor parauniversitar në Republikën e Shqipërisë”, i ndryshuar, si dhe të ligjit nr. 15/2017, datë 16.2.2017, “Për arsimin dhe formimin profesional në Republikën e Shqipërisë”, </w:t>
      </w:r>
    </w:p>
    <w:p w:rsidR="005D54F8" w:rsidRDefault="005D54F8" w:rsidP="005D54F8">
      <w:pPr>
        <w:pStyle w:val="Paragrafi"/>
        <w:rPr>
          <w:spacing w:val="-4"/>
          <w:sz w:val="14"/>
          <w:lang w:val="sq-AL"/>
        </w:rPr>
      </w:pPr>
    </w:p>
    <w:p w:rsidR="005D54F8" w:rsidRDefault="005D54F8" w:rsidP="005D54F8">
      <w:pPr>
        <w:pStyle w:val="NeniNr"/>
        <w:keepNext w:val="0"/>
        <w:rPr>
          <w:spacing w:val="-4"/>
          <w:lang w:val="sq-AL"/>
        </w:rPr>
      </w:pPr>
      <w:r>
        <w:rPr>
          <w:spacing w:val="-4"/>
          <w:lang w:val="sq-AL"/>
        </w:rPr>
        <w:t>UDHËZOJMË:</w:t>
      </w:r>
    </w:p>
    <w:p w:rsidR="005D54F8" w:rsidRDefault="005D54F8" w:rsidP="005D54F8">
      <w:pPr>
        <w:pStyle w:val="NeniNr"/>
        <w:keepNext w:val="0"/>
        <w:rPr>
          <w:spacing w:val="-4"/>
          <w:sz w:val="14"/>
          <w:lang w:val="sq-AL"/>
        </w:rPr>
      </w:pPr>
    </w:p>
    <w:p w:rsidR="005D54F8" w:rsidRDefault="005D54F8" w:rsidP="005D54F8">
      <w:pPr>
        <w:pStyle w:val="NeniNr"/>
        <w:keepNext w:val="0"/>
        <w:rPr>
          <w:spacing w:val="-4"/>
          <w:lang w:val="sq-AL"/>
        </w:rPr>
      </w:pPr>
      <w:r>
        <w:rPr>
          <w:spacing w:val="-4"/>
          <w:lang w:val="sq-AL"/>
        </w:rPr>
        <w:t>KREU I</w:t>
      </w:r>
    </w:p>
    <w:p w:rsidR="005D54F8" w:rsidRDefault="005D54F8" w:rsidP="005D54F8">
      <w:pPr>
        <w:pStyle w:val="NeniNr"/>
        <w:keepNext w:val="0"/>
        <w:rPr>
          <w:spacing w:val="-4"/>
          <w:lang w:val="sq-AL"/>
        </w:rPr>
      </w:pPr>
      <w:r>
        <w:rPr>
          <w:spacing w:val="-4"/>
          <w:lang w:val="sq-AL"/>
        </w:rPr>
        <w:tab/>
        <w:t xml:space="preserve">STRUKTURA E VITIT SHKOLLOR </w:t>
      </w:r>
    </w:p>
    <w:p w:rsidR="005D54F8" w:rsidRDefault="005D54F8" w:rsidP="005D54F8">
      <w:pPr>
        <w:pStyle w:val="NeniNr"/>
        <w:keepNext w:val="0"/>
        <w:rPr>
          <w:spacing w:val="-4"/>
          <w:lang w:val="sq-AL"/>
        </w:rPr>
      </w:pPr>
      <w:r>
        <w:rPr>
          <w:spacing w:val="-4"/>
          <w:lang w:val="sq-AL"/>
        </w:rPr>
        <w:t>2018–2019</w:t>
      </w:r>
    </w:p>
    <w:p w:rsidR="005D54F8" w:rsidRDefault="005D54F8" w:rsidP="005D54F8">
      <w:pPr>
        <w:pStyle w:val="Paragrafi"/>
        <w:rPr>
          <w:spacing w:val="-4"/>
          <w:sz w:val="14"/>
          <w:lang w:val="sq-AL"/>
        </w:rPr>
      </w:pPr>
    </w:p>
    <w:p w:rsidR="005D54F8" w:rsidRDefault="005D54F8" w:rsidP="005D54F8">
      <w:pPr>
        <w:pStyle w:val="Paragrafi"/>
        <w:rPr>
          <w:spacing w:val="-4"/>
          <w:lang w:val="sq-AL"/>
        </w:rPr>
      </w:pPr>
      <w:r>
        <w:rPr>
          <w:spacing w:val="-4"/>
          <w:lang w:val="sq-AL"/>
        </w:rPr>
        <w:t>1. Struktura e vitit shkollor 2018–2019 të jetë si më poshtë:</w:t>
      </w:r>
    </w:p>
    <w:p w:rsidR="005D54F8" w:rsidRDefault="005D54F8" w:rsidP="005D54F8">
      <w:pPr>
        <w:pStyle w:val="Paragrafi"/>
        <w:rPr>
          <w:b/>
          <w:spacing w:val="-4"/>
          <w:lang w:val="sq-AL"/>
        </w:rPr>
      </w:pPr>
      <w:r>
        <w:rPr>
          <w:b/>
          <w:spacing w:val="-4"/>
          <w:lang w:val="sq-AL"/>
        </w:rPr>
        <w:t>1.1 Në arsimin bazë</w:t>
      </w:r>
    </w:p>
    <w:p w:rsidR="005D54F8" w:rsidRDefault="005D54F8" w:rsidP="005D54F8">
      <w:pPr>
        <w:pStyle w:val="Paragrafi"/>
        <w:rPr>
          <w:i/>
          <w:spacing w:val="-4"/>
          <w:lang w:val="sq-AL"/>
        </w:rPr>
      </w:pPr>
      <w:r>
        <w:rPr>
          <w:i/>
          <w:spacing w:val="-4"/>
          <w:lang w:val="sq-AL"/>
        </w:rPr>
        <w:t>a) Mësim:</w:t>
      </w:r>
    </w:p>
    <w:p w:rsidR="005D54F8" w:rsidRDefault="005D54F8" w:rsidP="005D54F8">
      <w:pPr>
        <w:pStyle w:val="Paragrafi"/>
        <w:rPr>
          <w:lang w:val="sq-AL"/>
        </w:rPr>
      </w:pPr>
      <w:r>
        <w:rPr>
          <w:spacing w:val="-4"/>
          <w:lang w:val="sq-AL"/>
        </w:rPr>
        <w:t xml:space="preserve">Mësimet fillojnë më 17 shtator 2018 dhe </w:t>
      </w:r>
      <w:r>
        <w:rPr>
          <w:lang w:val="sq-AL"/>
        </w:rPr>
        <w:t>mbarojnë më 12 qershor 2019.</w:t>
      </w:r>
    </w:p>
    <w:p w:rsidR="005D54F8" w:rsidRDefault="005D54F8" w:rsidP="005D54F8">
      <w:pPr>
        <w:pStyle w:val="Paragrafi"/>
        <w:rPr>
          <w:i/>
          <w:spacing w:val="-4"/>
          <w:lang w:val="sq-AL"/>
        </w:rPr>
      </w:pPr>
      <w:r>
        <w:rPr>
          <w:i/>
          <w:spacing w:val="-4"/>
          <w:lang w:val="sq-AL"/>
        </w:rPr>
        <w:t>b) Pushime:</w:t>
      </w:r>
    </w:p>
    <w:p w:rsidR="005D54F8" w:rsidRDefault="005D54F8" w:rsidP="005D54F8">
      <w:pPr>
        <w:pStyle w:val="Paragrafi"/>
        <w:rPr>
          <w:spacing w:val="-4"/>
          <w:lang w:val="sq-AL"/>
        </w:rPr>
      </w:pPr>
      <w:r>
        <w:rPr>
          <w:spacing w:val="-4"/>
          <w:lang w:val="sq-AL"/>
        </w:rPr>
        <w:t>Fillojnë më 22 dhjetor 2018 dhe mbarojnë më 6 janar 2019.</w:t>
      </w:r>
    </w:p>
    <w:p w:rsidR="005D54F8" w:rsidRDefault="005D54F8" w:rsidP="005D54F8">
      <w:pPr>
        <w:pStyle w:val="Paragrafi"/>
        <w:rPr>
          <w:i/>
          <w:spacing w:val="-4"/>
          <w:lang w:val="sq-AL"/>
        </w:rPr>
      </w:pPr>
      <w:r>
        <w:rPr>
          <w:i/>
          <w:spacing w:val="-4"/>
          <w:lang w:val="sq-AL"/>
        </w:rPr>
        <w:t>c) Provime:</w:t>
      </w:r>
    </w:p>
    <w:p w:rsidR="005D54F8" w:rsidRDefault="005D54F8" w:rsidP="005D54F8">
      <w:pPr>
        <w:pStyle w:val="Paragrafi"/>
        <w:rPr>
          <w:spacing w:val="-4"/>
          <w:lang w:val="sq-AL"/>
        </w:rPr>
      </w:pPr>
      <w:r>
        <w:rPr>
          <w:spacing w:val="-4"/>
          <w:lang w:val="sq-AL"/>
        </w:rPr>
        <w:t xml:space="preserve"> c.1. Provimet kombëtare të arsimit bazë zhvillohen në periudhën 13–30 qershor 2019.</w:t>
      </w:r>
    </w:p>
    <w:p w:rsidR="005D54F8" w:rsidRDefault="005D54F8" w:rsidP="005D54F8">
      <w:pPr>
        <w:pStyle w:val="Paragrafi"/>
        <w:rPr>
          <w:spacing w:val="-4"/>
          <w:lang w:val="sq-AL"/>
        </w:rPr>
      </w:pPr>
      <w:r>
        <w:rPr>
          <w:spacing w:val="-4"/>
          <w:lang w:val="sq-AL"/>
        </w:rPr>
        <w:t xml:space="preserve"> c.2. Rregullorja e zhvillimit të provimeve kombëtare të arsimit bazë 2019 dhe udhëzimet përkatëse do të miratohen nga ministri.</w:t>
      </w:r>
    </w:p>
    <w:p w:rsidR="005D54F8" w:rsidRDefault="005D54F8" w:rsidP="005D54F8">
      <w:pPr>
        <w:pStyle w:val="Paragrafi"/>
        <w:rPr>
          <w:b/>
          <w:spacing w:val="-4"/>
          <w:lang w:val="sq-AL"/>
        </w:rPr>
      </w:pPr>
      <w:r>
        <w:rPr>
          <w:b/>
          <w:spacing w:val="-4"/>
          <w:lang w:val="sq-AL"/>
        </w:rPr>
        <w:t>1.2 Në arsimin e mesëm të lartë</w:t>
      </w:r>
    </w:p>
    <w:p w:rsidR="005D54F8" w:rsidRDefault="005D54F8" w:rsidP="005D54F8">
      <w:pPr>
        <w:pStyle w:val="Paragrafi"/>
        <w:rPr>
          <w:i/>
          <w:spacing w:val="-4"/>
          <w:lang w:val="sq-AL"/>
        </w:rPr>
      </w:pPr>
      <w:r>
        <w:rPr>
          <w:i/>
          <w:spacing w:val="-4"/>
          <w:lang w:val="sq-AL"/>
        </w:rPr>
        <w:t>a) Mësim:</w:t>
      </w:r>
    </w:p>
    <w:p w:rsidR="005D54F8" w:rsidRDefault="005D54F8" w:rsidP="005D54F8">
      <w:pPr>
        <w:pStyle w:val="Paragrafi"/>
        <w:rPr>
          <w:spacing w:val="-4"/>
          <w:lang w:val="sq-AL"/>
        </w:rPr>
      </w:pPr>
      <w:r>
        <w:rPr>
          <w:spacing w:val="-4"/>
          <w:lang w:val="sq-AL"/>
        </w:rPr>
        <w:t>Mësimet fillojnë më 17 shtator 2018 dhe mbarojnë më 19 qershor 2019.</w:t>
      </w:r>
    </w:p>
    <w:p w:rsidR="005D54F8" w:rsidRDefault="005D54F8" w:rsidP="005D54F8">
      <w:pPr>
        <w:pStyle w:val="Paragrafi"/>
        <w:rPr>
          <w:spacing w:val="-4"/>
          <w:lang w:val="sq-AL"/>
        </w:rPr>
      </w:pPr>
      <w:r>
        <w:rPr>
          <w:spacing w:val="-4"/>
          <w:lang w:val="sq-AL"/>
        </w:rPr>
        <w:t>Për maturat, viti shkollor fillon më 17 shtator 2018 dhe mbaron më 4 qershor 2019.</w:t>
      </w:r>
    </w:p>
    <w:p w:rsidR="005D54F8" w:rsidRDefault="005D54F8" w:rsidP="005D54F8">
      <w:pPr>
        <w:pStyle w:val="Paragrafi"/>
        <w:rPr>
          <w:i/>
          <w:spacing w:val="-4"/>
          <w:lang w:val="sq-AL"/>
        </w:rPr>
      </w:pPr>
      <w:r>
        <w:rPr>
          <w:i/>
          <w:spacing w:val="-4"/>
          <w:lang w:val="sq-AL"/>
        </w:rPr>
        <w:t>b) Pushime:</w:t>
      </w:r>
    </w:p>
    <w:p w:rsidR="005D54F8" w:rsidRDefault="005D54F8" w:rsidP="005D54F8">
      <w:pPr>
        <w:pStyle w:val="Paragrafi"/>
        <w:rPr>
          <w:spacing w:val="-4"/>
          <w:lang w:val="sq-AL"/>
        </w:rPr>
      </w:pPr>
      <w:r>
        <w:rPr>
          <w:spacing w:val="-4"/>
          <w:lang w:val="sq-AL"/>
        </w:rPr>
        <w:t>Fillojnë më 22 dhjetor 2018 dhe mbarojnë më 6 janar 2019.</w:t>
      </w:r>
    </w:p>
    <w:p w:rsidR="005D54F8" w:rsidRDefault="005D54F8" w:rsidP="005D54F8">
      <w:pPr>
        <w:pStyle w:val="Paragrafi"/>
        <w:rPr>
          <w:i/>
          <w:spacing w:val="-4"/>
          <w:lang w:val="sq-AL"/>
        </w:rPr>
      </w:pPr>
      <w:r>
        <w:rPr>
          <w:i/>
          <w:spacing w:val="-4"/>
          <w:lang w:val="sq-AL"/>
        </w:rPr>
        <w:t>c) Provime:</w:t>
      </w:r>
    </w:p>
    <w:p w:rsidR="005D54F8" w:rsidRDefault="005D54F8" w:rsidP="005D54F8">
      <w:pPr>
        <w:pStyle w:val="Paragrafi"/>
        <w:rPr>
          <w:spacing w:val="-4"/>
          <w:lang w:val="sq-AL"/>
        </w:rPr>
      </w:pPr>
      <w:r>
        <w:rPr>
          <w:spacing w:val="-4"/>
          <w:lang w:val="sq-AL"/>
        </w:rPr>
        <w:t>Provimet e Maturës Shtetërore zhvillohen në periudhën 6–30 qershor 2019.</w:t>
      </w:r>
    </w:p>
    <w:p w:rsidR="005D54F8" w:rsidRDefault="005D54F8" w:rsidP="005D54F8">
      <w:pPr>
        <w:pStyle w:val="Paragrafi"/>
        <w:rPr>
          <w:b/>
          <w:spacing w:val="-4"/>
          <w:lang w:val="sq-AL"/>
        </w:rPr>
      </w:pPr>
      <w:r>
        <w:rPr>
          <w:b/>
          <w:spacing w:val="-4"/>
          <w:lang w:val="sq-AL"/>
        </w:rPr>
        <w:t>1.3 Në arsimin profesional</w:t>
      </w:r>
    </w:p>
    <w:p w:rsidR="005D54F8" w:rsidRDefault="005D54F8" w:rsidP="005D54F8">
      <w:pPr>
        <w:pStyle w:val="Paragrafi"/>
        <w:rPr>
          <w:i/>
          <w:spacing w:val="-4"/>
          <w:lang w:val="sq-AL"/>
        </w:rPr>
      </w:pPr>
      <w:r>
        <w:rPr>
          <w:i/>
          <w:spacing w:val="-4"/>
          <w:lang w:val="sq-AL"/>
        </w:rPr>
        <w:t xml:space="preserve">a) Mësim: </w:t>
      </w:r>
    </w:p>
    <w:p w:rsidR="005D54F8" w:rsidRDefault="005D54F8" w:rsidP="005D54F8">
      <w:pPr>
        <w:pStyle w:val="Paragrafi"/>
        <w:rPr>
          <w:spacing w:val="-4"/>
          <w:lang w:val="sq-AL"/>
        </w:rPr>
      </w:pPr>
      <w:r>
        <w:rPr>
          <w:spacing w:val="-4"/>
          <w:lang w:val="sq-AL"/>
        </w:rPr>
        <w:t>Mësimet fillojnë më 17 shtator 2018 dhe përfundojnë:</w:t>
      </w:r>
    </w:p>
    <w:p w:rsidR="005D54F8" w:rsidRDefault="005D54F8" w:rsidP="005D54F8">
      <w:pPr>
        <w:pStyle w:val="Paragrafi"/>
        <w:rPr>
          <w:spacing w:val="-4"/>
          <w:lang w:val="sq-AL"/>
        </w:rPr>
      </w:pPr>
      <w:r>
        <w:rPr>
          <w:spacing w:val="-4"/>
          <w:lang w:val="sq-AL"/>
        </w:rPr>
        <w:t>a.1 Më 19 qershor 2019, për nxënësit e klasave të 10-ta (për të gjitha strukturat), për nxënësit e klasave të 12-ta (për strukturën 2+2) dhe për nxënësit e klasave të 11-ta dhe të 12-ta (për strukturën bllok 4-vjeçare).</w:t>
      </w:r>
    </w:p>
    <w:p w:rsidR="005D54F8" w:rsidRDefault="005D54F8" w:rsidP="005D54F8">
      <w:pPr>
        <w:pStyle w:val="Paragrafi"/>
        <w:rPr>
          <w:spacing w:val="-4"/>
          <w:lang w:val="sq-AL"/>
        </w:rPr>
      </w:pPr>
      <w:r>
        <w:rPr>
          <w:spacing w:val="-4"/>
          <w:lang w:val="sq-AL"/>
        </w:rPr>
        <w:t>a.2 Më 7 qershor 2019, për nxënësit e klasave të 11-ta dhe të 12-ta (struktura 2+1+1) dhe për nxënësit e klasave të 11-ta (struktura 2+2).</w:t>
      </w:r>
    </w:p>
    <w:p w:rsidR="005D54F8" w:rsidRDefault="005D54F8" w:rsidP="005D54F8">
      <w:pPr>
        <w:pStyle w:val="Paragrafi"/>
        <w:rPr>
          <w:spacing w:val="-4"/>
          <w:lang w:val="sq-AL"/>
        </w:rPr>
      </w:pPr>
      <w:r>
        <w:rPr>
          <w:spacing w:val="-4"/>
          <w:lang w:val="sq-AL"/>
        </w:rPr>
        <w:t>a.3. Më 28 maj 2019, për të gjithë nxënësit maturantë.</w:t>
      </w:r>
    </w:p>
    <w:p w:rsidR="005D54F8" w:rsidRDefault="005D54F8" w:rsidP="005D54F8">
      <w:pPr>
        <w:pStyle w:val="Paragrafi"/>
        <w:rPr>
          <w:i/>
          <w:spacing w:val="-4"/>
          <w:lang w:val="sq-AL"/>
        </w:rPr>
      </w:pPr>
      <w:r>
        <w:rPr>
          <w:i/>
          <w:spacing w:val="-4"/>
          <w:lang w:val="sq-AL"/>
        </w:rPr>
        <w:t xml:space="preserve">b) Pushime: </w:t>
      </w:r>
    </w:p>
    <w:p w:rsidR="005D54F8" w:rsidRDefault="005D54F8" w:rsidP="005D54F8">
      <w:pPr>
        <w:pStyle w:val="Paragrafi"/>
        <w:rPr>
          <w:spacing w:val="-4"/>
          <w:lang w:val="sq-AL"/>
        </w:rPr>
      </w:pPr>
      <w:r>
        <w:rPr>
          <w:spacing w:val="-4"/>
          <w:lang w:val="sq-AL"/>
        </w:rPr>
        <w:t>Fillojnë më 22 dhjetor 2018 dhe mbarojnë më 6 janar 2019.</w:t>
      </w:r>
    </w:p>
    <w:p w:rsidR="005D54F8" w:rsidRDefault="005D54F8" w:rsidP="005D54F8">
      <w:pPr>
        <w:pStyle w:val="Paragrafi"/>
        <w:rPr>
          <w:i/>
          <w:spacing w:val="-4"/>
          <w:lang w:val="sq-AL"/>
        </w:rPr>
      </w:pPr>
      <w:r>
        <w:rPr>
          <w:i/>
          <w:spacing w:val="-4"/>
          <w:lang w:val="sq-AL"/>
        </w:rPr>
        <w:t>c) Provime:</w:t>
      </w:r>
    </w:p>
    <w:p w:rsidR="005D54F8" w:rsidRDefault="005D54F8" w:rsidP="005D54F8">
      <w:pPr>
        <w:pStyle w:val="Paragrafi"/>
        <w:rPr>
          <w:spacing w:val="-4"/>
          <w:lang w:val="sq-AL"/>
        </w:rPr>
      </w:pPr>
      <w:r>
        <w:rPr>
          <w:spacing w:val="-4"/>
          <w:lang w:val="sq-AL"/>
        </w:rPr>
        <w:t>c.1. Provimet përfundimtare të nivelit I dhe II zhvillohen në periudhën 10–21 qershor 2019.</w:t>
      </w:r>
    </w:p>
    <w:p w:rsidR="005D54F8" w:rsidRDefault="005D54F8" w:rsidP="005D54F8">
      <w:pPr>
        <w:pStyle w:val="Paragrafi"/>
        <w:rPr>
          <w:spacing w:val="-4"/>
          <w:lang w:val="sq-AL"/>
        </w:rPr>
      </w:pPr>
      <w:r>
        <w:rPr>
          <w:spacing w:val="-4"/>
          <w:lang w:val="sq-AL"/>
        </w:rPr>
        <w:t>c.2. Provimet përfundimtare të nivelit III zhvillohen në periudhën 29 maj–4 qershor 2019.</w:t>
      </w:r>
    </w:p>
    <w:p w:rsidR="005D54F8" w:rsidRDefault="005D54F8" w:rsidP="005D54F8">
      <w:pPr>
        <w:pStyle w:val="Paragrafi"/>
        <w:rPr>
          <w:spacing w:val="-4"/>
          <w:lang w:val="sq-AL"/>
        </w:rPr>
      </w:pPr>
      <w:r>
        <w:rPr>
          <w:spacing w:val="-4"/>
          <w:lang w:val="sq-AL"/>
        </w:rPr>
        <w:t>c.3 Provimet e Maturës Shtetërore zhvillohen në periudhën 6–30 qershor 2019.</w:t>
      </w:r>
    </w:p>
    <w:p w:rsidR="005D54F8" w:rsidRDefault="005D54F8" w:rsidP="005D54F8">
      <w:pPr>
        <w:pStyle w:val="Paragrafi"/>
        <w:rPr>
          <w:spacing w:val="-4"/>
          <w:lang w:val="sq-AL"/>
        </w:rPr>
      </w:pPr>
      <w:r>
        <w:rPr>
          <w:spacing w:val="-4"/>
          <w:lang w:val="sq-AL"/>
        </w:rPr>
        <w:t>2. MATURA SHTETËRORE</w:t>
      </w:r>
    </w:p>
    <w:p w:rsidR="005D54F8" w:rsidRDefault="005D54F8" w:rsidP="005D54F8">
      <w:pPr>
        <w:pStyle w:val="Paragrafi"/>
        <w:rPr>
          <w:spacing w:val="-4"/>
          <w:lang w:val="sq-AL"/>
        </w:rPr>
      </w:pPr>
      <w:r>
        <w:rPr>
          <w:spacing w:val="-4"/>
          <w:lang w:val="sq-AL"/>
        </w:rPr>
        <w:t xml:space="preserve">Rregullorja e zhvillimit të provimeve të Maturës Shtetërore 2019 dhe udhëzimet përkatëse do të miratohen nga ministri. </w:t>
      </w:r>
    </w:p>
    <w:p w:rsidR="005D54F8" w:rsidRDefault="005D54F8" w:rsidP="005D54F8">
      <w:pPr>
        <w:pStyle w:val="Paragrafi"/>
        <w:rPr>
          <w:spacing w:val="-4"/>
          <w:sz w:val="14"/>
          <w:lang w:val="sq-AL"/>
        </w:rPr>
      </w:pPr>
    </w:p>
    <w:p w:rsidR="005D54F8" w:rsidRDefault="005D54F8" w:rsidP="005D54F8">
      <w:pPr>
        <w:pStyle w:val="NeniNr"/>
        <w:keepNext w:val="0"/>
        <w:rPr>
          <w:spacing w:val="-4"/>
          <w:lang w:val="sq-AL"/>
        </w:rPr>
      </w:pPr>
      <w:r>
        <w:rPr>
          <w:spacing w:val="-4"/>
          <w:lang w:val="sq-AL"/>
        </w:rPr>
        <w:t>KREU II</w:t>
      </w:r>
    </w:p>
    <w:p w:rsidR="005D54F8" w:rsidRDefault="005D54F8" w:rsidP="005D54F8">
      <w:pPr>
        <w:pStyle w:val="NeniNr"/>
        <w:keepNext w:val="0"/>
        <w:rPr>
          <w:spacing w:val="-4"/>
          <w:lang w:val="sq-AL"/>
        </w:rPr>
      </w:pPr>
      <w:r>
        <w:rPr>
          <w:spacing w:val="-4"/>
          <w:lang w:val="sq-AL"/>
        </w:rPr>
        <w:t>PLANET MËSIMORE DHE BAZA LIGJORE</w:t>
      </w:r>
    </w:p>
    <w:p w:rsidR="005D54F8" w:rsidRDefault="005D54F8" w:rsidP="005D54F8">
      <w:pPr>
        <w:pStyle w:val="Paragrafi"/>
        <w:rPr>
          <w:spacing w:val="-4"/>
          <w:sz w:val="14"/>
          <w:lang w:val="sq-AL"/>
        </w:rPr>
      </w:pPr>
    </w:p>
    <w:p w:rsidR="005D54F8" w:rsidRDefault="005D54F8" w:rsidP="005D54F8">
      <w:pPr>
        <w:pStyle w:val="Paragrafi"/>
        <w:rPr>
          <w:b/>
          <w:spacing w:val="-4"/>
          <w:lang w:val="sq-AL"/>
        </w:rPr>
      </w:pPr>
      <w:r>
        <w:rPr>
          <w:b/>
          <w:spacing w:val="-4"/>
          <w:lang w:val="sq-AL"/>
        </w:rPr>
        <w:t xml:space="preserve">1. ARSIMI BAZË </w:t>
      </w:r>
    </w:p>
    <w:p w:rsidR="005D54F8" w:rsidRDefault="005D54F8" w:rsidP="005D54F8">
      <w:pPr>
        <w:pStyle w:val="Paragrafi"/>
        <w:rPr>
          <w:lang w:val="sq-AL"/>
        </w:rPr>
      </w:pPr>
      <w:r>
        <w:rPr>
          <w:spacing w:val="-4"/>
          <w:lang w:val="sq-AL"/>
        </w:rPr>
        <w:t>a) Në klasën përgatitore, si dhe në klasat I, II, III, IV, V (pilot), VI, VII, VIII dhe IX të arsimit bazë do të zbatohet plani mësimor si më poshtë</w:t>
      </w:r>
      <w:r>
        <w:rPr>
          <w:lang w:val="sq-AL"/>
        </w:rPr>
        <w:t>:</w:t>
      </w:r>
    </w:p>
    <w:p w:rsidR="005D54F8" w:rsidRDefault="005D54F8" w:rsidP="005D54F8">
      <w:pPr>
        <w:pStyle w:val="Paragrafi"/>
        <w:rPr>
          <w:lang w:val="sq-AL"/>
        </w:rPr>
      </w:pPr>
    </w:p>
    <w:p w:rsidR="005D54F8" w:rsidRDefault="005D54F8" w:rsidP="005D54F8">
      <w:pPr>
        <w:pStyle w:val="Paragrafi"/>
        <w:rPr>
          <w:lang w:val="sq-AL"/>
        </w:rPr>
      </w:pPr>
    </w:p>
    <w:p w:rsidR="005D54F8" w:rsidRDefault="005D54F8" w:rsidP="005D54F8">
      <w:pPr>
        <w:spacing w:after="0" w:line="240" w:lineRule="auto"/>
        <w:ind w:firstLine="0"/>
        <w:jc w:val="left"/>
        <w:rPr>
          <w:rFonts w:ascii="Garamond" w:eastAsia="MS Mincho" w:hAnsi="Garamond" w:cs="CG Times"/>
          <w:sz w:val="24"/>
          <w:lang w:val="sq-AL"/>
        </w:rPr>
        <w:sectPr w:rsidR="005D54F8" w:rsidSect="005D54F8">
          <w:pgSz w:w="11907" w:h="16840"/>
          <w:pgMar w:top="720" w:right="1134" w:bottom="720" w:left="1134" w:header="851" w:footer="851" w:gutter="0"/>
          <w:cols w:space="454"/>
        </w:sectPr>
      </w:pPr>
    </w:p>
    <w:p w:rsidR="005D54F8" w:rsidRDefault="005D54F8" w:rsidP="005D54F8">
      <w:pPr>
        <w:pStyle w:val="Paragrafi"/>
        <w:rPr>
          <w:lang w:val="sq-AL"/>
        </w:rPr>
      </w:pPr>
    </w:p>
    <w:p w:rsidR="005D54F8" w:rsidRDefault="005D54F8" w:rsidP="005D54F8">
      <w:pPr>
        <w:spacing w:after="0" w:line="240" w:lineRule="auto"/>
        <w:ind w:firstLine="0"/>
        <w:jc w:val="left"/>
        <w:rPr>
          <w:rFonts w:ascii="Garamond" w:hAnsi="Garamond"/>
          <w:sz w:val="24"/>
          <w:szCs w:val="24"/>
          <w:lang w:val="sq-AL"/>
        </w:rPr>
        <w:sectPr w:rsidR="005D54F8" w:rsidSect="005D54F8">
          <w:type w:val="continuous"/>
          <w:pgSz w:w="11907" w:h="16840"/>
          <w:pgMar w:top="720" w:right="1134" w:bottom="720" w:left="1134" w:header="851" w:footer="851" w:gutter="0"/>
          <w:cols w:space="720"/>
        </w:sect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2404"/>
        <w:gridCol w:w="709"/>
        <w:gridCol w:w="567"/>
        <w:gridCol w:w="520"/>
        <w:gridCol w:w="567"/>
        <w:gridCol w:w="567"/>
        <w:gridCol w:w="672"/>
        <w:gridCol w:w="512"/>
        <w:gridCol w:w="551"/>
        <w:gridCol w:w="499"/>
        <w:gridCol w:w="706"/>
        <w:gridCol w:w="793"/>
        <w:gridCol w:w="708"/>
        <w:gridCol w:w="590"/>
        <w:gridCol w:w="551"/>
        <w:gridCol w:w="499"/>
        <w:gridCol w:w="654"/>
        <w:gridCol w:w="499"/>
        <w:gridCol w:w="654"/>
        <w:gridCol w:w="499"/>
        <w:gridCol w:w="590"/>
        <w:gridCol w:w="64"/>
      </w:tblGrid>
      <w:tr w:rsidR="005D54F8" w:rsidTr="005D54F8">
        <w:trPr>
          <w:jc w:val="center"/>
        </w:trPr>
        <w:tc>
          <w:tcPr>
            <w:tcW w:w="539" w:type="dxa"/>
            <w:vMerge w:val="restart"/>
            <w:tcBorders>
              <w:top w:val="single" w:sz="18" w:space="0" w:color="000000"/>
              <w:left w:val="single" w:sz="18" w:space="0" w:color="000000"/>
              <w:bottom w:val="single" w:sz="18" w:space="0" w:color="000000"/>
              <w:right w:val="single" w:sz="18" w:space="0" w:color="000000"/>
            </w:tcBorders>
            <w:shd w:val="clear" w:color="auto" w:fill="E2EFD9"/>
          </w:tcPr>
          <w:p w:rsidR="005D54F8" w:rsidRDefault="005D54F8">
            <w:pPr>
              <w:spacing w:after="0" w:line="240" w:lineRule="auto"/>
              <w:ind w:firstLine="0"/>
              <w:jc w:val="center"/>
              <w:rPr>
                <w:rFonts w:ascii="Garamond" w:eastAsia="Times New Roman" w:hAnsi="Garamond" w:cs="Browallia New"/>
                <w:b/>
                <w:sz w:val="18"/>
                <w:szCs w:val="18"/>
                <w:lang w:val="sq-AL"/>
              </w:rPr>
            </w:pPr>
          </w:p>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Nr.</w:t>
            </w:r>
          </w:p>
        </w:tc>
        <w:tc>
          <w:tcPr>
            <w:tcW w:w="2404" w:type="dxa"/>
            <w:vMerge w:val="restart"/>
            <w:tcBorders>
              <w:top w:val="single" w:sz="18" w:space="0" w:color="000000"/>
              <w:left w:val="single" w:sz="18" w:space="0" w:color="000000"/>
              <w:bottom w:val="single" w:sz="18" w:space="0" w:color="000000"/>
              <w:right w:val="single" w:sz="18" w:space="0" w:color="000000"/>
            </w:tcBorders>
            <w:shd w:val="clear" w:color="auto" w:fill="E2EFD9"/>
          </w:tcPr>
          <w:p w:rsidR="005D54F8" w:rsidRDefault="005D54F8">
            <w:pPr>
              <w:spacing w:after="0" w:line="240" w:lineRule="auto"/>
              <w:ind w:firstLine="0"/>
              <w:jc w:val="center"/>
              <w:rPr>
                <w:rFonts w:ascii="Garamond" w:eastAsia="Times New Roman" w:hAnsi="Garamond" w:cs="Browallia New"/>
                <w:b/>
                <w:sz w:val="18"/>
                <w:szCs w:val="18"/>
                <w:lang w:val="sq-AL"/>
              </w:rPr>
            </w:pPr>
          </w:p>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Fushat/lëndët</w:t>
            </w:r>
          </w:p>
        </w:tc>
        <w:tc>
          <w:tcPr>
            <w:tcW w:w="11971" w:type="dxa"/>
            <w:gridSpan w:val="21"/>
            <w:tcBorders>
              <w:top w:val="single" w:sz="18" w:space="0" w:color="000000"/>
              <w:left w:val="single" w:sz="18" w:space="0" w:color="000000"/>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KLASAT</w:t>
            </w:r>
          </w:p>
        </w:tc>
      </w:tr>
      <w:tr w:rsidR="005D54F8" w:rsidTr="005D54F8">
        <w:trPr>
          <w:gridAfter w:val="1"/>
          <w:wAfter w:w="64" w:type="dxa"/>
          <w:jc w:val="center"/>
        </w:trPr>
        <w:tc>
          <w:tcPr>
            <w:tcW w:w="300" w:type="dxa"/>
            <w:vMerge/>
            <w:tcBorders>
              <w:top w:val="single" w:sz="18" w:space="0" w:color="000000"/>
              <w:left w:val="single" w:sz="18" w:space="0" w:color="000000"/>
              <w:bottom w:val="single" w:sz="18" w:space="0" w:color="000000"/>
              <w:right w:val="single" w:sz="18" w:space="0" w:color="000000"/>
            </w:tcBorders>
            <w:vAlign w:val="center"/>
            <w:hideMark/>
          </w:tcPr>
          <w:p w:rsidR="005D54F8" w:rsidRDefault="005D54F8">
            <w:pPr>
              <w:spacing w:after="0" w:line="240" w:lineRule="auto"/>
              <w:ind w:firstLine="0"/>
              <w:jc w:val="left"/>
              <w:rPr>
                <w:rFonts w:ascii="Garamond" w:eastAsia="Times New Roman" w:hAnsi="Garamond" w:cs="Browallia New"/>
                <w:b/>
                <w:sz w:val="18"/>
                <w:szCs w:val="18"/>
                <w:lang w:val="sq-AL"/>
              </w:rPr>
            </w:pPr>
          </w:p>
        </w:tc>
        <w:tc>
          <w:tcPr>
            <w:tcW w:w="300" w:type="dxa"/>
            <w:vMerge/>
            <w:tcBorders>
              <w:top w:val="single" w:sz="18" w:space="0" w:color="000000"/>
              <w:left w:val="single" w:sz="18" w:space="0" w:color="000000"/>
              <w:bottom w:val="single" w:sz="18" w:space="0" w:color="000000"/>
              <w:right w:val="single" w:sz="18" w:space="0" w:color="000000"/>
            </w:tcBorders>
            <w:vAlign w:val="center"/>
            <w:hideMark/>
          </w:tcPr>
          <w:p w:rsidR="005D54F8" w:rsidRDefault="005D54F8">
            <w:pPr>
              <w:spacing w:after="0" w:line="240" w:lineRule="auto"/>
              <w:ind w:firstLine="0"/>
              <w:jc w:val="left"/>
              <w:rPr>
                <w:rFonts w:ascii="Garamond" w:eastAsia="Times New Roman" w:hAnsi="Garamond" w:cs="Browallia New"/>
                <w:b/>
                <w:sz w:val="18"/>
                <w:szCs w:val="18"/>
                <w:lang w:val="sq-AL"/>
              </w:rPr>
            </w:pPr>
          </w:p>
        </w:tc>
        <w:tc>
          <w:tcPr>
            <w:tcW w:w="1276" w:type="dxa"/>
            <w:gridSpan w:val="2"/>
            <w:tcBorders>
              <w:top w:val="single" w:sz="18" w:space="0" w:color="000000"/>
              <w:left w:val="single" w:sz="18" w:space="0" w:color="000000"/>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Përgatitore</w:t>
            </w:r>
          </w:p>
        </w:tc>
        <w:tc>
          <w:tcPr>
            <w:tcW w:w="1087" w:type="dxa"/>
            <w:gridSpan w:val="2"/>
            <w:tcBorders>
              <w:top w:val="single" w:sz="18" w:space="0" w:color="000000"/>
              <w:left w:val="single" w:sz="18" w:space="0" w:color="000000"/>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I</w:t>
            </w:r>
          </w:p>
        </w:tc>
        <w:tc>
          <w:tcPr>
            <w:tcW w:w="1239" w:type="dxa"/>
            <w:gridSpan w:val="2"/>
            <w:tcBorders>
              <w:top w:val="single" w:sz="18" w:space="0" w:color="000000"/>
              <w:left w:val="single" w:sz="18" w:space="0" w:color="000000"/>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II</w:t>
            </w:r>
          </w:p>
        </w:tc>
        <w:tc>
          <w:tcPr>
            <w:tcW w:w="1063" w:type="dxa"/>
            <w:gridSpan w:val="2"/>
            <w:tcBorders>
              <w:top w:val="single" w:sz="18" w:space="0" w:color="000000"/>
              <w:left w:val="single" w:sz="18" w:space="0" w:color="000000"/>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III</w:t>
            </w:r>
          </w:p>
        </w:tc>
        <w:tc>
          <w:tcPr>
            <w:tcW w:w="1205" w:type="dxa"/>
            <w:gridSpan w:val="2"/>
            <w:tcBorders>
              <w:top w:val="single" w:sz="18" w:space="0" w:color="000000"/>
              <w:left w:val="single" w:sz="18" w:space="0" w:color="000000"/>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IV</w:t>
            </w:r>
          </w:p>
        </w:tc>
        <w:tc>
          <w:tcPr>
            <w:tcW w:w="1501" w:type="dxa"/>
            <w:gridSpan w:val="2"/>
            <w:tcBorders>
              <w:top w:val="single" w:sz="18" w:space="0" w:color="000000"/>
              <w:left w:val="single" w:sz="18" w:space="0" w:color="000000"/>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V (pilot)</w:t>
            </w:r>
          </w:p>
        </w:tc>
        <w:tc>
          <w:tcPr>
            <w:tcW w:w="1141" w:type="dxa"/>
            <w:gridSpan w:val="2"/>
            <w:tcBorders>
              <w:top w:val="single" w:sz="18" w:space="0" w:color="000000"/>
              <w:left w:val="single" w:sz="18" w:space="0" w:color="000000"/>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VI</w:t>
            </w:r>
          </w:p>
        </w:tc>
        <w:tc>
          <w:tcPr>
            <w:tcW w:w="1153" w:type="dxa"/>
            <w:gridSpan w:val="2"/>
            <w:tcBorders>
              <w:top w:val="single" w:sz="18" w:space="0" w:color="000000"/>
              <w:left w:val="single" w:sz="18" w:space="0" w:color="000000"/>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VII</w:t>
            </w:r>
          </w:p>
        </w:tc>
        <w:tc>
          <w:tcPr>
            <w:tcW w:w="1153" w:type="dxa"/>
            <w:gridSpan w:val="2"/>
            <w:tcBorders>
              <w:top w:val="single" w:sz="18" w:space="0" w:color="000000"/>
              <w:left w:val="single" w:sz="18" w:space="0" w:color="000000"/>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VIII</w:t>
            </w:r>
          </w:p>
        </w:tc>
        <w:tc>
          <w:tcPr>
            <w:tcW w:w="1089" w:type="dxa"/>
            <w:gridSpan w:val="2"/>
            <w:tcBorders>
              <w:top w:val="single" w:sz="18" w:space="0" w:color="000000"/>
              <w:left w:val="single" w:sz="18" w:space="0" w:color="000000"/>
              <w:bottom w:val="single" w:sz="4" w:space="0" w:color="auto"/>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IX</w:t>
            </w:r>
          </w:p>
        </w:tc>
      </w:tr>
      <w:tr w:rsidR="005D54F8" w:rsidTr="005D54F8">
        <w:trPr>
          <w:trHeight w:val="591"/>
          <w:jc w:val="center"/>
        </w:trPr>
        <w:tc>
          <w:tcPr>
            <w:tcW w:w="300" w:type="dxa"/>
            <w:vMerge/>
            <w:tcBorders>
              <w:top w:val="single" w:sz="18" w:space="0" w:color="000000"/>
              <w:left w:val="single" w:sz="18" w:space="0" w:color="000000"/>
              <w:bottom w:val="single" w:sz="18" w:space="0" w:color="000000"/>
              <w:right w:val="single" w:sz="18" w:space="0" w:color="000000"/>
            </w:tcBorders>
            <w:vAlign w:val="center"/>
            <w:hideMark/>
          </w:tcPr>
          <w:p w:rsidR="005D54F8" w:rsidRDefault="005D54F8">
            <w:pPr>
              <w:spacing w:after="0" w:line="240" w:lineRule="auto"/>
              <w:ind w:firstLine="0"/>
              <w:jc w:val="left"/>
              <w:rPr>
                <w:rFonts w:ascii="Garamond" w:eastAsia="Times New Roman" w:hAnsi="Garamond" w:cs="Browallia New"/>
                <w:b/>
                <w:sz w:val="18"/>
                <w:szCs w:val="18"/>
                <w:lang w:val="sq-AL"/>
              </w:rPr>
            </w:pPr>
          </w:p>
        </w:tc>
        <w:tc>
          <w:tcPr>
            <w:tcW w:w="300" w:type="dxa"/>
            <w:vMerge/>
            <w:tcBorders>
              <w:top w:val="single" w:sz="18" w:space="0" w:color="000000"/>
              <w:left w:val="single" w:sz="18" w:space="0" w:color="000000"/>
              <w:bottom w:val="single" w:sz="18" w:space="0" w:color="000000"/>
              <w:right w:val="single" w:sz="18" w:space="0" w:color="000000"/>
            </w:tcBorders>
            <w:vAlign w:val="center"/>
            <w:hideMark/>
          </w:tcPr>
          <w:p w:rsidR="005D54F8" w:rsidRDefault="005D54F8">
            <w:pPr>
              <w:spacing w:after="0" w:line="240" w:lineRule="auto"/>
              <w:ind w:firstLine="0"/>
              <w:jc w:val="left"/>
              <w:rPr>
                <w:rFonts w:ascii="Garamond" w:eastAsia="Times New Roman" w:hAnsi="Garamond" w:cs="Browallia New"/>
                <w:b/>
                <w:sz w:val="18"/>
                <w:szCs w:val="18"/>
                <w:lang w:val="sq-AL"/>
              </w:rPr>
            </w:pPr>
          </w:p>
        </w:tc>
        <w:tc>
          <w:tcPr>
            <w:tcW w:w="709"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jav.</w:t>
            </w:r>
          </w:p>
        </w:tc>
        <w:tc>
          <w:tcPr>
            <w:tcW w:w="567"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vjet.</w:t>
            </w:r>
          </w:p>
        </w:tc>
        <w:tc>
          <w:tcPr>
            <w:tcW w:w="520"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jav.</w:t>
            </w:r>
          </w:p>
        </w:tc>
        <w:tc>
          <w:tcPr>
            <w:tcW w:w="567"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vjet.</w:t>
            </w:r>
          </w:p>
        </w:tc>
        <w:tc>
          <w:tcPr>
            <w:tcW w:w="567"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jav.</w:t>
            </w:r>
          </w:p>
        </w:tc>
        <w:tc>
          <w:tcPr>
            <w:tcW w:w="672"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vjet.</w:t>
            </w:r>
          </w:p>
        </w:tc>
        <w:tc>
          <w:tcPr>
            <w:tcW w:w="512"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jav.</w:t>
            </w:r>
          </w:p>
        </w:tc>
        <w:tc>
          <w:tcPr>
            <w:tcW w:w="551"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vjet.</w:t>
            </w:r>
          </w:p>
        </w:tc>
        <w:tc>
          <w:tcPr>
            <w:tcW w:w="499"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jav.</w:t>
            </w:r>
          </w:p>
        </w:tc>
        <w:tc>
          <w:tcPr>
            <w:tcW w:w="706"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vjet.</w:t>
            </w:r>
          </w:p>
        </w:tc>
        <w:tc>
          <w:tcPr>
            <w:tcW w:w="793"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jav.</w:t>
            </w:r>
          </w:p>
        </w:tc>
        <w:tc>
          <w:tcPr>
            <w:tcW w:w="708"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vjet.</w:t>
            </w:r>
          </w:p>
        </w:tc>
        <w:tc>
          <w:tcPr>
            <w:tcW w:w="590"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jav.</w:t>
            </w:r>
          </w:p>
        </w:tc>
        <w:tc>
          <w:tcPr>
            <w:tcW w:w="551"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vjet.</w:t>
            </w:r>
          </w:p>
        </w:tc>
        <w:tc>
          <w:tcPr>
            <w:tcW w:w="499"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jav.</w:t>
            </w:r>
          </w:p>
        </w:tc>
        <w:tc>
          <w:tcPr>
            <w:tcW w:w="654"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vjet.</w:t>
            </w:r>
          </w:p>
        </w:tc>
        <w:tc>
          <w:tcPr>
            <w:tcW w:w="499"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jav.</w:t>
            </w:r>
          </w:p>
        </w:tc>
        <w:tc>
          <w:tcPr>
            <w:tcW w:w="654"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vjet.</w:t>
            </w:r>
          </w:p>
        </w:tc>
        <w:tc>
          <w:tcPr>
            <w:tcW w:w="499"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jav.</w:t>
            </w:r>
          </w:p>
        </w:tc>
        <w:tc>
          <w:tcPr>
            <w:tcW w:w="654" w:type="dxa"/>
            <w:gridSpan w:val="2"/>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Orë vjet.</w:t>
            </w:r>
          </w:p>
        </w:tc>
      </w:tr>
      <w:tr w:rsidR="005D54F8" w:rsidTr="005D54F8">
        <w:trPr>
          <w:jc w:val="center"/>
        </w:trPr>
        <w:tc>
          <w:tcPr>
            <w:tcW w:w="539" w:type="dxa"/>
            <w:tcBorders>
              <w:top w:val="single" w:sz="18" w:space="0" w:color="000000"/>
              <w:left w:val="single" w:sz="18" w:space="0" w:color="000000"/>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2404" w:type="dxa"/>
            <w:tcBorders>
              <w:top w:val="single" w:sz="18" w:space="0" w:color="000000"/>
              <w:left w:val="single" w:sz="18" w:space="0" w:color="000000"/>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b/>
                <w:bCs/>
                <w:sz w:val="18"/>
                <w:szCs w:val="18"/>
                <w:lang w:val="sq-AL"/>
              </w:rPr>
              <w:t>Gjuhët dhe komunikimi</w:t>
            </w:r>
          </w:p>
        </w:tc>
        <w:tc>
          <w:tcPr>
            <w:tcW w:w="709" w:type="dxa"/>
            <w:tcBorders>
              <w:top w:val="single" w:sz="18" w:space="0" w:color="000000"/>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5</w:t>
            </w:r>
          </w:p>
        </w:tc>
        <w:tc>
          <w:tcPr>
            <w:tcW w:w="567" w:type="dxa"/>
            <w:tcBorders>
              <w:top w:val="single" w:sz="18" w:space="0" w:color="000000"/>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175</w:t>
            </w:r>
          </w:p>
        </w:tc>
        <w:tc>
          <w:tcPr>
            <w:tcW w:w="520" w:type="dxa"/>
            <w:tcBorders>
              <w:top w:val="single" w:sz="18" w:space="0" w:color="000000"/>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8</w:t>
            </w:r>
          </w:p>
        </w:tc>
        <w:tc>
          <w:tcPr>
            <w:tcW w:w="567" w:type="dxa"/>
            <w:tcBorders>
              <w:top w:val="single" w:sz="18" w:space="0" w:color="000000"/>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280</w:t>
            </w:r>
          </w:p>
        </w:tc>
        <w:tc>
          <w:tcPr>
            <w:tcW w:w="567" w:type="dxa"/>
            <w:tcBorders>
              <w:top w:val="single" w:sz="18" w:space="0" w:color="000000"/>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8</w:t>
            </w:r>
          </w:p>
        </w:tc>
        <w:tc>
          <w:tcPr>
            <w:tcW w:w="672" w:type="dxa"/>
            <w:tcBorders>
              <w:top w:val="single" w:sz="18" w:space="0" w:color="000000"/>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280</w:t>
            </w:r>
          </w:p>
        </w:tc>
        <w:tc>
          <w:tcPr>
            <w:tcW w:w="512" w:type="dxa"/>
            <w:tcBorders>
              <w:top w:val="single" w:sz="18" w:space="0" w:color="000000"/>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9</w:t>
            </w:r>
          </w:p>
        </w:tc>
        <w:tc>
          <w:tcPr>
            <w:tcW w:w="551" w:type="dxa"/>
            <w:tcBorders>
              <w:top w:val="single" w:sz="18" w:space="0" w:color="000000"/>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315</w:t>
            </w:r>
          </w:p>
        </w:tc>
        <w:tc>
          <w:tcPr>
            <w:tcW w:w="499" w:type="dxa"/>
            <w:tcBorders>
              <w:top w:val="single" w:sz="18" w:space="0" w:color="000000"/>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8</w:t>
            </w:r>
          </w:p>
        </w:tc>
        <w:tc>
          <w:tcPr>
            <w:tcW w:w="706" w:type="dxa"/>
            <w:tcBorders>
              <w:top w:val="single" w:sz="18" w:space="0" w:color="000000"/>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280</w:t>
            </w:r>
          </w:p>
        </w:tc>
        <w:tc>
          <w:tcPr>
            <w:tcW w:w="793" w:type="dxa"/>
            <w:tcBorders>
              <w:top w:val="single" w:sz="18" w:space="0" w:color="000000"/>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8</w:t>
            </w:r>
          </w:p>
        </w:tc>
        <w:tc>
          <w:tcPr>
            <w:tcW w:w="708" w:type="dxa"/>
            <w:tcBorders>
              <w:top w:val="single" w:sz="18" w:space="0" w:color="000000"/>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280</w:t>
            </w:r>
          </w:p>
        </w:tc>
        <w:tc>
          <w:tcPr>
            <w:tcW w:w="590" w:type="dxa"/>
            <w:tcBorders>
              <w:top w:val="single" w:sz="18" w:space="0" w:color="000000"/>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8</w:t>
            </w:r>
          </w:p>
        </w:tc>
        <w:tc>
          <w:tcPr>
            <w:tcW w:w="551" w:type="dxa"/>
            <w:tcBorders>
              <w:top w:val="single" w:sz="18" w:space="0" w:color="000000"/>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280</w:t>
            </w:r>
          </w:p>
        </w:tc>
        <w:tc>
          <w:tcPr>
            <w:tcW w:w="499" w:type="dxa"/>
            <w:tcBorders>
              <w:top w:val="single" w:sz="18" w:space="0" w:color="000000"/>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8</w:t>
            </w:r>
          </w:p>
        </w:tc>
        <w:tc>
          <w:tcPr>
            <w:tcW w:w="654" w:type="dxa"/>
            <w:tcBorders>
              <w:top w:val="single" w:sz="18" w:space="0" w:color="000000"/>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280</w:t>
            </w:r>
          </w:p>
        </w:tc>
        <w:tc>
          <w:tcPr>
            <w:tcW w:w="499" w:type="dxa"/>
            <w:tcBorders>
              <w:top w:val="single" w:sz="18" w:space="0" w:color="000000"/>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8</w:t>
            </w:r>
          </w:p>
        </w:tc>
        <w:tc>
          <w:tcPr>
            <w:tcW w:w="654" w:type="dxa"/>
            <w:tcBorders>
              <w:top w:val="single" w:sz="18" w:space="0" w:color="000000"/>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280</w:t>
            </w:r>
          </w:p>
        </w:tc>
        <w:tc>
          <w:tcPr>
            <w:tcW w:w="499" w:type="dxa"/>
            <w:tcBorders>
              <w:top w:val="single" w:sz="18" w:space="0" w:color="000000"/>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8</w:t>
            </w:r>
          </w:p>
        </w:tc>
        <w:tc>
          <w:tcPr>
            <w:tcW w:w="654" w:type="dxa"/>
            <w:gridSpan w:val="2"/>
            <w:tcBorders>
              <w:top w:val="single" w:sz="18" w:space="0" w:color="000000"/>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280</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1.1</w:t>
            </w:r>
          </w:p>
        </w:tc>
        <w:tc>
          <w:tcPr>
            <w:tcW w:w="2404" w:type="dxa"/>
            <w:tcBorders>
              <w:top w:val="single" w:sz="4" w:space="0" w:color="auto"/>
              <w:left w:val="single" w:sz="18" w:space="0" w:color="000000"/>
              <w:bottom w:val="single" w:sz="4" w:space="0" w:color="auto"/>
              <w:right w:val="single" w:sz="18" w:space="0" w:color="000000"/>
            </w:tcBorders>
            <w:shd w:val="clear" w:color="auto" w:fill="FFFFFF"/>
            <w:vAlign w:val="center"/>
            <w:hideMark/>
          </w:tcPr>
          <w:p w:rsidR="005D54F8" w:rsidRDefault="005D54F8">
            <w:pPr>
              <w:spacing w:after="0" w:line="240" w:lineRule="auto"/>
              <w:ind w:firstLine="0"/>
              <w:jc w:val="left"/>
              <w:rPr>
                <w:rFonts w:ascii="Garamond" w:eastAsia="Times New Roman" w:hAnsi="Garamond" w:cs="Browallia New"/>
                <w:bCs/>
                <w:sz w:val="18"/>
                <w:szCs w:val="18"/>
                <w:lang w:val="sq-AL"/>
              </w:rPr>
            </w:pPr>
            <w:r>
              <w:rPr>
                <w:rFonts w:ascii="Garamond" w:eastAsia="Times New Roman" w:hAnsi="Garamond" w:cs="Browallia New"/>
                <w:bCs/>
                <w:sz w:val="18"/>
                <w:szCs w:val="18"/>
                <w:lang w:val="sq-AL"/>
              </w:rPr>
              <w:t>Gjuhë shqipe</w:t>
            </w:r>
          </w:p>
        </w:tc>
        <w:tc>
          <w:tcPr>
            <w:tcW w:w="70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5</w:t>
            </w:r>
          </w:p>
        </w:tc>
        <w:tc>
          <w:tcPr>
            <w:tcW w:w="567"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175</w:t>
            </w:r>
          </w:p>
        </w:tc>
        <w:tc>
          <w:tcPr>
            <w:tcW w:w="520"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8</w:t>
            </w:r>
          </w:p>
        </w:tc>
        <w:tc>
          <w:tcPr>
            <w:tcW w:w="567"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280</w:t>
            </w:r>
          </w:p>
        </w:tc>
        <w:tc>
          <w:tcPr>
            <w:tcW w:w="567"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8</w:t>
            </w:r>
          </w:p>
        </w:tc>
        <w:tc>
          <w:tcPr>
            <w:tcW w:w="672"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280</w:t>
            </w:r>
          </w:p>
        </w:tc>
        <w:tc>
          <w:tcPr>
            <w:tcW w:w="512"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6</w:t>
            </w:r>
          </w:p>
        </w:tc>
        <w:tc>
          <w:tcPr>
            <w:tcW w:w="551"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210</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5</w:t>
            </w:r>
          </w:p>
        </w:tc>
        <w:tc>
          <w:tcPr>
            <w:tcW w:w="706"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175</w:t>
            </w:r>
          </w:p>
        </w:tc>
        <w:tc>
          <w:tcPr>
            <w:tcW w:w="793"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5</w:t>
            </w:r>
          </w:p>
        </w:tc>
        <w:tc>
          <w:tcPr>
            <w:tcW w:w="708"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175</w:t>
            </w:r>
          </w:p>
        </w:tc>
        <w:tc>
          <w:tcPr>
            <w:tcW w:w="590"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5</w:t>
            </w:r>
          </w:p>
        </w:tc>
        <w:tc>
          <w:tcPr>
            <w:tcW w:w="551"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175</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5</w:t>
            </w:r>
          </w:p>
        </w:tc>
        <w:tc>
          <w:tcPr>
            <w:tcW w:w="654"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175</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5</w:t>
            </w:r>
          </w:p>
        </w:tc>
        <w:tc>
          <w:tcPr>
            <w:tcW w:w="654"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175</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5</w:t>
            </w:r>
          </w:p>
        </w:tc>
        <w:tc>
          <w:tcPr>
            <w:tcW w:w="654" w:type="dxa"/>
            <w:gridSpan w:val="2"/>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175</w:t>
            </w:r>
          </w:p>
        </w:tc>
      </w:tr>
      <w:tr w:rsidR="005D54F8" w:rsidTr="005D54F8">
        <w:trPr>
          <w:trHeight w:val="327"/>
          <w:jc w:val="center"/>
        </w:trPr>
        <w:tc>
          <w:tcPr>
            <w:tcW w:w="539" w:type="dxa"/>
            <w:tcBorders>
              <w:top w:val="single" w:sz="4" w:space="0" w:color="auto"/>
              <w:left w:val="single" w:sz="18" w:space="0" w:color="000000"/>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1.2</w:t>
            </w:r>
          </w:p>
        </w:tc>
        <w:tc>
          <w:tcPr>
            <w:tcW w:w="2404" w:type="dxa"/>
            <w:tcBorders>
              <w:top w:val="single" w:sz="4" w:space="0" w:color="auto"/>
              <w:left w:val="single" w:sz="18" w:space="0" w:color="000000"/>
              <w:bottom w:val="single" w:sz="4" w:space="0" w:color="auto"/>
              <w:right w:val="single" w:sz="18" w:space="0" w:color="000000"/>
            </w:tcBorders>
            <w:shd w:val="clear" w:color="auto" w:fill="FFFFFF"/>
            <w:vAlign w:val="center"/>
            <w:hideMark/>
          </w:tcPr>
          <w:p w:rsidR="005D54F8" w:rsidRDefault="005D54F8">
            <w:pPr>
              <w:spacing w:after="0" w:line="240" w:lineRule="auto"/>
              <w:ind w:firstLine="0"/>
              <w:rPr>
                <w:rFonts w:ascii="Garamond" w:eastAsia="Times New Roman" w:hAnsi="Garamond" w:cs="Browallia New"/>
                <w:bCs/>
                <w:sz w:val="18"/>
                <w:szCs w:val="18"/>
                <w:lang w:val="sq-AL"/>
              </w:rPr>
            </w:pPr>
            <w:r>
              <w:rPr>
                <w:rFonts w:ascii="Garamond" w:eastAsia="Times New Roman" w:hAnsi="Garamond" w:cs="Browallia New"/>
                <w:bCs/>
                <w:sz w:val="18"/>
                <w:szCs w:val="18"/>
                <w:lang w:val="sq-AL"/>
              </w:rPr>
              <w:t>Gjuhë e huaj e parë</w:t>
            </w:r>
          </w:p>
        </w:tc>
        <w:tc>
          <w:tcPr>
            <w:tcW w:w="70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20"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72"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12"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w:t>
            </w:r>
          </w:p>
        </w:tc>
        <w:tc>
          <w:tcPr>
            <w:tcW w:w="551"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105</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w:t>
            </w:r>
          </w:p>
        </w:tc>
        <w:tc>
          <w:tcPr>
            <w:tcW w:w="706"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105</w:t>
            </w:r>
          </w:p>
        </w:tc>
        <w:tc>
          <w:tcPr>
            <w:tcW w:w="793"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w:t>
            </w:r>
          </w:p>
        </w:tc>
        <w:tc>
          <w:tcPr>
            <w:tcW w:w="708"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105</w:t>
            </w:r>
          </w:p>
        </w:tc>
        <w:tc>
          <w:tcPr>
            <w:tcW w:w="590"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w:t>
            </w:r>
          </w:p>
        </w:tc>
        <w:tc>
          <w:tcPr>
            <w:tcW w:w="551"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105</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w:t>
            </w:r>
          </w:p>
        </w:tc>
        <w:tc>
          <w:tcPr>
            <w:tcW w:w="654"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105</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w:t>
            </w:r>
          </w:p>
        </w:tc>
        <w:tc>
          <w:tcPr>
            <w:tcW w:w="654"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105</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w:t>
            </w:r>
          </w:p>
        </w:tc>
        <w:tc>
          <w:tcPr>
            <w:tcW w:w="654" w:type="dxa"/>
            <w:gridSpan w:val="2"/>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105</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2404" w:type="dxa"/>
            <w:tcBorders>
              <w:top w:val="single" w:sz="4" w:space="0" w:color="auto"/>
              <w:left w:val="single" w:sz="18" w:space="0" w:color="000000"/>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Matematikë</w:t>
            </w:r>
          </w:p>
        </w:tc>
        <w:tc>
          <w:tcPr>
            <w:tcW w:w="70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4</w:t>
            </w:r>
          </w:p>
        </w:tc>
        <w:tc>
          <w:tcPr>
            <w:tcW w:w="567"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140</w:t>
            </w:r>
          </w:p>
        </w:tc>
        <w:tc>
          <w:tcPr>
            <w:tcW w:w="520"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4</w:t>
            </w:r>
          </w:p>
        </w:tc>
        <w:tc>
          <w:tcPr>
            <w:tcW w:w="567"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140</w:t>
            </w:r>
          </w:p>
        </w:tc>
        <w:tc>
          <w:tcPr>
            <w:tcW w:w="567"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4</w:t>
            </w:r>
          </w:p>
        </w:tc>
        <w:tc>
          <w:tcPr>
            <w:tcW w:w="672"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140</w:t>
            </w:r>
          </w:p>
        </w:tc>
        <w:tc>
          <w:tcPr>
            <w:tcW w:w="512"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4</w:t>
            </w:r>
          </w:p>
        </w:tc>
        <w:tc>
          <w:tcPr>
            <w:tcW w:w="551"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140</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4</w:t>
            </w:r>
          </w:p>
        </w:tc>
        <w:tc>
          <w:tcPr>
            <w:tcW w:w="706"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140</w:t>
            </w:r>
          </w:p>
        </w:tc>
        <w:tc>
          <w:tcPr>
            <w:tcW w:w="793"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4</w:t>
            </w:r>
          </w:p>
        </w:tc>
        <w:tc>
          <w:tcPr>
            <w:tcW w:w="708"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140</w:t>
            </w:r>
          </w:p>
        </w:tc>
        <w:tc>
          <w:tcPr>
            <w:tcW w:w="590"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4</w:t>
            </w:r>
          </w:p>
        </w:tc>
        <w:tc>
          <w:tcPr>
            <w:tcW w:w="551"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140</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4</w:t>
            </w:r>
          </w:p>
        </w:tc>
        <w:tc>
          <w:tcPr>
            <w:tcW w:w="654"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140</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4</w:t>
            </w:r>
          </w:p>
        </w:tc>
        <w:tc>
          <w:tcPr>
            <w:tcW w:w="654"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140</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4</w:t>
            </w:r>
          </w:p>
        </w:tc>
        <w:tc>
          <w:tcPr>
            <w:tcW w:w="654" w:type="dxa"/>
            <w:gridSpan w:val="2"/>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140</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w:t>
            </w:r>
          </w:p>
        </w:tc>
        <w:tc>
          <w:tcPr>
            <w:tcW w:w="2404" w:type="dxa"/>
            <w:tcBorders>
              <w:top w:val="single" w:sz="4" w:space="0" w:color="auto"/>
              <w:left w:val="single" w:sz="18" w:space="0" w:color="000000"/>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Shkencat e natyrës</w:t>
            </w:r>
          </w:p>
        </w:tc>
        <w:tc>
          <w:tcPr>
            <w:tcW w:w="70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567"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520"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w:t>
            </w:r>
          </w:p>
        </w:tc>
        <w:tc>
          <w:tcPr>
            <w:tcW w:w="567"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35</w:t>
            </w:r>
          </w:p>
        </w:tc>
        <w:tc>
          <w:tcPr>
            <w:tcW w:w="567"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w:t>
            </w:r>
          </w:p>
        </w:tc>
        <w:tc>
          <w:tcPr>
            <w:tcW w:w="672"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35</w:t>
            </w:r>
          </w:p>
        </w:tc>
        <w:tc>
          <w:tcPr>
            <w:tcW w:w="512"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706"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793"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708"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590"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551"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4</w:t>
            </w:r>
          </w:p>
        </w:tc>
        <w:tc>
          <w:tcPr>
            <w:tcW w:w="654"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140</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6</w:t>
            </w:r>
          </w:p>
        </w:tc>
        <w:tc>
          <w:tcPr>
            <w:tcW w:w="654"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210</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6</w:t>
            </w:r>
          </w:p>
        </w:tc>
        <w:tc>
          <w:tcPr>
            <w:tcW w:w="654" w:type="dxa"/>
            <w:gridSpan w:val="2"/>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210</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3.1</w:t>
            </w:r>
          </w:p>
        </w:tc>
        <w:tc>
          <w:tcPr>
            <w:tcW w:w="2404" w:type="dxa"/>
            <w:tcBorders>
              <w:top w:val="single" w:sz="4" w:space="0" w:color="auto"/>
              <w:left w:val="single" w:sz="18" w:space="0" w:color="000000"/>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Dituri natyre</w:t>
            </w:r>
          </w:p>
        </w:tc>
        <w:tc>
          <w:tcPr>
            <w:tcW w:w="70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20"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67"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567"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72"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512"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706"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c>
          <w:tcPr>
            <w:tcW w:w="793"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708"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c>
          <w:tcPr>
            <w:tcW w:w="590"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51"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54"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54"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54" w:type="dxa"/>
            <w:gridSpan w:val="2"/>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3.2</w:t>
            </w:r>
          </w:p>
        </w:tc>
        <w:tc>
          <w:tcPr>
            <w:tcW w:w="2404" w:type="dxa"/>
            <w:tcBorders>
              <w:top w:val="single" w:sz="4" w:space="0" w:color="auto"/>
              <w:left w:val="single" w:sz="18" w:space="0" w:color="000000"/>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Fizikë</w:t>
            </w:r>
          </w:p>
        </w:tc>
        <w:tc>
          <w:tcPr>
            <w:tcW w:w="70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20"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72"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12"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51"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06"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93"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08"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90"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654"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654"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654" w:type="dxa"/>
            <w:gridSpan w:val="2"/>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3.3</w:t>
            </w:r>
          </w:p>
        </w:tc>
        <w:tc>
          <w:tcPr>
            <w:tcW w:w="2404" w:type="dxa"/>
            <w:tcBorders>
              <w:top w:val="single" w:sz="4" w:space="0" w:color="auto"/>
              <w:left w:val="single" w:sz="18" w:space="0" w:color="000000"/>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Kimi</w:t>
            </w:r>
          </w:p>
        </w:tc>
        <w:tc>
          <w:tcPr>
            <w:tcW w:w="70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20"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72"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12"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51"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06"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93"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08"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90"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51"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54"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654"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654" w:type="dxa"/>
            <w:gridSpan w:val="2"/>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3.4</w:t>
            </w:r>
          </w:p>
        </w:tc>
        <w:tc>
          <w:tcPr>
            <w:tcW w:w="2404" w:type="dxa"/>
            <w:tcBorders>
              <w:top w:val="single" w:sz="4" w:space="0" w:color="auto"/>
              <w:left w:val="single" w:sz="18" w:space="0" w:color="000000"/>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Biologji</w:t>
            </w:r>
          </w:p>
        </w:tc>
        <w:tc>
          <w:tcPr>
            <w:tcW w:w="70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20"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72"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12"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51"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06"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93"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08"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90"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654"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654" w:type="dxa"/>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c>
          <w:tcPr>
            <w:tcW w:w="499" w:type="dxa"/>
            <w:tcBorders>
              <w:top w:val="single" w:sz="4" w:space="0" w:color="auto"/>
              <w:left w:val="single" w:sz="18" w:space="0" w:color="000000"/>
              <w:bottom w:val="single" w:sz="4" w:space="0" w:color="auto"/>
              <w:right w:val="single" w:sz="4" w:space="0" w:color="auto"/>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654" w:type="dxa"/>
            <w:gridSpan w:val="2"/>
            <w:tcBorders>
              <w:top w:val="single" w:sz="4" w:space="0" w:color="auto"/>
              <w:left w:val="single" w:sz="4" w:space="0" w:color="auto"/>
              <w:bottom w:val="single" w:sz="4" w:space="0" w:color="auto"/>
              <w:right w:val="single" w:sz="18" w:space="0" w:color="000000"/>
            </w:tcBorders>
            <w:shd w:val="clear" w:color="auto" w:fill="FFFFFF"/>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4.</w:t>
            </w:r>
          </w:p>
        </w:tc>
        <w:tc>
          <w:tcPr>
            <w:tcW w:w="2404" w:type="dxa"/>
            <w:tcBorders>
              <w:top w:val="single" w:sz="4" w:space="0" w:color="auto"/>
              <w:left w:val="single" w:sz="18" w:space="0" w:color="000000"/>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Shoqëria dhe mjedisi</w:t>
            </w:r>
          </w:p>
        </w:tc>
        <w:tc>
          <w:tcPr>
            <w:tcW w:w="70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567"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520"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w:t>
            </w:r>
          </w:p>
        </w:tc>
        <w:tc>
          <w:tcPr>
            <w:tcW w:w="567"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35</w:t>
            </w:r>
          </w:p>
        </w:tc>
        <w:tc>
          <w:tcPr>
            <w:tcW w:w="567"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w:t>
            </w:r>
          </w:p>
        </w:tc>
        <w:tc>
          <w:tcPr>
            <w:tcW w:w="672"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35</w:t>
            </w:r>
          </w:p>
        </w:tc>
        <w:tc>
          <w:tcPr>
            <w:tcW w:w="512"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706"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793"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708"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590"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w:t>
            </w:r>
          </w:p>
        </w:tc>
        <w:tc>
          <w:tcPr>
            <w:tcW w:w="551"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105</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5</w:t>
            </w:r>
          </w:p>
        </w:tc>
        <w:tc>
          <w:tcPr>
            <w:tcW w:w="654"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175</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5</w:t>
            </w:r>
          </w:p>
        </w:tc>
        <w:tc>
          <w:tcPr>
            <w:tcW w:w="654"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175</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5</w:t>
            </w:r>
          </w:p>
        </w:tc>
        <w:tc>
          <w:tcPr>
            <w:tcW w:w="654" w:type="dxa"/>
            <w:gridSpan w:val="2"/>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175</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4.1</w:t>
            </w:r>
          </w:p>
        </w:tc>
        <w:tc>
          <w:tcPr>
            <w:tcW w:w="2404"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Edukim për shoqërinë</w:t>
            </w:r>
          </w:p>
        </w:tc>
        <w:tc>
          <w:tcPr>
            <w:tcW w:w="70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2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567"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72"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512"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06"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93"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08"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9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54" w:type="dxa"/>
            <w:gridSpan w:val="2"/>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4.2</w:t>
            </w:r>
          </w:p>
        </w:tc>
        <w:tc>
          <w:tcPr>
            <w:tcW w:w="2404"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Qytetari</w:t>
            </w:r>
          </w:p>
        </w:tc>
        <w:tc>
          <w:tcPr>
            <w:tcW w:w="70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2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72"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12"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706"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793"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708"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59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54" w:type="dxa"/>
            <w:gridSpan w:val="2"/>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4.3</w:t>
            </w:r>
          </w:p>
        </w:tc>
        <w:tc>
          <w:tcPr>
            <w:tcW w:w="2404"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Histori</w:t>
            </w:r>
          </w:p>
        </w:tc>
        <w:tc>
          <w:tcPr>
            <w:tcW w:w="70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2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72"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12"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706"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793"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708"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59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654" w:type="dxa"/>
            <w:gridSpan w:val="2"/>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4.4</w:t>
            </w:r>
          </w:p>
        </w:tc>
        <w:tc>
          <w:tcPr>
            <w:tcW w:w="2404"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Gjeografi</w:t>
            </w:r>
          </w:p>
        </w:tc>
        <w:tc>
          <w:tcPr>
            <w:tcW w:w="70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2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72"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12"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06"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93"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08"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9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2</w:t>
            </w:r>
          </w:p>
        </w:tc>
        <w:tc>
          <w:tcPr>
            <w:tcW w:w="654" w:type="dxa"/>
            <w:gridSpan w:val="2"/>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70</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5.</w:t>
            </w:r>
          </w:p>
        </w:tc>
        <w:tc>
          <w:tcPr>
            <w:tcW w:w="2404" w:type="dxa"/>
            <w:tcBorders>
              <w:top w:val="single" w:sz="4" w:space="0" w:color="auto"/>
              <w:left w:val="single" w:sz="18" w:space="0" w:color="000000"/>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Arte</w:t>
            </w:r>
          </w:p>
        </w:tc>
        <w:tc>
          <w:tcPr>
            <w:tcW w:w="70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w:t>
            </w:r>
          </w:p>
        </w:tc>
        <w:tc>
          <w:tcPr>
            <w:tcW w:w="567"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105</w:t>
            </w:r>
          </w:p>
        </w:tc>
        <w:tc>
          <w:tcPr>
            <w:tcW w:w="520"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567"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567"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2.5</w:t>
            </w:r>
          </w:p>
        </w:tc>
        <w:tc>
          <w:tcPr>
            <w:tcW w:w="672"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87.5</w:t>
            </w:r>
          </w:p>
        </w:tc>
        <w:tc>
          <w:tcPr>
            <w:tcW w:w="512"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w:t>
            </w:r>
          </w:p>
        </w:tc>
        <w:tc>
          <w:tcPr>
            <w:tcW w:w="551"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105</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706"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793"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2.5</w:t>
            </w:r>
          </w:p>
        </w:tc>
        <w:tc>
          <w:tcPr>
            <w:tcW w:w="708"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87.5</w:t>
            </w:r>
          </w:p>
        </w:tc>
        <w:tc>
          <w:tcPr>
            <w:tcW w:w="590"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w:t>
            </w:r>
          </w:p>
        </w:tc>
        <w:tc>
          <w:tcPr>
            <w:tcW w:w="551"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105</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654"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654"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654" w:type="dxa"/>
            <w:gridSpan w:val="2"/>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5.1</w:t>
            </w:r>
          </w:p>
        </w:tc>
        <w:tc>
          <w:tcPr>
            <w:tcW w:w="2404"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Muzikë</w:t>
            </w:r>
          </w:p>
        </w:tc>
        <w:tc>
          <w:tcPr>
            <w:tcW w:w="70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2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567"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72"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512"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706"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793"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708"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59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54" w:type="dxa"/>
            <w:gridSpan w:val="2"/>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5.2</w:t>
            </w:r>
          </w:p>
        </w:tc>
        <w:tc>
          <w:tcPr>
            <w:tcW w:w="2404"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Art pamor</w:t>
            </w:r>
          </w:p>
        </w:tc>
        <w:tc>
          <w:tcPr>
            <w:tcW w:w="70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2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567"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72"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512"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706"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793"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708"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59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54" w:type="dxa"/>
            <w:gridSpan w:val="2"/>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5.3</w:t>
            </w:r>
          </w:p>
        </w:tc>
        <w:tc>
          <w:tcPr>
            <w:tcW w:w="2404"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Kërcim</w:t>
            </w:r>
          </w:p>
        </w:tc>
        <w:tc>
          <w:tcPr>
            <w:tcW w:w="70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2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0.5</w:t>
            </w:r>
          </w:p>
        </w:tc>
        <w:tc>
          <w:tcPr>
            <w:tcW w:w="672"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17.5</w:t>
            </w:r>
          </w:p>
        </w:tc>
        <w:tc>
          <w:tcPr>
            <w:tcW w:w="512"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06"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93"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08"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9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54" w:type="dxa"/>
            <w:gridSpan w:val="2"/>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5.4</w:t>
            </w:r>
          </w:p>
        </w:tc>
        <w:tc>
          <w:tcPr>
            <w:tcW w:w="2404"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Teatër</w:t>
            </w:r>
          </w:p>
        </w:tc>
        <w:tc>
          <w:tcPr>
            <w:tcW w:w="70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2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72"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12"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06"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793"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0.5</w:t>
            </w:r>
          </w:p>
        </w:tc>
        <w:tc>
          <w:tcPr>
            <w:tcW w:w="708"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17.5</w:t>
            </w:r>
          </w:p>
        </w:tc>
        <w:tc>
          <w:tcPr>
            <w:tcW w:w="59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54" w:type="dxa"/>
            <w:gridSpan w:val="2"/>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r>
      <w:tr w:rsidR="005D54F8" w:rsidTr="005D54F8">
        <w:trPr>
          <w:trHeight w:val="571"/>
          <w:jc w:val="center"/>
        </w:trPr>
        <w:tc>
          <w:tcPr>
            <w:tcW w:w="539" w:type="dxa"/>
            <w:tcBorders>
              <w:top w:val="single" w:sz="4" w:space="0" w:color="auto"/>
              <w:left w:val="single" w:sz="18" w:space="0" w:color="000000"/>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6.</w:t>
            </w:r>
          </w:p>
        </w:tc>
        <w:tc>
          <w:tcPr>
            <w:tcW w:w="2404" w:type="dxa"/>
            <w:tcBorders>
              <w:top w:val="single" w:sz="4" w:space="0" w:color="auto"/>
              <w:left w:val="single" w:sz="18" w:space="0" w:color="000000"/>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Edukim fizik, sporte dhe shëndeti</w:t>
            </w:r>
          </w:p>
        </w:tc>
        <w:tc>
          <w:tcPr>
            <w:tcW w:w="709" w:type="dxa"/>
            <w:tcBorders>
              <w:top w:val="single" w:sz="4" w:space="0" w:color="auto"/>
              <w:left w:val="single" w:sz="18" w:space="0" w:color="000000"/>
              <w:bottom w:val="single" w:sz="4" w:space="0" w:color="auto"/>
              <w:right w:val="single" w:sz="4" w:space="0" w:color="auto"/>
            </w:tcBorders>
            <w:shd w:val="clear" w:color="auto" w:fill="D9D9D9"/>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p w:rsidR="005D54F8" w:rsidRDefault="005D54F8">
            <w:pPr>
              <w:spacing w:after="0" w:line="240" w:lineRule="auto"/>
              <w:ind w:firstLine="0"/>
              <w:jc w:val="left"/>
              <w:rPr>
                <w:rFonts w:ascii="Garamond" w:eastAsia="Times New Roman" w:hAnsi="Garamond" w:cs="Browallia New"/>
                <w:b/>
                <w:sz w:val="18"/>
                <w:szCs w:val="18"/>
                <w:lang w:val="sq-AL"/>
              </w:rPr>
            </w:pPr>
          </w:p>
        </w:tc>
        <w:tc>
          <w:tcPr>
            <w:tcW w:w="567"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520"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w:t>
            </w:r>
          </w:p>
        </w:tc>
        <w:tc>
          <w:tcPr>
            <w:tcW w:w="567"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105</w:t>
            </w:r>
          </w:p>
        </w:tc>
        <w:tc>
          <w:tcPr>
            <w:tcW w:w="567"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w:t>
            </w:r>
          </w:p>
        </w:tc>
        <w:tc>
          <w:tcPr>
            <w:tcW w:w="672"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105</w:t>
            </w:r>
          </w:p>
        </w:tc>
        <w:tc>
          <w:tcPr>
            <w:tcW w:w="512"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w:t>
            </w:r>
          </w:p>
        </w:tc>
        <w:tc>
          <w:tcPr>
            <w:tcW w:w="551"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105</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w:t>
            </w:r>
          </w:p>
        </w:tc>
        <w:tc>
          <w:tcPr>
            <w:tcW w:w="706"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105</w:t>
            </w:r>
          </w:p>
        </w:tc>
        <w:tc>
          <w:tcPr>
            <w:tcW w:w="793"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w:t>
            </w:r>
          </w:p>
        </w:tc>
        <w:tc>
          <w:tcPr>
            <w:tcW w:w="708"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105</w:t>
            </w:r>
          </w:p>
        </w:tc>
        <w:tc>
          <w:tcPr>
            <w:tcW w:w="590"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w:t>
            </w:r>
          </w:p>
        </w:tc>
        <w:tc>
          <w:tcPr>
            <w:tcW w:w="551"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105</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w:t>
            </w:r>
          </w:p>
        </w:tc>
        <w:tc>
          <w:tcPr>
            <w:tcW w:w="654"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105</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w:t>
            </w:r>
          </w:p>
        </w:tc>
        <w:tc>
          <w:tcPr>
            <w:tcW w:w="654"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105</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w:t>
            </w:r>
          </w:p>
        </w:tc>
        <w:tc>
          <w:tcPr>
            <w:tcW w:w="654" w:type="dxa"/>
            <w:gridSpan w:val="2"/>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105</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 xml:space="preserve">7. </w:t>
            </w:r>
          </w:p>
        </w:tc>
        <w:tc>
          <w:tcPr>
            <w:tcW w:w="2404" w:type="dxa"/>
            <w:tcBorders>
              <w:top w:val="single" w:sz="4" w:space="0" w:color="auto"/>
              <w:left w:val="single" w:sz="18" w:space="0" w:color="000000"/>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Teknologji dhe TIK</w:t>
            </w:r>
            <w:r>
              <w:rPr>
                <w:rFonts w:ascii="Garamond" w:eastAsia="Times New Roman" w:hAnsi="Garamond"/>
                <w:sz w:val="18"/>
                <w:szCs w:val="18"/>
                <w:vertAlign w:val="superscript"/>
                <w:lang w:val="sq-AL"/>
              </w:rPr>
              <w:footnoteReference w:id="1"/>
            </w:r>
          </w:p>
        </w:tc>
        <w:tc>
          <w:tcPr>
            <w:tcW w:w="70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w:t>
            </w:r>
          </w:p>
        </w:tc>
        <w:tc>
          <w:tcPr>
            <w:tcW w:w="567"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35</w:t>
            </w:r>
          </w:p>
        </w:tc>
        <w:tc>
          <w:tcPr>
            <w:tcW w:w="520"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w:t>
            </w:r>
          </w:p>
        </w:tc>
        <w:tc>
          <w:tcPr>
            <w:tcW w:w="567"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w:t>
            </w:r>
          </w:p>
        </w:tc>
        <w:tc>
          <w:tcPr>
            <w:tcW w:w="672"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w:t>
            </w:r>
          </w:p>
        </w:tc>
        <w:tc>
          <w:tcPr>
            <w:tcW w:w="512"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w:t>
            </w:r>
          </w:p>
        </w:tc>
        <w:tc>
          <w:tcPr>
            <w:tcW w:w="551"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706"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793"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708"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590"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551"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w:t>
            </w:r>
          </w:p>
        </w:tc>
        <w:tc>
          <w:tcPr>
            <w:tcW w:w="654"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w:t>
            </w:r>
          </w:p>
        </w:tc>
        <w:tc>
          <w:tcPr>
            <w:tcW w:w="654" w:type="dxa"/>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w:t>
            </w:r>
          </w:p>
        </w:tc>
        <w:tc>
          <w:tcPr>
            <w:tcW w:w="654" w:type="dxa"/>
            <w:gridSpan w:val="2"/>
            <w:tcBorders>
              <w:top w:val="single" w:sz="4" w:space="0" w:color="auto"/>
              <w:left w:val="single" w:sz="4" w:space="0" w:color="auto"/>
              <w:bottom w:val="single" w:sz="4" w:space="0" w:color="auto"/>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35</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7.1</w:t>
            </w:r>
          </w:p>
        </w:tc>
        <w:tc>
          <w:tcPr>
            <w:tcW w:w="2404"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TIK</w:t>
            </w:r>
          </w:p>
        </w:tc>
        <w:tc>
          <w:tcPr>
            <w:tcW w:w="70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2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72"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12"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706"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793"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708"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59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654" w:type="dxa"/>
            <w:gridSpan w:val="2"/>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r>
      <w:tr w:rsidR="005D54F8" w:rsidTr="005D54F8">
        <w:trPr>
          <w:jc w:val="center"/>
        </w:trPr>
        <w:tc>
          <w:tcPr>
            <w:tcW w:w="539"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7.2</w:t>
            </w:r>
          </w:p>
        </w:tc>
        <w:tc>
          <w:tcPr>
            <w:tcW w:w="2404" w:type="dxa"/>
            <w:tcBorders>
              <w:top w:val="single" w:sz="4" w:space="0" w:color="auto"/>
              <w:left w:val="single" w:sz="18" w:space="0" w:color="000000"/>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Aftësim teknologjik praktik</w:t>
            </w:r>
          </w:p>
        </w:tc>
        <w:tc>
          <w:tcPr>
            <w:tcW w:w="70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2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67"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72"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12"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706"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793"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708"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590"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1</w:t>
            </w:r>
          </w:p>
        </w:tc>
        <w:tc>
          <w:tcPr>
            <w:tcW w:w="551"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35</w:t>
            </w:r>
          </w:p>
        </w:tc>
        <w:tc>
          <w:tcPr>
            <w:tcW w:w="499" w:type="dxa"/>
            <w:tcBorders>
              <w:top w:val="single" w:sz="4" w:space="0" w:color="auto"/>
              <w:left w:val="single" w:sz="18" w:space="0" w:color="000000"/>
              <w:bottom w:val="single" w:sz="4" w:space="0" w:color="auto"/>
              <w:right w:val="single" w:sz="4" w:space="0" w:color="auto"/>
            </w:tcBorders>
          </w:tcPr>
          <w:p w:rsidR="005D54F8" w:rsidRDefault="005D54F8">
            <w:pPr>
              <w:spacing w:after="0" w:line="240" w:lineRule="auto"/>
              <w:ind w:firstLine="0"/>
              <w:jc w:val="left"/>
              <w:rPr>
                <w:rFonts w:ascii="Garamond" w:eastAsia="Times New Roman" w:hAnsi="Garamond" w:cs="Browallia New"/>
                <w:sz w:val="18"/>
                <w:szCs w:val="18"/>
                <w:highlight w:val="yellow"/>
                <w:lang w:val="sq-AL"/>
              </w:rPr>
            </w:pPr>
          </w:p>
        </w:tc>
        <w:tc>
          <w:tcPr>
            <w:tcW w:w="654" w:type="dxa"/>
            <w:tcBorders>
              <w:top w:val="single" w:sz="4" w:space="0" w:color="auto"/>
              <w:left w:val="single" w:sz="4" w:space="0" w:color="auto"/>
              <w:bottom w:val="single" w:sz="4" w:space="0" w:color="auto"/>
              <w:right w:val="single" w:sz="18" w:space="0" w:color="000000"/>
            </w:tcBorders>
          </w:tcPr>
          <w:p w:rsidR="005D54F8" w:rsidRDefault="005D54F8">
            <w:pPr>
              <w:spacing w:after="0" w:line="240" w:lineRule="auto"/>
              <w:ind w:firstLine="0"/>
              <w:jc w:val="left"/>
              <w:rPr>
                <w:rFonts w:ascii="Garamond" w:eastAsia="Times New Roman" w:hAnsi="Garamond" w:cs="Browallia New"/>
                <w:sz w:val="18"/>
                <w:szCs w:val="18"/>
                <w:highlight w:val="yellow"/>
                <w:lang w:val="sq-AL"/>
              </w:rPr>
            </w:pP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54" w:type="dxa"/>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499" w:type="dxa"/>
            <w:tcBorders>
              <w:top w:val="single" w:sz="4" w:space="0" w:color="auto"/>
              <w:left w:val="single" w:sz="18" w:space="0" w:color="000000"/>
              <w:bottom w:val="single" w:sz="4" w:space="0" w:color="auto"/>
              <w:right w:val="single" w:sz="4" w:space="0" w:color="auto"/>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c>
          <w:tcPr>
            <w:tcW w:w="654" w:type="dxa"/>
            <w:gridSpan w:val="2"/>
            <w:tcBorders>
              <w:top w:val="single" w:sz="4" w:space="0" w:color="auto"/>
              <w:left w:val="single" w:sz="4" w:space="0" w:color="auto"/>
              <w:bottom w:val="single" w:sz="4" w:space="0" w:color="auto"/>
              <w:right w:val="single" w:sz="18" w:space="0" w:color="000000"/>
            </w:tcBorders>
            <w:hideMark/>
          </w:tcPr>
          <w:p w:rsidR="005D54F8" w:rsidRDefault="005D54F8">
            <w:pPr>
              <w:spacing w:after="0" w:line="240" w:lineRule="auto"/>
              <w:ind w:firstLine="0"/>
              <w:jc w:val="left"/>
              <w:rPr>
                <w:rFonts w:ascii="Garamond" w:eastAsia="Times New Roman" w:hAnsi="Garamond" w:cs="Browallia New"/>
                <w:sz w:val="18"/>
                <w:szCs w:val="18"/>
                <w:lang w:val="sq-AL"/>
              </w:rPr>
            </w:pPr>
            <w:r>
              <w:rPr>
                <w:rFonts w:ascii="Garamond" w:eastAsia="Times New Roman" w:hAnsi="Garamond" w:cs="Browallia New"/>
                <w:sz w:val="18"/>
                <w:szCs w:val="18"/>
                <w:lang w:val="sq-AL"/>
              </w:rPr>
              <w:t>-</w:t>
            </w:r>
          </w:p>
        </w:tc>
      </w:tr>
      <w:tr w:rsidR="005D54F8" w:rsidTr="005D54F8">
        <w:trPr>
          <w:jc w:val="center"/>
        </w:trPr>
        <w:tc>
          <w:tcPr>
            <w:tcW w:w="539" w:type="dxa"/>
            <w:tcBorders>
              <w:top w:val="single" w:sz="4" w:space="0" w:color="auto"/>
              <w:left w:val="single" w:sz="18" w:space="0" w:color="000000"/>
              <w:bottom w:val="single" w:sz="18" w:space="0" w:color="000000"/>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8.</w:t>
            </w:r>
          </w:p>
        </w:tc>
        <w:tc>
          <w:tcPr>
            <w:tcW w:w="2404" w:type="dxa"/>
            <w:tcBorders>
              <w:top w:val="single" w:sz="4" w:space="0" w:color="auto"/>
              <w:left w:val="single" w:sz="18" w:space="0" w:color="000000"/>
              <w:bottom w:val="single" w:sz="18" w:space="0" w:color="000000"/>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Kurrikula me zgjedhje</w:t>
            </w:r>
          </w:p>
        </w:tc>
        <w:tc>
          <w:tcPr>
            <w:tcW w:w="709" w:type="dxa"/>
            <w:tcBorders>
              <w:top w:val="single" w:sz="4" w:space="0" w:color="auto"/>
              <w:left w:val="single" w:sz="18" w:space="0" w:color="000000"/>
              <w:bottom w:val="single" w:sz="18" w:space="0" w:color="000000"/>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w:t>
            </w:r>
          </w:p>
        </w:tc>
        <w:tc>
          <w:tcPr>
            <w:tcW w:w="567" w:type="dxa"/>
            <w:tcBorders>
              <w:top w:val="single" w:sz="4" w:space="0" w:color="auto"/>
              <w:left w:val="single" w:sz="4" w:space="0" w:color="auto"/>
              <w:bottom w:val="single" w:sz="18" w:space="0" w:color="000000"/>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w:t>
            </w:r>
          </w:p>
        </w:tc>
        <w:tc>
          <w:tcPr>
            <w:tcW w:w="520" w:type="dxa"/>
            <w:tcBorders>
              <w:top w:val="single" w:sz="4" w:space="0" w:color="auto"/>
              <w:left w:val="single" w:sz="18" w:space="0" w:color="000000"/>
              <w:bottom w:val="single" w:sz="18" w:space="0" w:color="000000"/>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w:t>
            </w:r>
          </w:p>
        </w:tc>
        <w:tc>
          <w:tcPr>
            <w:tcW w:w="567" w:type="dxa"/>
            <w:tcBorders>
              <w:top w:val="single" w:sz="4" w:space="0" w:color="auto"/>
              <w:left w:val="single" w:sz="4" w:space="0" w:color="auto"/>
              <w:bottom w:val="single" w:sz="18" w:space="0" w:color="000000"/>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35</w:t>
            </w:r>
          </w:p>
        </w:tc>
        <w:tc>
          <w:tcPr>
            <w:tcW w:w="567" w:type="dxa"/>
            <w:tcBorders>
              <w:top w:val="single" w:sz="4" w:space="0" w:color="auto"/>
              <w:left w:val="single" w:sz="18" w:space="0" w:color="000000"/>
              <w:bottom w:val="single" w:sz="18" w:space="0" w:color="000000"/>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w:t>
            </w:r>
          </w:p>
        </w:tc>
        <w:tc>
          <w:tcPr>
            <w:tcW w:w="672" w:type="dxa"/>
            <w:tcBorders>
              <w:top w:val="single" w:sz="4" w:space="0" w:color="auto"/>
              <w:left w:val="single" w:sz="4" w:space="0" w:color="auto"/>
              <w:bottom w:val="single" w:sz="18" w:space="0" w:color="000000"/>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35</w:t>
            </w:r>
          </w:p>
        </w:tc>
        <w:tc>
          <w:tcPr>
            <w:tcW w:w="512" w:type="dxa"/>
            <w:tcBorders>
              <w:top w:val="single" w:sz="4" w:space="0" w:color="auto"/>
              <w:left w:val="single" w:sz="18" w:space="0" w:color="000000"/>
              <w:bottom w:val="single" w:sz="18" w:space="0" w:color="000000"/>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551" w:type="dxa"/>
            <w:tcBorders>
              <w:top w:val="single" w:sz="4" w:space="0" w:color="auto"/>
              <w:left w:val="single" w:sz="4" w:space="0" w:color="auto"/>
              <w:bottom w:val="single" w:sz="18" w:space="0" w:color="000000"/>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499" w:type="dxa"/>
            <w:tcBorders>
              <w:top w:val="single" w:sz="4" w:space="0" w:color="auto"/>
              <w:left w:val="single" w:sz="18" w:space="0" w:color="000000"/>
              <w:bottom w:val="single" w:sz="18" w:space="0" w:color="000000"/>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706" w:type="dxa"/>
            <w:tcBorders>
              <w:top w:val="single" w:sz="4" w:space="0" w:color="auto"/>
              <w:left w:val="single" w:sz="4" w:space="0" w:color="auto"/>
              <w:bottom w:val="single" w:sz="18" w:space="0" w:color="000000"/>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793" w:type="dxa"/>
            <w:tcBorders>
              <w:top w:val="single" w:sz="4" w:space="0" w:color="auto"/>
              <w:left w:val="single" w:sz="18" w:space="0" w:color="000000"/>
              <w:bottom w:val="single" w:sz="18" w:space="0" w:color="000000"/>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708" w:type="dxa"/>
            <w:tcBorders>
              <w:top w:val="single" w:sz="4" w:space="0" w:color="auto"/>
              <w:left w:val="single" w:sz="4" w:space="0" w:color="auto"/>
              <w:bottom w:val="single" w:sz="18" w:space="0" w:color="000000"/>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590" w:type="dxa"/>
            <w:tcBorders>
              <w:top w:val="single" w:sz="4" w:space="0" w:color="auto"/>
              <w:left w:val="single" w:sz="18" w:space="0" w:color="000000"/>
              <w:bottom w:val="single" w:sz="18" w:space="0" w:color="000000"/>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551" w:type="dxa"/>
            <w:tcBorders>
              <w:top w:val="single" w:sz="4" w:space="0" w:color="auto"/>
              <w:left w:val="single" w:sz="4" w:space="0" w:color="auto"/>
              <w:bottom w:val="single" w:sz="18" w:space="0" w:color="000000"/>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499" w:type="dxa"/>
            <w:tcBorders>
              <w:top w:val="single" w:sz="4" w:space="0" w:color="auto"/>
              <w:left w:val="single" w:sz="18" w:space="0" w:color="000000"/>
              <w:bottom w:val="single" w:sz="18" w:space="0" w:color="000000"/>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654" w:type="dxa"/>
            <w:tcBorders>
              <w:top w:val="single" w:sz="4" w:space="0" w:color="auto"/>
              <w:left w:val="single" w:sz="4" w:space="0" w:color="auto"/>
              <w:bottom w:val="single" w:sz="18" w:space="0" w:color="000000"/>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499" w:type="dxa"/>
            <w:tcBorders>
              <w:top w:val="single" w:sz="4" w:space="0" w:color="auto"/>
              <w:left w:val="single" w:sz="18" w:space="0" w:color="000000"/>
              <w:bottom w:val="single" w:sz="18" w:space="0" w:color="000000"/>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654" w:type="dxa"/>
            <w:tcBorders>
              <w:top w:val="single" w:sz="4" w:space="0" w:color="auto"/>
              <w:left w:val="single" w:sz="4" w:space="0" w:color="auto"/>
              <w:bottom w:val="single" w:sz="18" w:space="0" w:color="000000"/>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c>
          <w:tcPr>
            <w:tcW w:w="499" w:type="dxa"/>
            <w:tcBorders>
              <w:top w:val="single" w:sz="4" w:space="0" w:color="auto"/>
              <w:left w:val="single" w:sz="18" w:space="0" w:color="000000"/>
              <w:bottom w:val="single" w:sz="18" w:space="0" w:color="000000"/>
              <w:right w:val="single" w:sz="4" w:space="0" w:color="auto"/>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w:t>
            </w:r>
          </w:p>
        </w:tc>
        <w:tc>
          <w:tcPr>
            <w:tcW w:w="654" w:type="dxa"/>
            <w:gridSpan w:val="2"/>
            <w:tcBorders>
              <w:top w:val="single" w:sz="4" w:space="0" w:color="auto"/>
              <w:left w:val="single" w:sz="4" w:space="0" w:color="auto"/>
              <w:bottom w:val="single" w:sz="18" w:space="0" w:color="000000"/>
              <w:right w:val="single" w:sz="18" w:space="0" w:color="000000"/>
            </w:tcBorders>
            <w:shd w:val="clear" w:color="auto" w:fill="D9D9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w:t>
            </w:r>
          </w:p>
        </w:tc>
      </w:tr>
      <w:tr w:rsidR="005D54F8" w:rsidTr="005D54F8">
        <w:trPr>
          <w:jc w:val="center"/>
        </w:trPr>
        <w:tc>
          <w:tcPr>
            <w:tcW w:w="2943" w:type="dxa"/>
            <w:gridSpan w:val="2"/>
            <w:tcBorders>
              <w:top w:val="single" w:sz="18" w:space="0" w:color="000000"/>
              <w:left w:val="single" w:sz="18" w:space="0" w:color="000000"/>
              <w:bottom w:val="single" w:sz="18" w:space="0" w:color="000000"/>
              <w:right w:val="single" w:sz="18" w:space="0" w:color="000000"/>
            </w:tcBorders>
            <w:shd w:val="clear" w:color="auto" w:fill="E2EFD9"/>
            <w:hideMark/>
          </w:tcPr>
          <w:p w:rsidR="005D54F8" w:rsidRDefault="005D54F8">
            <w:pPr>
              <w:spacing w:after="0" w:line="240" w:lineRule="auto"/>
              <w:ind w:firstLine="0"/>
              <w:jc w:val="center"/>
              <w:rPr>
                <w:rFonts w:ascii="Garamond" w:eastAsia="Times New Roman" w:hAnsi="Garamond" w:cs="Browallia New"/>
                <w:b/>
                <w:sz w:val="18"/>
                <w:szCs w:val="18"/>
                <w:lang w:val="sq-AL"/>
              </w:rPr>
            </w:pPr>
            <w:r>
              <w:rPr>
                <w:rFonts w:ascii="Garamond" w:eastAsia="Times New Roman" w:hAnsi="Garamond" w:cs="Browallia New"/>
                <w:b/>
                <w:sz w:val="18"/>
                <w:szCs w:val="18"/>
                <w:lang w:val="sq-AL"/>
              </w:rPr>
              <w:t>TOTALI</w:t>
            </w:r>
          </w:p>
        </w:tc>
        <w:tc>
          <w:tcPr>
            <w:tcW w:w="709"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19</w:t>
            </w:r>
          </w:p>
        </w:tc>
        <w:tc>
          <w:tcPr>
            <w:tcW w:w="567"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665</w:t>
            </w:r>
          </w:p>
        </w:tc>
        <w:tc>
          <w:tcPr>
            <w:tcW w:w="520"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20</w:t>
            </w:r>
          </w:p>
        </w:tc>
        <w:tc>
          <w:tcPr>
            <w:tcW w:w="567"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700</w:t>
            </w:r>
          </w:p>
        </w:tc>
        <w:tc>
          <w:tcPr>
            <w:tcW w:w="567"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20/21</w:t>
            </w:r>
          </w:p>
        </w:tc>
        <w:tc>
          <w:tcPr>
            <w:tcW w:w="672"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700/</w:t>
            </w:r>
          </w:p>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735</w:t>
            </w:r>
          </w:p>
        </w:tc>
        <w:tc>
          <w:tcPr>
            <w:tcW w:w="512"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23</w:t>
            </w:r>
          </w:p>
        </w:tc>
        <w:tc>
          <w:tcPr>
            <w:tcW w:w="551"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805</w:t>
            </w:r>
          </w:p>
        </w:tc>
        <w:tc>
          <w:tcPr>
            <w:tcW w:w="499"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25</w:t>
            </w:r>
          </w:p>
        </w:tc>
        <w:tc>
          <w:tcPr>
            <w:tcW w:w="706"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875</w:t>
            </w:r>
          </w:p>
        </w:tc>
        <w:tc>
          <w:tcPr>
            <w:tcW w:w="793"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25/26</w:t>
            </w:r>
          </w:p>
        </w:tc>
        <w:tc>
          <w:tcPr>
            <w:tcW w:w="708"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875/</w:t>
            </w:r>
          </w:p>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910</w:t>
            </w:r>
          </w:p>
        </w:tc>
        <w:tc>
          <w:tcPr>
            <w:tcW w:w="590"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27</w:t>
            </w:r>
          </w:p>
        </w:tc>
        <w:tc>
          <w:tcPr>
            <w:tcW w:w="551"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945</w:t>
            </w:r>
          </w:p>
        </w:tc>
        <w:tc>
          <w:tcPr>
            <w:tcW w:w="499"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29</w:t>
            </w:r>
          </w:p>
        </w:tc>
        <w:tc>
          <w:tcPr>
            <w:tcW w:w="654"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1015</w:t>
            </w:r>
          </w:p>
        </w:tc>
        <w:tc>
          <w:tcPr>
            <w:tcW w:w="499"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31</w:t>
            </w:r>
          </w:p>
        </w:tc>
        <w:tc>
          <w:tcPr>
            <w:tcW w:w="654" w:type="dxa"/>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1085</w:t>
            </w:r>
          </w:p>
        </w:tc>
        <w:tc>
          <w:tcPr>
            <w:tcW w:w="499" w:type="dxa"/>
            <w:tcBorders>
              <w:top w:val="single" w:sz="18" w:space="0" w:color="000000"/>
              <w:left w:val="single" w:sz="18" w:space="0" w:color="000000"/>
              <w:bottom w:val="single" w:sz="18" w:space="0" w:color="000000"/>
              <w:right w:val="single" w:sz="4" w:space="0" w:color="auto"/>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31</w:t>
            </w:r>
          </w:p>
        </w:tc>
        <w:tc>
          <w:tcPr>
            <w:tcW w:w="654" w:type="dxa"/>
            <w:gridSpan w:val="2"/>
            <w:tcBorders>
              <w:top w:val="single" w:sz="18" w:space="0" w:color="000000"/>
              <w:left w:val="single" w:sz="4" w:space="0" w:color="auto"/>
              <w:bottom w:val="single" w:sz="18" w:space="0" w:color="000000"/>
              <w:right w:val="single" w:sz="18" w:space="0" w:color="000000"/>
            </w:tcBorders>
            <w:shd w:val="clear" w:color="auto" w:fill="E2EFD9"/>
            <w:hideMark/>
          </w:tcPr>
          <w:p w:rsidR="005D54F8" w:rsidRDefault="005D54F8">
            <w:pPr>
              <w:spacing w:after="0" w:line="240" w:lineRule="auto"/>
              <w:ind w:firstLine="0"/>
              <w:jc w:val="left"/>
              <w:rPr>
                <w:rFonts w:ascii="Garamond" w:eastAsia="Times New Roman" w:hAnsi="Garamond" w:cs="Browallia New"/>
                <w:b/>
                <w:sz w:val="18"/>
                <w:szCs w:val="18"/>
                <w:lang w:val="sq-AL"/>
              </w:rPr>
            </w:pPr>
            <w:r>
              <w:rPr>
                <w:rFonts w:ascii="Garamond" w:eastAsia="Times New Roman" w:hAnsi="Garamond" w:cs="Browallia New"/>
                <w:b/>
                <w:sz w:val="18"/>
                <w:szCs w:val="18"/>
                <w:lang w:val="sq-AL"/>
              </w:rPr>
              <w:t>1085</w:t>
            </w:r>
          </w:p>
        </w:tc>
      </w:tr>
    </w:tbl>
    <w:p w:rsidR="005D54F8" w:rsidRDefault="005D54F8" w:rsidP="005D54F8">
      <w:pPr>
        <w:widowControl w:val="0"/>
        <w:spacing w:after="0" w:line="240" w:lineRule="auto"/>
        <w:rPr>
          <w:rFonts w:ascii="Garamond" w:hAnsi="Garamond"/>
          <w:sz w:val="24"/>
          <w:szCs w:val="24"/>
          <w:lang w:val="sq-AL"/>
        </w:rPr>
      </w:pPr>
    </w:p>
    <w:p w:rsidR="005D54F8" w:rsidRDefault="005D54F8" w:rsidP="005D54F8">
      <w:pPr>
        <w:spacing w:after="0" w:line="240" w:lineRule="auto"/>
        <w:ind w:firstLine="0"/>
        <w:jc w:val="left"/>
        <w:rPr>
          <w:rFonts w:ascii="Garamond" w:hAnsi="Garamond"/>
          <w:sz w:val="24"/>
          <w:szCs w:val="24"/>
          <w:lang w:val="sq-AL"/>
        </w:rPr>
        <w:sectPr w:rsidR="005D54F8" w:rsidSect="005D54F8">
          <w:pgSz w:w="16840" w:h="11907" w:orient="landscape"/>
          <w:pgMar w:top="1134" w:right="720" w:bottom="1134" w:left="720" w:header="851" w:footer="851" w:gutter="0"/>
          <w:cols w:space="720"/>
        </w:sectPr>
      </w:pP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lastRenderedPageBreak/>
        <w:t xml:space="preserve">Në zbatim të planit mësimor të arsimit bazë, shkollat kanë lirinë dhe fleksibilietin të organizojnë orët mësimore për secilën lëndë. Në varësi të specifikave të lëndës dhe të mundësive të shkollës, shkollat mund të organizojnë orët mësimore të lëndëve, duke zhvilluar për një lëndë 2 (dy) orë mësimore të njëpasnjëshme (45’+45’) ose orë të veçanta (45’). Sugjerojmë që lëndët, që në planin mësimor janë planifikuar me 1 orë në javë, të zhvillohen me këtë mënyrë organizimi, pra çdo javë.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Në klasën V të arsimit bazë me kurrikulën ekzistuese do të zbatohet plani mësimor si më poshtë:</w:t>
      </w:r>
    </w:p>
    <w:p w:rsidR="005D54F8" w:rsidRDefault="005D54F8" w:rsidP="005D54F8">
      <w:pPr>
        <w:spacing w:after="0" w:line="240" w:lineRule="auto"/>
        <w:ind w:firstLine="0"/>
        <w:jc w:val="left"/>
        <w:rPr>
          <w:rFonts w:ascii="Garamond" w:eastAsia="MS Mincho" w:hAnsi="Garamond" w:cs="CG Times"/>
          <w:sz w:val="14"/>
          <w:lang w:val="sq-AL"/>
        </w:rPr>
        <w:sectPr w:rsidR="005D54F8" w:rsidSect="005D54F8">
          <w:pgSz w:w="11907" w:h="16840"/>
          <w:pgMar w:top="720" w:right="1134" w:bottom="720" w:left="1134" w:header="851" w:footer="851" w:gutter="0"/>
          <w:cols w:space="454"/>
        </w:sectPr>
      </w:pPr>
    </w:p>
    <w:p w:rsidR="005D54F8" w:rsidRDefault="005D54F8" w:rsidP="005D54F8">
      <w:pPr>
        <w:widowControl w:val="0"/>
        <w:spacing w:after="0" w:line="240" w:lineRule="auto"/>
        <w:rPr>
          <w:rFonts w:ascii="Garamond" w:eastAsia="MS Mincho" w:hAnsi="Garamond" w:cs="CG Times"/>
          <w:sz w:val="14"/>
          <w:lang w:val="sq-AL"/>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4883"/>
        <w:gridCol w:w="1071"/>
      </w:tblGrid>
      <w:tr w:rsidR="005D54F8" w:rsidTr="005D54F8">
        <w:tc>
          <w:tcPr>
            <w:tcW w:w="5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Nr.</w:t>
            </w:r>
          </w:p>
        </w:tc>
        <w:tc>
          <w:tcPr>
            <w:tcW w:w="4883"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Lëndët</w:t>
            </w:r>
          </w:p>
        </w:tc>
        <w:tc>
          <w:tcPr>
            <w:tcW w:w="1071"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Orë/javë</w:t>
            </w:r>
          </w:p>
        </w:tc>
      </w:tr>
      <w:tr w:rsidR="005D54F8" w:rsidTr="005D54F8">
        <w:tc>
          <w:tcPr>
            <w:tcW w:w="5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4883"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Gjuhë amtare (Gjuhë shqipe)</w:t>
            </w:r>
          </w:p>
        </w:tc>
        <w:tc>
          <w:tcPr>
            <w:tcW w:w="1071"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5</w:t>
            </w:r>
          </w:p>
        </w:tc>
      </w:tr>
      <w:tr w:rsidR="005D54F8" w:rsidTr="005D54F8">
        <w:tc>
          <w:tcPr>
            <w:tcW w:w="5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4883"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Gjuhë e huaj</w:t>
            </w:r>
          </w:p>
        </w:tc>
        <w:tc>
          <w:tcPr>
            <w:tcW w:w="1071"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2</w:t>
            </w:r>
          </w:p>
        </w:tc>
      </w:tr>
      <w:tr w:rsidR="005D54F8" w:rsidTr="005D54F8">
        <w:tc>
          <w:tcPr>
            <w:tcW w:w="5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w:t>
            </w:r>
          </w:p>
        </w:tc>
        <w:tc>
          <w:tcPr>
            <w:tcW w:w="4883"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Matematikë</w:t>
            </w:r>
          </w:p>
        </w:tc>
        <w:tc>
          <w:tcPr>
            <w:tcW w:w="1071"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4</w:t>
            </w:r>
          </w:p>
        </w:tc>
      </w:tr>
      <w:tr w:rsidR="005D54F8" w:rsidTr="005D54F8">
        <w:tc>
          <w:tcPr>
            <w:tcW w:w="5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4883"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Dituri natyre</w:t>
            </w:r>
          </w:p>
        </w:tc>
        <w:tc>
          <w:tcPr>
            <w:tcW w:w="1071"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2</w:t>
            </w:r>
          </w:p>
        </w:tc>
      </w:tr>
      <w:tr w:rsidR="005D54F8" w:rsidTr="005D54F8">
        <w:tc>
          <w:tcPr>
            <w:tcW w:w="5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5</w:t>
            </w:r>
          </w:p>
        </w:tc>
        <w:tc>
          <w:tcPr>
            <w:tcW w:w="4883"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Vendlindje</w:t>
            </w:r>
          </w:p>
        </w:tc>
        <w:tc>
          <w:tcPr>
            <w:tcW w:w="1071"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2</w:t>
            </w:r>
          </w:p>
        </w:tc>
      </w:tr>
      <w:tr w:rsidR="005D54F8" w:rsidTr="005D54F8">
        <w:tc>
          <w:tcPr>
            <w:tcW w:w="5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6</w:t>
            </w:r>
          </w:p>
        </w:tc>
        <w:tc>
          <w:tcPr>
            <w:tcW w:w="4883"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Edukatë shoqërore</w:t>
            </w:r>
          </w:p>
        </w:tc>
        <w:tc>
          <w:tcPr>
            <w:tcW w:w="1071"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1</w:t>
            </w:r>
          </w:p>
        </w:tc>
      </w:tr>
      <w:tr w:rsidR="005D54F8" w:rsidTr="005D54F8">
        <w:tc>
          <w:tcPr>
            <w:tcW w:w="5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w:t>
            </w:r>
          </w:p>
        </w:tc>
        <w:tc>
          <w:tcPr>
            <w:tcW w:w="4883"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Edukim figurativ</w:t>
            </w:r>
          </w:p>
        </w:tc>
        <w:tc>
          <w:tcPr>
            <w:tcW w:w="1071"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1</w:t>
            </w:r>
          </w:p>
        </w:tc>
      </w:tr>
      <w:tr w:rsidR="005D54F8" w:rsidTr="005D54F8">
        <w:tc>
          <w:tcPr>
            <w:tcW w:w="5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8</w:t>
            </w:r>
          </w:p>
        </w:tc>
        <w:tc>
          <w:tcPr>
            <w:tcW w:w="4883"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Edukim muzikor</w:t>
            </w:r>
          </w:p>
        </w:tc>
        <w:tc>
          <w:tcPr>
            <w:tcW w:w="1071"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1</w:t>
            </w:r>
          </w:p>
        </w:tc>
      </w:tr>
      <w:tr w:rsidR="005D54F8" w:rsidTr="005D54F8">
        <w:tc>
          <w:tcPr>
            <w:tcW w:w="5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9</w:t>
            </w:r>
          </w:p>
        </w:tc>
        <w:tc>
          <w:tcPr>
            <w:tcW w:w="4883"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Aftësim teknologjik</w:t>
            </w:r>
          </w:p>
        </w:tc>
        <w:tc>
          <w:tcPr>
            <w:tcW w:w="1071"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1</w:t>
            </w:r>
          </w:p>
        </w:tc>
      </w:tr>
      <w:tr w:rsidR="005D54F8" w:rsidTr="005D54F8">
        <w:tc>
          <w:tcPr>
            <w:tcW w:w="5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w:t>
            </w:r>
          </w:p>
        </w:tc>
        <w:tc>
          <w:tcPr>
            <w:tcW w:w="4883"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Edukim fizik</w:t>
            </w:r>
          </w:p>
        </w:tc>
        <w:tc>
          <w:tcPr>
            <w:tcW w:w="1071"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3</w:t>
            </w:r>
          </w:p>
        </w:tc>
      </w:tr>
      <w:tr w:rsidR="005D54F8" w:rsidTr="005D54F8">
        <w:tc>
          <w:tcPr>
            <w:tcW w:w="5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11</w:t>
            </w:r>
          </w:p>
        </w:tc>
        <w:tc>
          <w:tcPr>
            <w:tcW w:w="4883"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Veprimtari jashtëkurrikulare dhe lëndë me zgjedhje</w:t>
            </w:r>
          </w:p>
        </w:tc>
        <w:tc>
          <w:tcPr>
            <w:tcW w:w="1071"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1</w:t>
            </w:r>
          </w:p>
        </w:tc>
      </w:tr>
      <w:tr w:rsidR="005D54F8" w:rsidTr="005D54F8">
        <w:tc>
          <w:tcPr>
            <w:tcW w:w="535" w:type="dxa"/>
            <w:tcBorders>
              <w:top w:val="single" w:sz="4" w:space="0" w:color="auto"/>
              <w:left w:val="single" w:sz="4" w:space="0" w:color="auto"/>
              <w:bottom w:val="single" w:sz="4" w:space="0" w:color="auto"/>
              <w:right w:val="single" w:sz="4" w:space="0" w:color="auto"/>
            </w:tcBorders>
          </w:tcPr>
          <w:p w:rsidR="005D54F8" w:rsidRDefault="005D54F8">
            <w:pPr>
              <w:widowControl w:val="0"/>
              <w:spacing w:after="0" w:line="240" w:lineRule="auto"/>
              <w:ind w:firstLine="0"/>
              <w:rPr>
                <w:rFonts w:ascii="Garamond" w:eastAsia="MS Mincho" w:hAnsi="Garamond" w:cs="CG Times"/>
                <w:b/>
                <w:lang w:val="sq-AL"/>
              </w:rPr>
            </w:pPr>
          </w:p>
        </w:tc>
        <w:tc>
          <w:tcPr>
            <w:tcW w:w="4883" w:type="dxa"/>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 Gjithsej orë/javë:</w:t>
            </w:r>
          </w:p>
        </w:tc>
        <w:tc>
          <w:tcPr>
            <w:tcW w:w="1071" w:type="dxa"/>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23</w:t>
            </w:r>
          </w:p>
        </w:tc>
      </w:tr>
    </w:tbl>
    <w:p w:rsidR="005D54F8" w:rsidRDefault="005D54F8" w:rsidP="005D54F8">
      <w:pPr>
        <w:widowControl w:val="0"/>
        <w:spacing w:after="0" w:line="240" w:lineRule="auto"/>
        <w:rPr>
          <w:rFonts w:ascii="Garamond" w:eastAsia="MS Mincho" w:hAnsi="Garamond" w:cs="CG Times"/>
          <w:sz w:val="14"/>
          <w:lang w:val="sq-AL"/>
        </w:rPr>
      </w:pP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c) Në shkollën speciale “Luigj Gurakuqi” do të zbatohet plani mësimor si më poshtë:</w:t>
      </w:r>
    </w:p>
    <w:p w:rsidR="005D54F8" w:rsidRDefault="005D54F8" w:rsidP="005D54F8">
      <w:pPr>
        <w:widowControl w:val="0"/>
        <w:spacing w:after="0" w:line="240" w:lineRule="auto"/>
        <w:rPr>
          <w:rFonts w:ascii="Garamond" w:eastAsia="MS Mincho" w:hAnsi="Garamond" w:cs="CG Times"/>
          <w:sz w:val="14"/>
          <w:lang w:val="sq-AL"/>
        </w:rPr>
      </w:pPr>
    </w:p>
    <w:tbl>
      <w:tblPr>
        <w:tblW w:w="8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3954"/>
        <w:gridCol w:w="435"/>
        <w:gridCol w:w="435"/>
        <w:gridCol w:w="478"/>
        <w:gridCol w:w="450"/>
        <w:gridCol w:w="445"/>
        <w:gridCol w:w="458"/>
        <w:gridCol w:w="537"/>
        <w:gridCol w:w="624"/>
        <w:gridCol w:w="455"/>
      </w:tblGrid>
      <w:tr w:rsidR="005D54F8" w:rsidTr="005D54F8">
        <w:trPr>
          <w:trHeight w:val="272"/>
          <w:jc w:val="center"/>
        </w:trPr>
        <w:tc>
          <w:tcPr>
            <w:tcW w:w="553" w:type="dxa"/>
            <w:vMerge w:val="restart"/>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Nr.</w:t>
            </w:r>
          </w:p>
        </w:tc>
        <w:tc>
          <w:tcPr>
            <w:tcW w:w="3954" w:type="dxa"/>
            <w:vMerge w:val="restar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Lëndët</w:t>
            </w:r>
          </w:p>
        </w:tc>
        <w:tc>
          <w:tcPr>
            <w:tcW w:w="4078" w:type="dxa"/>
            <w:gridSpan w:val="9"/>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KLASAT</w:t>
            </w:r>
          </w:p>
        </w:tc>
      </w:tr>
      <w:tr w:rsidR="005D54F8" w:rsidTr="005D54F8">
        <w:trPr>
          <w:trHeight w:val="19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D54F8" w:rsidRDefault="005D54F8">
            <w:pPr>
              <w:spacing w:after="0" w:line="240" w:lineRule="auto"/>
              <w:ind w:firstLine="0"/>
              <w:jc w:val="left"/>
              <w:rPr>
                <w:rFonts w:ascii="Garamond" w:eastAsia="MS Mincho" w:hAnsi="Garamond" w:cs="CG Times"/>
                <w:b/>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54F8" w:rsidRDefault="005D54F8">
            <w:pPr>
              <w:spacing w:after="0" w:line="240" w:lineRule="auto"/>
              <w:ind w:firstLine="0"/>
              <w:jc w:val="left"/>
              <w:rPr>
                <w:rFonts w:ascii="Garamond" w:eastAsia="MS Mincho" w:hAnsi="Garamond" w:cs="CG Times"/>
                <w:b/>
                <w:lang w:val="sq-AL"/>
              </w:rPr>
            </w:pP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I</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II</w:t>
            </w:r>
          </w:p>
        </w:tc>
        <w:tc>
          <w:tcPr>
            <w:tcW w:w="449"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III</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IV</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V</w:t>
            </w:r>
          </w:p>
        </w:tc>
        <w:tc>
          <w:tcPr>
            <w:tcW w:w="45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VI</w:t>
            </w:r>
          </w:p>
        </w:tc>
        <w:tc>
          <w:tcPr>
            <w:tcW w:w="47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VII</w:t>
            </w:r>
          </w:p>
        </w:tc>
        <w:tc>
          <w:tcPr>
            <w:tcW w:w="49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VIII</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IX</w:t>
            </w:r>
          </w:p>
        </w:tc>
      </w:tr>
      <w:tr w:rsidR="005D54F8" w:rsidTr="005D54F8">
        <w:trPr>
          <w:trHeight w:val="318"/>
          <w:jc w:val="center"/>
        </w:trPr>
        <w:tc>
          <w:tcPr>
            <w:tcW w:w="553"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3954"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Gjuhë amtare: Abetare, komunikim, elemente shkrimi, ushtrim të foluri</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10</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10</w:t>
            </w:r>
          </w:p>
        </w:tc>
        <w:tc>
          <w:tcPr>
            <w:tcW w:w="449"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10</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10</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10</w:t>
            </w:r>
          </w:p>
        </w:tc>
        <w:tc>
          <w:tcPr>
            <w:tcW w:w="45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w:t>
            </w:r>
          </w:p>
        </w:tc>
        <w:tc>
          <w:tcPr>
            <w:tcW w:w="47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w:t>
            </w:r>
          </w:p>
        </w:tc>
        <w:tc>
          <w:tcPr>
            <w:tcW w:w="49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w:t>
            </w:r>
          </w:p>
        </w:tc>
      </w:tr>
      <w:tr w:rsidR="005D54F8" w:rsidTr="005D54F8">
        <w:trPr>
          <w:trHeight w:val="290"/>
          <w:jc w:val="center"/>
        </w:trPr>
        <w:tc>
          <w:tcPr>
            <w:tcW w:w="553"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3954"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Matematikë dhe zhvillim logjik</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5</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5</w:t>
            </w:r>
          </w:p>
        </w:tc>
        <w:tc>
          <w:tcPr>
            <w:tcW w:w="449"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5</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5</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5</w:t>
            </w:r>
          </w:p>
        </w:tc>
        <w:tc>
          <w:tcPr>
            <w:tcW w:w="45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7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9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r>
      <w:tr w:rsidR="005D54F8" w:rsidTr="005D54F8">
        <w:trPr>
          <w:trHeight w:val="263"/>
          <w:jc w:val="center"/>
        </w:trPr>
        <w:tc>
          <w:tcPr>
            <w:tcW w:w="553"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w:t>
            </w:r>
          </w:p>
        </w:tc>
        <w:tc>
          <w:tcPr>
            <w:tcW w:w="3954"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Punë dore dhe art</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49"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5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7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9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r>
      <w:tr w:rsidR="005D54F8" w:rsidTr="005D54F8">
        <w:trPr>
          <w:trHeight w:val="263"/>
          <w:jc w:val="center"/>
        </w:trPr>
        <w:tc>
          <w:tcPr>
            <w:tcW w:w="553"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3954"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Edukim shoqëror</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49"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5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7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9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r>
      <w:tr w:rsidR="005D54F8" w:rsidTr="005D54F8">
        <w:trPr>
          <w:trHeight w:val="263"/>
          <w:jc w:val="center"/>
        </w:trPr>
        <w:tc>
          <w:tcPr>
            <w:tcW w:w="553"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5</w:t>
            </w:r>
          </w:p>
        </w:tc>
        <w:tc>
          <w:tcPr>
            <w:tcW w:w="3954"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Edukim shëndetësor dhe vetëshërbim</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49"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5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7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9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r>
      <w:tr w:rsidR="005D54F8" w:rsidTr="005D54F8">
        <w:trPr>
          <w:trHeight w:val="263"/>
          <w:jc w:val="center"/>
        </w:trPr>
        <w:tc>
          <w:tcPr>
            <w:tcW w:w="553"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6</w:t>
            </w:r>
          </w:p>
        </w:tc>
        <w:tc>
          <w:tcPr>
            <w:tcW w:w="3954"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Edukim fizik</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49"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5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7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9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r>
      <w:tr w:rsidR="005D54F8" w:rsidTr="005D54F8">
        <w:trPr>
          <w:trHeight w:val="263"/>
          <w:jc w:val="center"/>
        </w:trPr>
        <w:tc>
          <w:tcPr>
            <w:tcW w:w="553"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w:t>
            </w:r>
          </w:p>
        </w:tc>
        <w:tc>
          <w:tcPr>
            <w:tcW w:w="3954"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Edukim muzikor dhe muzikoterapi</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49"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5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7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9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r>
      <w:tr w:rsidR="005D54F8" w:rsidTr="005D54F8">
        <w:trPr>
          <w:trHeight w:val="263"/>
          <w:jc w:val="center"/>
        </w:trPr>
        <w:tc>
          <w:tcPr>
            <w:tcW w:w="553"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8</w:t>
            </w:r>
          </w:p>
        </w:tc>
        <w:tc>
          <w:tcPr>
            <w:tcW w:w="3954"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Terapi të foluri me seanca individuale</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49"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5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7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9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r>
      <w:tr w:rsidR="005D54F8" w:rsidTr="005D54F8">
        <w:trPr>
          <w:trHeight w:val="254"/>
          <w:jc w:val="center"/>
        </w:trPr>
        <w:tc>
          <w:tcPr>
            <w:tcW w:w="553"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9</w:t>
            </w:r>
          </w:p>
        </w:tc>
        <w:tc>
          <w:tcPr>
            <w:tcW w:w="3954"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Orientim dhe njohje me mjedisin</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449"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45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47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49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r>
      <w:tr w:rsidR="005D54F8" w:rsidTr="005D54F8">
        <w:trPr>
          <w:trHeight w:val="272"/>
          <w:jc w:val="center"/>
        </w:trPr>
        <w:tc>
          <w:tcPr>
            <w:tcW w:w="553"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w:t>
            </w:r>
          </w:p>
        </w:tc>
        <w:tc>
          <w:tcPr>
            <w:tcW w:w="3954"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Mësim pune</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449"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44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45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9</w:t>
            </w:r>
          </w:p>
        </w:tc>
        <w:tc>
          <w:tcPr>
            <w:tcW w:w="47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9</w:t>
            </w:r>
          </w:p>
        </w:tc>
        <w:tc>
          <w:tcPr>
            <w:tcW w:w="498"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9</w:t>
            </w:r>
          </w:p>
        </w:tc>
        <w:tc>
          <w:tcPr>
            <w:tcW w:w="435"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9</w:t>
            </w:r>
          </w:p>
        </w:tc>
      </w:tr>
      <w:tr w:rsidR="005D54F8" w:rsidTr="005D54F8">
        <w:trPr>
          <w:trHeight w:val="318"/>
          <w:jc w:val="center"/>
        </w:trPr>
        <w:tc>
          <w:tcPr>
            <w:tcW w:w="4507" w:type="dxa"/>
            <w:gridSpan w:val="2"/>
            <w:tcBorders>
              <w:top w:val="single" w:sz="4" w:space="0" w:color="auto"/>
              <w:left w:val="single" w:sz="4" w:space="0" w:color="auto"/>
              <w:bottom w:val="single" w:sz="4" w:space="0" w:color="auto"/>
              <w:right w:val="single" w:sz="4" w:space="0" w:color="auto"/>
            </w:tcBorders>
            <w:noWrap/>
            <w:vAlign w:val="bottom"/>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Gjithsej orë/javë:</w:t>
            </w:r>
          </w:p>
        </w:tc>
        <w:tc>
          <w:tcPr>
            <w:tcW w:w="435"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30</w:t>
            </w:r>
          </w:p>
        </w:tc>
        <w:tc>
          <w:tcPr>
            <w:tcW w:w="435"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30</w:t>
            </w:r>
          </w:p>
        </w:tc>
        <w:tc>
          <w:tcPr>
            <w:tcW w:w="449"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30</w:t>
            </w:r>
          </w:p>
        </w:tc>
        <w:tc>
          <w:tcPr>
            <w:tcW w:w="445"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30</w:t>
            </w:r>
          </w:p>
        </w:tc>
        <w:tc>
          <w:tcPr>
            <w:tcW w:w="445"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30</w:t>
            </w:r>
          </w:p>
        </w:tc>
        <w:tc>
          <w:tcPr>
            <w:tcW w:w="458"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30</w:t>
            </w:r>
          </w:p>
        </w:tc>
        <w:tc>
          <w:tcPr>
            <w:tcW w:w="478"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30</w:t>
            </w:r>
          </w:p>
        </w:tc>
        <w:tc>
          <w:tcPr>
            <w:tcW w:w="498"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30</w:t>
            </w:r>
          </w:p>
        </w:tc>
        <w:tc>
          <w:tcPr>
            <w:tcW w:w="435" w:type="dxa"/>
            <w:tcBorders>
              <w:top w:val="single" w:sz="4" w:space="0" w:color="auto"/>
              <w:left w:val="single" w:sz="4" w:space="0" w:color="auto"/>
              <w:bottom w:val="single" w:sz="4" w:space="0" w:color="auto"/>
              <w:right w:val="single" w:sz="4" w:space="0" w:color="auto"/>
            </w:tcBorders>
            <w:noWrap/>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30</w:t>
            </w:r>
          </w:p>
        </w:tc>
      </w:tr>
    </w:tbl>
    <w:p w:rsidR="005D54F8" w:rsidRDefault="005D54F8" w:rsidP="005D54F8">
      <w:pPr>
        <w:widowControl w:val="0"/>
        <w:spacing w:after="0" w:line="240" w:lineRule="auto"/>
        <w:rPr>
          <w:rFonts w:ascii="Garamond" w:eastAsia="MS Mincho" w:hAnsi="Garamond" w:cs="CG Times"/>
          <w:sz w:val="14"/>
          <w:lang w:val="sq-AL"/>
        </w:rPr>
      </w:pP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d) Në klasën V të shkollave të pakicave kombëtare do të zbatohet plani mësimor si më poshtë: </w:t>
      </w:r>
    </w:p>
    <w:p w:rsidR="005D54F8" w:rsidRDefault="005D54F8" w:rsidP="005D54F8">
      <w:pPr>
        <w:widowControl w:val="0"/>
        <w:spacing w:after="0" w:line="240" w:lineRule="auto"/>
        <w:rPr>
          <w:rFonts w:ascii="Garamond" w:eastAsia="MS Mincho" w:hAnsi="Garamond" w:cs="CG Times"/>
          <w:sz w:val="10"/>
          <w:lang w:val="sq-AL"/>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072"/>
        <w:gridCol w:w="1080"/>
      </w:tblGrid>
      <w:tr w:rsidR="005D54F8" w:rsidTr="005D54F8">
        <w:tc>
          <w:tcPr>
            <w:tcW w:w="567"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Nr.</w:t>
            </w:r>
          </w:p>
        </w:tc>
        <w:tc>
          <w:tcPr>
            <w:tcW w:w="4072"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Lëndët</w:t>
            </w:r>
          </w:p>
        </w:tc>
        <w:tc>
          <w:tcPr>
            <w:tcW w:w="1080"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Orë/javë</w:t>
            </w:r>
          </w:p>
        </w:tc>
      </w:tr>
      <w:tr w:rsidR="005D54F8" w:rsidTr="005D54F8">
        <w:tc>
          <w:tcPr>
            <w:tcW w:w="567"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4072"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Gjuhë amtare (greke/maqedonase)</w:t>
            </w:r>
          </w:p>
        </w:tc>
        <w:tc>
          <w:tcPr>
            <w:tcW w:w="1080"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4</w:t>
            </w:r>
          </w:p>
        </w:tc>
      </w:tr>
      <w:tr w:rsidR="005D54F8" w:rsidTr="005D54F8">
        <w:tc>
          <w:tcPr>
            <w:tcW w:w="567"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4072"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Gjuhë shqipe dhe lexim letrar</w:t>
            </w:r>
          </w:p>
        </w:tc>
        <w:tc>
          <w:tcPr>
            <w:tcW w:w="1080"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5</w:t>
            </w:r>
          </w:p>
        </w:tc>
      </w:tr>
      <w:tr w:rsidR="005D54F8" w:rsidTr="005D54F8">
        <w:tc>
          <w:tcPr>
            <w:tcW w:w="567"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w:t>
            </w:r>
          </w:p>
        </w:tc>
        <w:tc>
          <w:tcPr>
            <w:tcW w:w="4072"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Matematikë</w:t>
            </w:r>
          </w:p>
        </w:tc>
        <w:tc>
          <w:tcPr>
            <w:tcW w:w="1080"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4</w:t>
            </w:r>
          </w:p>
        </w:tc>
      </w:tr>
      <w:tr w:rsidR="005D54F8" w:rsidTr="005D54F8">
        <w:tc>
          <w:tcPr>
            <w:tcW w:w="567"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4072"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Dituri natyre</w:t>
            </w:r>
          </w:p>
        </w:tc>
        <w:tc>
          <w:tcPr>
            <w:tcW w:w="1080"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2</w:t>
            </w:r>
          </w:p>
        </w:tc>
      </w:tr>
      <w:tr w:rsidR="005D54F8" w:rsidTr="005D54F8">
        <w:tc>
          <w:tcPr>
            <w:tcW w:w="567"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5</w:t>
            </w:r>
          </w:p>
        </w:tc>
        <w:tc>
          <w:tcPr>
            <w:tcW w:w="4072"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Vendlindje</w:t>
            </w:r>
          </w:p>
        </w:tc>
        <w:tc>
          <w:tcPr>
            <w:tcW w:w="1080"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2</w:t>
            </w:r>
          </w:p>
        </w:tc>
      </w:tr>
      <w:tr w:rsidR="005D54F8" w:rsidTr="005D54F8">
        <w:tc>
          <w:tcPr>
            <w:tcW w:w="567"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6</w:t>
            </w:r>
          </w:p>
        </w:tc>
        <w:tc>
          <w:tcPr>
            <w:tcW w:w="4072"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Edukatë shoqërore</w:t>
            </w:r>
          </w:p>
        </w:tc>
        <w:tc>
          <w:tcPr>
            <w:tcW w:w="1080"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1</w:t>
            </w:r>
          </w:p>
        </w:tc>
      </w:tr>
      <w:tr w:rsidR="005D54F8" w:rsidTr="005D54F8">
        <w:tc>
          <w:tcPr>
            <w:tcW w:w="567"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w:t>
            </w:r>
          </w:p>
        </w:tc>
        <w:tc>
          <w:tcPr>
            <w:tcW w:w="4072"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Edukim figurativ</w:t>
            </w:r>
          </w:p>
        </w:tc>
        <w:tc>
          <w:tcPr>
            <w:tcW w:w="1080"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1</w:t>
            </w:r>
          </w:p>
        </w:tc>
      </w:tr>
      <w:tr w:rsidR="005D54F8" w:rsidTr="005D54F8">
        <w:tc>
          <w:tcPr>
            <w:tcW w:w="567"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8</w:t>
            </w:r>
          </w:p>
        </w:tc>
        <w:tc>
          <w:tcPr>
            <w:tcW w:w="4072"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Edukim muzikor</w:t>
            </w:r>
          </w:p>
        </w:tc>
        <w:tc>
          <w:tcPr>
            <w:tcW w:w="1080"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1</w:t>
            </w:r>
          </w:p>
        </w:tc>
      </w:tr>
      <w:tr w:rsidR="005D54F8" w:rsidTr="005D54F8">
        <w:tc>
          <w:tcPr>
            <w:tcW w:w="567"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9</w:t>
            </w:r>
          </w:p>
        </w:tc>
        <w:tc>
          <w:tcPr>
            <w:tcW w:w="4072"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Aftësim teknologjik</w:t>
            </w:r>
          </w:p>
        </w:tc>
        <w:tc>
          <w:tcPr>
            <w:tcW w:w="1080"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1</w:t>
            </w:r>
          </w:p>
        </w:tc>
      </w:tr>
      <w:tr w:rsidR="005D54F8" w:rsidTr="005D54F8">
        <w:tc>
          <w:tcPr>
            <w:tcW w:w="567"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w:t>
            </w:r>
          </w:p>
        </w:tc>
        <w:tc>
          <w:tcPr>
            <w:tcW w:w="4072"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Edukim fizik</w:t>
            </w:r>
          </w:p>
        </w:tc>
        <w:tc>
          <w:tcPr>
            <w:tcW w:w="1080"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lang w:val="sq-AL"/>
              </w:rPr>
            </w:pPr>
            <w:r>
              <w:rPr>
                <w:rFonts w:ascii="Garamond" w:eastAsia="MS Mincho" w:hAnsi="Garamond" w:cs="CG Times"/>
                <w:lang w:val="sq-AL"/>
              </w:rPr>
              <w:t>3</w:t>
            </w:r>
          </w:p>
        </w:tc>
      </w:tr>
      <w:tr w:rsidR="005D54F8" w:rsidTr="005D54F8">
        <w:tc>
          <w:tcPr>
            <w:tcW w:w="567" w:type="dxa"/>
            <w:tcBorders>
              <w:top w:val="single" w:sz="4" w:space="0" w:color="auto"/>
              <w:left w:val="single" w:sz="4" w:space="0" w:color="auto"/>
              <w:bottom w:val="single" w:sz="4" w:space="0" w:color="auto"/>
              <w:right w:val="single" w:sz="4" w:space="0" w:color="auto"/>
            </w:tcBorders>
          </w:tcPr>
          <w:p w:rsidR="005D54F8" w:rsidRDefault="005D54F8">
            <w:pPr>
              <w:widowControl w:val="0"/>
              <w:spacing w:after="0" w:line="240" w:lineRule="auto"/>
              <w:ind w:firstLine="0"/>
              <w:rPr>
                <w:rFonts w:ascii="Garamond" w:eastAsia="MS Mincho" w:hAnsi="Garamond" w:cs="CG Times"/>
                <w:b/>
                <w:lang w:val="sq-AL"/>
              </w:rPr>
            </w:pPr>
          </w:p>
        </w:tc>
        <w:tc>
          <w:tcPr>
            <w:tcW w:w="4072" w:type="dxa"/>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Gjithsej</w:t>
            </w:r>
          </w:p>
        </w:tc>
        <w:tc>
          <w:tcPr>
            <w:tcW w:w="1080"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24</w:t>
            </w:r>
          </w:p>
        </w:tc>
      </w:tr>
    </w:tbl>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c) Në klasat I, II, III, IV dhe VI, VII, VIII, IX të shkollave të pakicave kombëtare do të zbatohet plani mësimor si më poshtë:</w:t>
      </w:r>
    </w:p>
    <w:p w:rsidR="005D54F8" w:rsidRDefault="005D54F8" w:rsidP="005D54F8">
      <w:pPr>
        <w:widowControl w:val="0"/>
        <w:spacing w:after="0" w:line="240" w:lineRule="auto"/>
        <w:rPr>
          <w:rFonts w:ascii="Garamond" w:eastAsia="MS Mincho" w:hAnsi="Garamond" w:cs="CG Times"/>
          <w:sz w:val="1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4529"/>
        <w:gridCol w:w="734"/>
        <w:gridCol w:w="750"/>
        <w:gridCol w:w="478"/>
        <w:gridCol w:w="473"/>
        <w:gridCol w:w="476"/>
        <w:gridCol w:w="537"/>
        <w:gridCol w:w="624"/>
        <w:gridCol w:w="455"/>
      </w:tblGrid>
      <w:tr w:rsidR="005D54F8" w:rsidTr="005D54F8">
        <w:tc>
          <w:tcPr>
            <w:tcW w:w="323" w:type="pct"/>
            <w:vMerge w:val="restar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Nr.</w:t>
            </w:r>
          </w:p>
        </w:tc>
        <w:tc>
          <w:tcPr>
            <w:tcW w:w="2376" w:type="pct"/>
            <w:vMerge w:val="restar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FUSHAT/LËNDËT</w:t>
            </w:r>
          </w:p>
        </w:tc>
        <w:tc>
          <w:tcPr>
            <w:tcW w:w="2300" w:type="pct"/>
            <w:gridSpan w:val="8"/>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KLASAT</w:t>
            </w:r>
          </w:p>
        </w:tc>
      </w:tr>
      <w:tr w:rsidR="005D54F8" w:rsidTr="005D54F8">
        <w:trPr>
          <w:trHeight w:val="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D54F8" w:rsidRDefault="005D54F8">
            <w:pPr>
              <w:spacing w:after="0" w:line="240" w:lineRule="auto"/>
              <w:ind w:firstLine="0"/>
              <w:jc w:val="left"/>
              <w:rPr>
                <w:rFonts w:ascii="Garamond" w:eastAsia="MS Mincho" w:hAnsi="Garamond" w:cs="CG Times"/>
                <w:b/>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54F8" w:rsidRDefault="005D54F8">
            <w:pPr>
              <w:spacing w:after="0" w:line="240" w:lineRule="auto"/>
              <w:ind w:firstLine="0"/>
              <w:jc w:val="left"/>
              <w:rPr>
                <w:rFonts w:ascii="Garamond" w:eastAsia="MS Mincho" w:hAnsi="Garamond" w:cs="CG Times"/>
                <w:b/>
                <w:lang w:val="sq-AL"/>
              </w:rPr>
            </w:pPr>
          </w:p>
        </w:tc>
        <w:tc>
          <w:tcPr>
            <w:tcW w:w="339"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I</w:t>
            </w:r>
          </w:p>
        </w:tc>
        <w:tc>
          <w:tcPr>
            <w:tcW w:w="340"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II</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III</w:t>
            </w:r>
          </w:p>
        </w:tc>
        <w:tc>
          <w:tcPr>
            <w:tcW w:w="272"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IV</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VI</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VII</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VIII</w:t>
            </w:r>
          </w:p>
        </w:tc>
        <w:tc>
          <w:tcPr>
            <w:tcW w:w="264"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IX</w:t>
            </w:r>
          </w:p>
        </w:tc>
      </w:tr>
      <w:tr w:rsidR="005D54F8" w:rsidTr="005D54F8">
        <w:tc>
          <w:tcPr>
            <w:tcW w:w="323" w:type="pct"/>
            <w:tcBorders>
              <w:top w:val="single" w:sz="4" w:space="0" w:color="auto"/>
              <w:left w:val="single" w:sz="4" w:space="0" w:color="auto"/>
              <w:bottom w:val="single" w:sz="4" w:space="0" w:color="auto"/>
              <w:right w:val="single" w:sz="4" w:space="0" w:color="auto"/>
            </w:tcBorders>
            <w:shd w:val="clear" w:color="auto" w:fill="E7E6E6"/>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2376"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 xml:space="preserve">Gjuhët dhe komunikimi </w:t>
            </w:r>
          </w:p>
        </w:tc>
        <w:tc>
          <w:tcPr>
            <w:tcW w:w="339"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8/9</w:t>
            </w:r>
          </w:p>
        </w:tc>
        <w:tc>
          <w:tcPr>
            <w:tcW w:w="340"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11</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11</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11</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w:t>
            </w:r>
          </w:p>
        </w:tc>
        <w:tc>
          <w:tcPr>
            <w:tcW w:w="264"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1.1</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Gjuhë amtare (greke/maqedonase)</w:t>
            </w:r>
          </w:p>
        </w:tc>
        <w:tc>
          <w:tcPr>
            <w:tcW w:w="339"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8/7</w:t>
            </w:r>
          </w:p>
        </w:tc>
        <w:tc>
          <w:tcPr>
            <w:tcW w:w="340"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6</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5</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264"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1.2</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 xml:space="preserve">Gjuhë shqipe </w:t>
            </w:r>
          </w:p>
        </w:tc>
        <w:tc>
          <w:tcPr>
            <w:tcW w:w="339"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0/2</w:t>
            </w:r>
          </w:p>
        </w:tc>
        <w:tc>
          <w:tcPr>
            <w:tcW w:w="340"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5</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5</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5</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5</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264"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5</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lastRenderedPageBreak/>
              <w:t>1.3</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Gjuhë e huaj</w:t>
            </w:r>
          </w:p>
        </w:tc>
        <w:tc>
          <w:tcPr>
            <w:tcW w:w="339"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340"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64"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r>
      <w:tr w:rsidR="005D54F8" w:rsidTr="005D54F8">
        <w:tc>
          <w:tcPr>
            <w:tcW w:w="323" w:type="pct"/>
            <w:tcBorders>
              <w:top w:val="single" w:sz="4" w:space="0" w:color="auto"/>
              <w:left w:val="single" w:sz="4" w:space="0" w:color="auto"/>
              <w:bottom w:val="single" w:sz="4" w:space="0" w:color="auto"/>
              <w:right w:val="single" w:sz="4" w:space="0" w:color="auto"/>
            </w:tcBorders>
            <w:shd w:val="clear" w:color="auto" w:fill="E7E6E6"/>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2376"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 xml:space="preserve">Matematikë </w:t>
            </w:r>
          </w:p>
        </w:tc>
        <w:tc>
          <w:tcPr>
            <w:tcW w:w="339"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340"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264"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r>
      <w:tr w:rsidR="005D54F8" w:rsidTr="005D54F8">
        <w:tc>
          <w:tcPr>
            <w:tcW w:w="323" w:type="pct"/>
            <w:tcBorders>
              <w:top w:val="single" w:sz="4" w:space="0" w:color="auto"/>
              <w:left w:val="single" w:sz="4" w:space="0" w:color="auto"/>
              <w:bottom w:val="single" w:sz="4" w:space="0" w:color="auto"/>
              <w:right w:val="single" w:sz="4" w:space="0" w:color="auto"/>
            </w:tcBorders>
            <w:shd w:val="clear" w:color="auto" w:fill="E7E6E6"/>
            <w:vAlign w:val="bottom"/>
            <w:hideMark/>
          </w:tcPr>
          <w:p w:rsidR="005D54F8" w:rsidRDefault="005D54F8">
            <w:pPr>
              <w:widowControl w:val="0"/>
              <w:spacing w:after="0" w:line="240" w:lineRule="auto"/>
              <w:ind w:firstLine="0"/>
              <w:rPr>
                <w:rFonts w:ascii="Garamond" w:eastAsia="MS Mincho" w:hAnsi="Garamond" w:cs="CG Times"/>
                <w:highlight w:val="cyan"/>
                <w:lang w:val="sq-AL"/>
              </w:rPr>
            </w:pPr>
            <w:r>
              <w:rPr>
                <w:rFonts w:ascii="Garamond" w:eastAsia="MS Mincho" w:hAnsi="Garamond" w:cs="CG Times"/>
                <w:lang w:val="sq-AL"/>
              </w:rPr>
              <w:t>3.</w:t>
            </w:r>
          </w:p>
        </w:tc>
        <w:tc>
          <w:tcPr>
            <w:tcW w:w="2376"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Shkencat e natyrës</w:t>
            </w:r>
          </w:p>
        </w:tc>
        <w:tc>
          <w:tcPr>
            <w:tcW w:w="339"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340"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6</w:t>
            </w:r>
          </w:p>
        </w:tc>
        <w:tc>
          <w:tcPr>
            <w:tcW w:w="264"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6</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3.1</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 xml:space="preserve">Dituri natyre </w:t>
            </w:r>
          </w:p>
        </w:tc>
        <w:tc>
          <w:tcPr>
            <w:tcW w:w="339"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340"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c>
          <w:tcPr>
            <w:tcW w:w="264"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3.2</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Fizikë</w:t>
            </w:r>
          </w:p>
        </w:tc>
        <w:tc>
          <w:tcPr>
            <w:tcW w:w="339"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340"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64"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3.3</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Kimi</w:t>
            </w:r>
          </w:p>
        </w:tc>
        <w:tc>
          <w:tcPr>
            <w:tcW w:w="339"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340"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64"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3.4</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 xml:space="preserve">Biologji </w:t>
            </w:r>
          </w:p>
        </w:tc>
        <w:tc>
          <w:tcPr>
            <w:tcW w:w="339"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340"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64"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r>
      <w:tr w:rsidR="005D54F8" w:rsidTr="005D54F8">
        <w:tc>
          <w:tcPr>
            <w:tcW w:w="323" w:type="pct"/>
            <w:tcBorders>
              <w:top w:val="single" w:sz="4" w:space="0" w:color="auto"/>
              <w:left w:val="single" w:sz="4" w:space="0" w:color="auto"/>
              <w:bottom w:val="single" w:sz="4" w:space="0" w:color="auto"/>
              <w:right w:val="single" w:sz="4" w:space="0" w:color="auto"/>
            </w:tcBorders>
            <w:shd w:val="clear" w:color="auto" w:fill="E7E6E6"/>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w:t>
            </w:r>
          </w:p>
        </w:tc>
        <w:tc>
          <w:tcPr>
            <w:tcW w:w="2376"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Shoqëria dhe mjedisi</w:t>
            </w:r>
          </w:p>
        </w:tc>
        <w:tc>
          <w:tcPr>
            <w:tcW w:w="339"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340"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5</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6</w:t>
            </w:r>
          </w:p>
        </w:tc>
        <w:tc>
          <w:tcPr>
            <w:tcW w:w="264"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6</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4.1</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Gjeografi</w:t>
            </w:r>
          </w:p>
        </w:tc>
        <w:tc>
          <w:tcPr>
            <w:tcW w:w="339"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340"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64"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4.2</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Edukim për shoqërinë</w:t>
            </w:r>
          </w:p>
        </w:tc>
        <w:tc>
          <w:tcPr>
            <w:tcW w:w="339"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340"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64"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4.3</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Qytetari</w:t>
            </w:r>
          </w:p>
        </w:tc>
        <w:tc>
          <w:tcPr>
            <w:tcW w:w="339"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340"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64"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4.4</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Histori</w:t>
            </w:r>
          </w:p>
        </w:tc>
        <w:tc>
          <w:tcPr>
            <w:tcW w:w="339"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340"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64"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4.5</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Histori e Greqisë/Histori e Maqedonisë (ish-RJM)</w:t>
            </w:r>
          </w:p>
        </w:tc>
        <w:tc>
          <w:tcPr>
            <w:tcW w:w="339"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340"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64"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4.6</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Gjeografi e Greqisë/Gjeografi e Maqedonisë (ish-RJM)</w:t>
            </w:r>
          </w:p>
        </w:tc>
        <w:tc>
          <w:tcPr>
            <w:tcW w:w="339"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340"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64"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r>
      <w:tr w:rsidR="005D54F8" w:rsidTr="005D54F8">
        <w:tc>
          <w:tcPr>
            <w:tcW w:w="323" w:type="pct"/>
            <w:tcBorders>
              <w:top w:val="single" w:sz="4" w:space="0" w:color="auto"/>
              <w:left w:val="single" w:sz="4" w:space="0" w:color="auto"/>
              <w:bottom w:val="single" w:sz="4" w:space="0" w:color="auto"/>
              <w:right w:val="single" w:sz="4" w:space="0" w:color="auto"/>
            </w:tcBorders>
            <w:shd w:val="clear" w:color="auto" w:fill="E7E6E6"/>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5.</w:t>
            </w:r>
          </w:p>
        </w:tc>
        <w:tc>
          <w:tcPr>
            <w:tcW w:w="2376"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 xml:space="preserve">Arte </w:t>
            </w:r>
          </w:p>
        </w:tc>
        <w:tc>
          <w:tcPr>
            <w:tcW w:w="339"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340"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2/3</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64"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5.1</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 xml:space="preserve">Muzikë </w:t>
            </w:r>
          </w:p>
        </w:tc>
        <w:tc>
          <w:tcPr>
            <w:tcW w:w="339"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340"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64"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5.2</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Art pamor</w:t>
            </w:r>
          </w:p>
        </w:tc>
        <w:tc>
          <w:tcPr>
            <w:tcW w:w="339"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340"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64"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5.3</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Kërcim</w:t>
            </w:r>
          </w:p>
        </w:tc>
        <w:tc>
          <w:tcPr>
            <w:tcW w:w="339"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340"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0/1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64"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5.4</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Teatër</w:t>
            </w:r>
          </w:p>
        </w:tc>
        <w:tc>
          <w:tcPr>
            <w:tcW w:w="339"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340"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64"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r>
      <w:tr w:rsidR="005D54F8" w:rsidTr="005D54F8">
        <w:tc>
          <w:tcPr>
            <w:tcW w:w="323" w:type="pct"/>
            <w:tcBorders>
              <w:top w:val="single" w:sz="4" w:space="0" w:color="auto"/>
              <w:left w:val="single" w:sz="4" w:space="0" w:color="auto"/>
              <w:bottom w:val="single" w:sz="4" w:space="0" w:color="auto"/>
              <w:right w:val="single" w:sz="4" w:space="0" w:color="auto"/>
            </w:tcBorders>
            <w:shd w:val="clear" w:color="auto" w:fill="E7E6E6"/>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6.</w:t>
            </w:r>
          </w:p>
        </w:tc>
        <w:tc>
          <w:tcPr>
            <w:tcW w:w="2376"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Edukimi fizik, sporti dhe shëndeti</w:t>
            </w:r>
          </w:p>
        </w:tc>
        <w:tc>
          <w:tcPr>
            <w:tcW w:w="339"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340"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64"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r>
      <w:tr w:rsidR="005D54F8" w:rsidTr="005D54F8">
        <w:tc>
          <w:tcPr>
            <w:tcW w:w="323" w:type="pct"/>
            <w:tcBorders>
              <w:top w:val="single" w:sz="4" w:space="0" w:color="auto"/>
              <w:left w:val="single" w:sz="4" w:space="0" w:color="auto"/>
              <w:bottom w:val="single" w:sz="4" w:space="0" w:color="auto"/>
              <w:right w:val="single" w:sz="4" w:space="0" w:color="auto"/>
            </w:tcBorders>
            <w:shd w:val="clear" w:color="auto" w:fill="E7E6E6"/>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7.</w:t>
            </w:r>
          </w:p>
        </w:tc>
        <w:tc>
          <w:tcPr>
            <w:tcW w:w="2376"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Teknologji dhe TIK</w:t>
            </w:r>
          </w:p>
        </w:tc>
        <w:tc>
          <w:tcPr>
            <w:tcW w:w="339"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i</w:t>
            </w:r>
          </w:p>
        </w:tc>
        <w:tc>
          <w:tcPr>
            <w:tcW w:w="340"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I</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i</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64"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7.1</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TIK</w:t>
            </w:r>
          </w:p>
        </w:tc>
        <w:tc>
          <w:tcPr>
            <w:tcW w:w="339"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i</w:t>
            </w:r>
          </w:p>
        </w:tc>
        <w:tc>
          <w:tcPr>
            <w:tcW w:w="340"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I</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i</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64"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r>
      <w:tr w:rsidR="005D54F8" w:rsidTr="005D54F8">
        <w:tc>
          <w:tcPr>
            <w:tcW w:w="323" w:type="pct"/>
            <w:tcBorders>
              <w:top w:val="single" w:sz="4" w:space="0" w:color="auto"/>
              <w:left w:val="single" w:sz="4" w:space="0" w:color="auto"/>
              <w:bottom w:val="single" w:sz="4" w:space="0" w:color="auto"/>
              <w:right w:val="single" w:sz="4" w:space="0" w:color="auto"/>
            </w:tcBorders>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7.2</w:t>
            </w:r>
          </w:p>
        </w:tc>
        <w:tc>
          <w:tcPr>
            <w:tcW w:w="2376"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Aftësim teknologjik praktik</w:t>
            </w:r>
          </w:p>
        </w:tc>
        <w:tc>
          <w:tcPr>
            <w:tcW w:w="339"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340"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64" w:type="pct"/>
            <w:tcBorders>
              <w:top w:val="single" w:sz="4" w:space="0" w:color="auto"/>
              <w:left w:val="single" w:sz="4" w:space="0" w:color="auto"/>
              <w:bottom w:val="single" w:sz="4" w:space="0" w:color="auto"/>
              <w:right w:val="single" w:sz="4" w:space="0" w:color="auto"/>
            </w:tcBorders>
            <w:vAlign w:val="center"/>
          </w:tcPr>
          <w:p w:rsidR="005D54F8" w:rsidRDefault="005D54F8">
            <w:pPr>
              <w:widowControl w:val="0"/>
              <w:spacing w:after="0" w:line="240" w:lineRule="auto"/>
              <w:ind w:firstLine="0"/>
              <w:jc w:val="right"/>
              <w:rPr>
                <w:rFonts w:ascii="Garamond" w:eastAsia="MS Mincho" w:hAnsi="Garamond" w:cs="CG Times"/>
                <w:lang w:val="sq-AL"/>
              </w:rPr>
            </w:pPr>
          </w:p>
        </w:tc>
      </w:tr>
      <w:tr w:rsidR="005D54F8" w:rsidTr="005D54F8">
        <w:tc>
          <w:tcPr>
            <w:tcW w:w="323" w:type="pct"/>
            <w:tcBorders>
              <w:top w:val="single" w:sz="4" w:space="0" w:color="auto"/>
              <w:left w:val="single" w:sz="4" w:space="0" w:color="auto"/>
              <w:bottom w:val="single" w:sz="4" w:space="0" w:color="auto"/>
              <w:right w:val="single" w:sz="4" w:space="0" w:color="auto"/>
            </w:tcBorders>
            <w:shd w:val="clear" w:color="auto" w:fill="E7E6E6"/>
            <w:vAlign w:val="bottom"/>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8.</w:t>
            </w:r>
          </w:p>
        </w:tc>
        <w:tc>
          <w:tcPr>
            <w:tcW w:w="2376"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 xml:space="preserve">Kurrikula me zgjedhje </w:t>
            </w:r>
          </w:p>
        </w:tc>
        <w:tc>
          <w:tcPr>
            <w:tcW w:w="339"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340"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72" w:type="pct"/>
            <w:tcBorders>
              <w:top w:val="single" w:sz="4" w:space="0" w:color="auto"/>
              <w:left w:val="single" w:sz="4" w:space="0" w:color="auto"/>
              <w:bottom w:val="single" w:sz="4" w:space="0" w:color="auto"/>
              <w:right w:val="single" w:sz="4" w:space="0" w:color="auto"/>
            </w:tcBorders>
            <w:shd w:val="clear" w:color="auto" w:fill="E7E6E6"/>
            <w:vAlign w:val="center"/>
          </w:tcPr>
          <w:p w:rsidR="005D54F8" w:rsidRDefault="005D54F8">
            <w:pPr>
              <w:widowControl w:val="0"/>
              <w:spacing w:after="0" w:line="240" w:lineRule="auto"/>
              <w:ind w:firstLine="0"/>
              <w:jc w:val="right"/>
              <w:rPr>
                <w:rFonts w:ascii="Garamond" w:eastAsia="MS Mincho" w:hAnsi="Garamond" w:cs="CG Times"/>
                <w:lang w:val="sq-AL"/>
              </w:rPr>
            </w:pPr>
          </w:p>
        </w:tc>
        <w:tc>
          <w:tcPr>
            <w:tcW w:w="264" w:type="pct"/>
            <w:tcBorders>
              <w:top w:val="single" w:sz="4" w:space="0" w:color="auto"/>
              <w:left w:val="single" w:sz="4" w:space="0" w:color="auto"/>
              <w:bottom w:val="single" w:sz="4" w:space="0" w:color="auto"/>
              <w:right w:val="single" w:sz="4" w:space="0" w:color="auto"/>
            </w:tcBorders>
            <w:shd w:val="clear" w:color="auto" w:fill="E7E6E6"/>
            <w:vAlign w:val="center"/>
          </w:tcPr>
          <w:p w:rsidR="005D54F8" w:rsidRDefault="005D54F8">
            <w:pPr>
              <w:widowControl w:val="0"/>
              <w:spacing w:after="0" w:line="240" w:lineRule="auto"/>
              <w:ind w:firstLine="0"/>
              <w:jc w:val="right"/>
              <w:rPr>
                <w:rFonts w:ascii="Garamond" w:eastAsia="MS Mincho" w:hAnsi="Garamond" w:cs="CG Times"/>
                <w:lang w:val="sq-AL"/>
              </w:rPr>
            </w:pPr>
          </w:p>
        </w:tc>
      </w:tr>
      <w:tr w:rsidR="005D54F8" w:rsidTr="005D54F8">
        <w:tc>
          <w:tcPr>
            <w:tcW w:w="2700" w:type="pct"/>
            <w:gridSpan w:val="2"/>
            <w:tcBorders>
              <w:top w:val="single" w:sz="4" w:space="0" w:color="auto"/>
              <w:left w:val="single" w:sz="4" w:space="0" w:color="auto"/>
              <w:bottom w:val="single" w:sz="4" w:space="0" w:color="auto"/>
              <w:right w:val="single" w:sz="4" w:space="0" w:color="auto"/>
            </w:tcBorders>
            <w:shd w:val="clear" w:color="auto" w:fill="5B9BD5"/>
            <w:vAlign w:val="bottom"/>
            <w:hideMark/>
          </w:tcPr>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SHUMA (orë/javë)</w:t>
            </w:r>
          </w:p>
        </w:tc>
        <w:tc>
          <w:tcPr>
            <w:tcW w:w="339" w:type="pct"/>
            <w:tcBorders>
              <w:top w:val="single" w:sz="4" w:space="0" w:color="auto"/>
              <w:left w:val="single" w:sz="4" w:space="0" w:color="auto"/>
              <w:bottom w:val="single" w:sz="4" w:space="0" w:color="auto"/>
              <w:right w:val="single" w:sz="4" w:space="0" w:color="auto"/>
            </w:tcBorders>
            <w:shd w:val="clear" w:color="auto" w:fill="5B9BD5"/>
            <w:vAlign w:val="center"/>
            <w:hideMark/>
          </w:tcPr>
          <w:p w:rsidR="005D54F8" w:rsidRDefault="005D54F8">
            <w:pPr>
              <w:widowControl w:val="0"/>
              <w:spacing w:after="0" w:line="240" w:lineRule="auto"/>
              <w:ind w:firstLine="0"/>
              <w:jc w:val="right"/>
              <w:rPr>
                <w:rFonts w:ascii="Garamond" w:eastAsia="MS Mincho" w:hAnsi="Garamond" w:cs="CG Times"/>
                <w:b/>
                <w:lang w:val="sq-AL"/>
              </w:rPr>
            </w:pPr>
            <w:r>
              <w:rPr>
                <w:rFonts w:ascii="Garamond" w:eastAsia="MS Mincho" w:hAnsi="Garamond" w:cs="CG Times"/>
                <w:b/>
                <w:lang w:val="sq-AL"/>
              </w:rPr>
              <w:t>19/20</w:t>
            </w:r>
          </w:p>
        </w:tc>
        <w:tc>
          <w:tcPr>
            <w:tcW w:w="340" w:type="pct"/>
            <w:tcBorders>
              <w:top w:val="single" w:sz="4" w:space="0" w:color="auto"/>
              <w:left w:val="single" w:sz="4" w:space="0" w:color="auto"/>
              <w:bottom w:val="single" w:sz="4" w:space="0" w:color="auto"/>
              <w:right w:val="single" w:sz="4" w:space="0" w:color="auto"/>
            </w:tcBorders>
            <w:shd w:val="clear" w:color="auto" w:fill="5B9BD5"/>
            <w:vAlign w:val="center"/>
            <w:hideMark/>
          </w:tcPr>
          <w:p w:rsidR="005D54F8" w:rsidRDefault="005D54F8">
            <w:pPr>
              <w:widowControl w:val="0"/>
              <w:spacing w:after="0" w:line="240" w:lineRule="auto"/>
              <w:ind w:firstLine="0"/>
              <w:jc w:val="right"/>
              <w:rPr>
                <w:rFonts w:ascii="Garamond" w:eastAsia="MS Mincho" w:hAnsi="Garamond" w:cs="CG Times"/>
                <w:b/>
                <w:lang w:val="sq-AL"/>
              </w:rPr>
            </w:pPr>
            <w:r>
              <w:rPr>
                <w:rFonts w:ascii="Garamond" w:eastAsia="MS Mincho" w:hAnsi="Garamond" w:cs="CG Times"/>
                <w:b/>
                <w:lang w:val="sq-AL"/>
              </w:rPr>
              <w:t>22/23</w:t>
            </w:r>
          </w:p>
        </w:tc>
        <w:tc>
          <w:tcPr>
            <w:tcW w:w="272" w:type="pct"/>
            <w:tcBorders>
              <w:top w:val="single" w:sz="4" w:space="0" w:color="auto"/>
              <w:left w:val="single" w:sz="4" w:space="0" w:color="auto"/>
              <w:bottom w:val="single" w:sz="4" w:space="0" w:color="auto"/>
              <w:right w:val="single" w:sz="4" w:space="0" w:color="auto"/>
            </w:tcBorders>
            <w:shd w:val="clear" w:color="auto" w:fill="5B9BD5"/>
            <w:vAlign w:val="center"/>
            <w:hideMark/>
          </w:tcPr>
          <w:p w:rsidR="005D54F8" w:rsidRDefault="005D54F8">
            <w:pPr>
              <w:widowControl w:val="0"/>
              <w:spacing w:after="0" w:line="240" w:lineRule="auto"/>
              <w:ind w:firstLine="0"/>
              <w:jc w:val="right"/>
              <w:rPr>
                <w:rFonts w:ascii="Garamond" w:eastAsia="MS Mincho" w:hAnsi="Garamond" w:cs="CG Times"/>
                <w:b/>
                <w:lang w:val="sq-AL"/>
              </w:rPr>
            </w:pPr>
            <w:r>
              <w:rPr>
                <w:rFonts w:ascii="Garamond" w:eastAsia="MS Mincho" w:hAnsi="Garamond" w:cs="CG Times"/>
                <w:b/>
                <w:lang w:val="sq-AL"/>
              </w:rPr>
              <w:t>25</w:t>
            </w:r>
          </w:p>
        </w:tc>
        <w:tc>
          <w:tcPr>
            <w:tcW w:w="272" w:type="pct"/>
            <w:tcBorders>
              <w:top w:val="single" w:sz="4" w:space="0" w:color="auto"/>
              <w:left w:val="single" w:sz="4" w:space="0" w:color="auto"/>
              <w:bottom w:val="single" w:sz="4" w:space="0" w:color="auto"/>
              <w:right w:val="single" w:sz="4" w:space="0" w:color="auto"/>
            </w:tcBorders>
            <w:shd w:val="clear" w:color="auto" w:fill="5B9BD5"/>
            <w:vAlign w:val="center"/>
            <w:hideMark/>
          </w:tcPr>
          <w:p w:rsidR="005D54F8" w:rsidRDefault="005D54F8">
            <w:pPr>
              <w:widowControl w:val="0"/>
              <w:spacing w:after="0" w:line="240" w:lineRule="auto"/>
              <w:ind w:firstLine="0"/>
              <w:jc w:val="right"/>
              <w:rPr>
                <w:rFonts w:ascii="Garamond" w:eastAsia="MS Mincho" w:hAnsi="Garamond" w:cs="CG Times"/>
                <w:b/>
                <w:lang w:val="sq-AL"/>
              </w:rPr>
            </w:pPr>
            <w:r>
              <w:rPr>
                <w:rFonts w:ascii="Garamond" w:eastAsia="MS Mincho" w:hAnsi="Garamond" w:cs="CG Times"/>
                <w:b/>
                <w:lang w:val="sq-AL"/>
              </w:rPr>
              <w:t>27</w:t>
            </w:r>
          </w:p>
        </w:tc>
        <w:tc>
          <w:tcPr>
            <w:tcW w:w="272" w:type="pct"/>
            <w:tcBorders>
              <w:top w:val="single" w:sz="4" w:space="0" w:color="auto"/>
              <w:left w:val="single" w:sz="4" w:space="0" w:color="auto"/>
              <w:bottom w:val="single" w:sz="4" w:space="0" w:color="auto"/>
              <w:right w:val="single" w:sz="4" w:space="0" w:color="auto"/>
            </w:tcBorders>
            <w:shd w:val="clear" w:color="auto" w:fill="5B9BD5"/>
            <w:vAlign w:val="center"/>
            <w:hideMark/>
          </w:tcPr>
          <w:p w:rsidR="005D54F8" w:rsidRDefault="005D54F8">
            <w:pPr>
              <w:widowControl w:val="0"/>
              <w:spacing w:after="0" w:line="240" w:lineRule="auto"/>
              <w:ind w:firstLine="0"/>
              <w:jc w:val="right"/>
              <w:rPr>
                <w:rFonts w:ascii="Garamond" w:eastAsia="MS Mincho" w:hAnsi="Garamond" w:cs="CG Times"/>
                <w:b/>
                <w:lang w:val="sq-AL"/>
              </w:rPr>
            </w:pPr>
            <w:r>
              <w:rPr>
                <w:rFonts w:ascii="Garamond" w:eastAsia="MS Mincho" w:hAnsi="Garamond" w:cs="CG Times"/>
                <w:b/>
                <w:lang w:val="sq-AL"/>
              </w:rPr>
              <w:t>26</w:t>
            </w:r>
          </w:p>
        </w:tc>
        <w:tc>
          <w:tcPr>
            <w:tcW w:w="272" w:type="pct"/>
            <w:tcBorders>
              <w:top w:val="single" w:sz="4" w:space="0" w:color="auto"/>
              <w:left w:val="single" w:sz="4" w:space="0" w:color="auto"/>
              <w:bottom w:val="single" w:sz="4" w:space="0" w:color="auto"/>
              <w:right w:val="single" w:sz="4" w:space="0" w:color="auto"/>
            </w:tcBorders>
            <w:shd w:val="clear" w:color="auto" w:fill="5B9BD5"/>
            <w:vAlign w:val="center"/>
            <w:hideMark/>
          </w:tcPr>
          <w:p w:rsidR="005D54F8" w:rsidRDefault="005D54F8">
            <w:pPr>
              <w:widowControl w:val="0"/>
              <w:spacing w:after="0" w:line="240" w:lineRule="auto"/>
              <w:ind w:firstLine="0"/>
              <w:jc w:val="right"/>
              <w:rPr>
                <w:rFonts w:ascii="Garamond" w:eastAsia="MS Mincho" w:hAnsi="Garamond" w:cs="CG Times"/>
                <w:b/>
                <w:lang w:val="sq-AL"/>
              </w:rPr>
            </w:pPr>
            <w:r>
              <w:rPr>
                <w:rFonts w:ascii="Garamond" w:eastAsia="MS Mincho" w:hAnsi="Garamond" w:cs="CG Times"/>
                <w:b/>
                <w:lang w:val="sq-AL"/>
              </w:rPr>
              <w:t>29</w:t>
            </w:r>
          </w:p>
        </w:tc>
        <w:tc>
          <w:tcPr>
            <w:tcW w:w="272" w:type="pct"/>
            <w:tcBorders>
              <w:top w:val="single" w:sz="4" w:space="0" w:color="auto"/>
              <w:left w:val="single" w:sz="4" w:space="0" w:color="auto"/>
              <w:bottom w:val="single" w:sz="4" w:space="0" w:color="auto"/>
              <w:right w:val="single" w:sz="4" w:space="0" w:color="auto"/>
            </w:tcBorders>
            <w:shd w:val="clear" w:color="auto" w:fill="5B9BD5"/>
            <w:vAlign w:val="center"/>
            <w:hideMark/>
          </w:tcPr>
          <w:p w:rsidR="005D54F8" w:rsidRDefault="005D54F8">
            <w:pPr>
              <w:widowControl w:val="0"/>
              <w:spacing w:after="0" w:line="240" w:lineRule="auto"/>
              <w:ind w:firstLine="0"/>
              <w:jc w:val="right"/>
              <w:rPr>
                <w:rFonts w:ascii="Garamond" w:eastAsia="MS Mincho" w:hAnsi="Garamond" w:cs="CG Times"/>
                <w:b/>
                <w:lang w:val="sq-AL"/>
              </w:rPr>
            </w:pPr>
            <w:r>
              <w:rPr>
                <w:rFonts w:ascii="Garamond" w:eastAsia="MS Mincho" w:hAnsi="Garamond" w:cs="CG Times"/>
                <w:b/>
                <w:lang w:val="sq-AL"/>
              </w:rPr>
              <w:t>31</w:t>
            </w:r>
          </w:p>
        </w:tc>
        <w:tc>
          <w:tcPr>
            <w:tcW w:w="264" w:type="pct"/>
            <w:tcBorders>
              <w:top w:val="single" w:sz="4" w:space="0" w:color="auto"/>
              <w:left w:val="single" w:sz="4" w:space="0" w:color="auto"/>
              <w:bottom w:val="single" w:sz="4" w:space="0" w:color="auto"/>
              <w:right w:val="single" w:sz="4" w:space="0" w:color="auto"/>
            </w:tcBorders>
            <w:shd w:val="clear" w:color="auto" w:fill="5B9BD5"/>
            <w:vAlign w:val="center"/>
            <w:hideMark/>
          </w:tcPr>
          <w:p w:rsidR="005D54F8" w:rsidRDefault="005D54F8">
            <w:pPr>
              <w:widowControl w:val="0"/>
              <w:spacing w:after="0" w:line="240" w:lineRule="auto"/>
              <w:ind w:firstLine="0"/>
              <w:jc w:val="right"/>
              <w:rPr>
                <w:rFonts w:ascii="Garamond" w:eastAsia="MS Mincho" w:hAnsi="Garamond" w:cs="CG Times"/>
                <w:b/>
                <w:lang w:val="sq-AL"/>
              </w:rPr>
            </w:pPr>
            <w:r>
              <w:rPr>
                <w:rFonts w:ascii="Garamond" w:eastAsia="MS Mincho" w:hAnsi="Garamond" w:cs="CG Times"/>
                <w:b/>
                <w:lang w:val="sq-AL"/>
              </w:rPr>
              <w:t>30</w:t>
            </w:r>
          </w:p>
        </w:tc>
      </w:tr>
    </w:tbl>
    <w:p w:rsidR="005D54F8" w:rsidRDefault="005D54F8" w:rsidP="005D54F8">
      <w:pPr>
        <w:widowControl w:val="0"/>
        <w:spacing w:after="0" w:line="240" w:lineRule="auto"/>
        <w:rPr>
          <w:rFonts w:ascii="Garamond" w:eastAsia="MS Mincho" w:hAnsi="Garamond" w:cs="CG Times"/>
          <w:sz w:val="24"/>
          <w:lang w:val="sq-AL"/>
        </w:rPr>
      </w:pPr>
    </w:p>
    <w:p w:rsidR="005D54F8" w:rsidRDefault="005D54F8" w:rsidP="005D54F8">
      <w:pPr>
        <w:spacing w:after="0" w:line="240" w:lineRule="auto"/>
        <w:ind w:firstLine="0"/>
        <w:jc w:val="left"/>
        <w:rPr>
          <w:rFonts w:ascii="Garamond" w:eastAsia="MS Mincho" w:hAnsi="Garamond" w:cs="CG Times"/>
          <w:sz w:val="24"/>
          <w:lang w:val="sq-AL"/>
        </w:rPr>
        <w:sectPr w:rsidR="005D54F8" w:rsidSect="005D54F8">
          <w:type w:val="continuous"/>
          <w:pgSz w:w="11907" w:h="16840"/>
          <w:pgMar w:top="720" w:right="1134" w:bottom="720" w:left="1134" w:header="851" w:footer="851" w:gutter="0"/>
          <w:cols w:space="720"/>
        </w:sectPr>
      </w:pP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f) Në shkollën koreografike, për arsimin bazë do të zbatohet plani mësimor i miratuar me nr. 5716 prot., datë 26.5.2016.</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Në shkollat artistike, për arsimin bazë do të zbatohet plani mësimor i miratuar me nr. 5419 prot., datë 26.5.2016 (edhe për specialitetet violë, oboe, fagot, trombë, korno, trombone).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g) Në institucionet e paraburgimit dhe ato të vuajtjes së dënimit do të zbatohet plani mësimor për arsimimin e individëve të moshës shkollore, i miratuar me urdhrin nr. 5704 prot., datë 28.7.2015.</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2. ARSIMI I MESËM I LARTË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Në shkollat e arsimit të mesëm të lartë, gjimnaz, të arsimit të mesëm të orientuar dhe të arsimit të mesëm profesional do të zbatohen planet mësimore si më poshtë: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Plani mësimor i gjimnazit, kurrikula bërthamë dhe me zgjedhje, miratuar me urdhrin nr. 12789 prot., datë 28.12.2017.</w:t>
      </w:r>
    </w:p>
    <w:p w:rsidR="005D54F8" w:rsidRDefault="005D54F8" w:rsidP="005D54F8">
      <w:pPr>
        <w:spacing w:after="0" w:line="240" w:lineRule="auto"/>
        <w:ind w:firstLine="0"/>
        <w:jc w:val="left"/>
        <w:rPr>
          <w:rFonts w:ascii="Garamond" w:eastAsia="MS Mincho" w:hAnsi="Garamond" w:cs="CG Times"/>
          <w:sz w:val="24"/>
          <w:lang w:val="sq-AL"/>
        </w:rPr>
        <w:sectPr w:rsidR="005D54F8" w:rsidSect="005D54F8">
          <w:type w:val="continuous"/>
          <w:pgSz w:w="11907" w:h="16840"/>
          <w:pgMar w:top="720" w:right="1134" w:bottom="720" w:left="1134" w:header="851" w:footer="851" w:gutter="0"/>
          <w:cols w:space="454"/>
        </w:sectPr>
      </w:pPr>
    </w:p>
    <w:p w:rsidR="005D54F8" w:rsidRDefault="005D54F8" w:rsidP="005D54F8">
      <w:pPr>
        <w:widowControl w:val="0"/>
        <w:spacing w:after="0" w:line="240" w:lineRule="auto"/>
        <w:ind w:firstLine="0"/>
        <w:rPr>
          <w:rFonts w:ascii="Garamond" w:eastAsia="MS Mincho" w:hAnsi="Garamond" w:cs="CG Times"/>
          <w:sz w:val="24"/>
          <w:lang w:val="sq-AL"/>
        </w:rPr>
      </w:pPr>
    </w:p>
    <w:p w:rsidR="005D54F8" w:rsidRDefault="005D54F8" w:rsidP="005D54F8">
      <w:pPr>
        <w:widowControl w:val="0"/>
        <w:spacing w:after="0" w:line="240" w:lineRule="auto"/>
        <w:jc w:val="center"/>
        <w:rPr>
          <w:rFonts w:ascii="Garamond" w:eastAsia="MS Mincho" w:hAnsi="Garamond" w:cs="CG Times"/>
          <w:b/>
          <w:sz w:val="24"/>
          <w:lang w:val="sq-AL"/>
        </w:rPr>
      </w:pPr>
      <w:r>
        <w:rPr>
          <w:rFonts w:ascii="Garamond" w:eastAsia="MS Mincho" w:hAnsi="Garamond" w:cs="CG Times"/>
          <w:b/>
          <w:sz w:val="24"/>
          <w:lang w:val="sq-AL"/>
        </w:rPr>
        <w:t>PLANI MËSIMOR I GJIMNAZIT</w:t>
      </w:r>
    </w:p>
    <w:p w:rsidR="005D54F8" w:rsidRDefault="005D54F8" w:rsidP="005D54F8">
      <w:pPr>
        <w:widowControl w:val="0"/>
        <w:spacing w:after="0" w:line="240" w:lineRule="auto"/>
        <w:rPr>
          <w:rFonts w:ascii="Garamond" w:eastAsia="MS Mincho" w:hAnsi="Garamond" w:cs="CG Times"/>
          <w:sz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941"/>
        <w:gridCol w:w="793"/>
        <w:gridCol w:w="1059"/>
        <w:gridCol w:w="795"/>
        <w:gridCol w:w="1059"/>
        <w:gridCol w:w="1059"/>
        <w:gridCol w:w="1319"/>
      </w:tblGrid>
      <w:tr w:rsidR="005D54F8" w:rsidTr="005D54F8">
        <w:tc>
          <w:tcPr>
            <w:tcW w:w="313" w:type="pct"/>
            <w:vMerge w:val="restart"/>
            <w:tcBorders>
              <w:top w:val="single" w:sz="4" w:space="0" w:color="auto"/>
              <w:left w:val="single" w:sz="4" w:space="0" w:color="auto"/>
              <w:bottom w:val="single" w:sz="4" w:space="0" w:color="auto"/>
              <w:right w:val="single" w:sz="4" w:space="0" w:color="auto"/>
            </w:tcBorders>
            <w:shd w:val="clear" w:color="auto" w:fill="E2EFD9"/>
            <w:vAlign w:val="center"/>
          </w:tcPr>
          <w:p w:rsidR="005D54F8" w:rsidRDefault="005D54F8">
            <w:pPr>
              <w:widowControl w:val="0"/>
              <w:spacing w:after="0" w:line="240" w:lineRule="auto"/>
              <w:ind w:firstLine="0"/>
              <w:jc w:val="center"/>
              <w:rPr>
                <w:rFonts w:ascii="Garamond" w:eastAsia="MS Mincho" w:hAnsi="Garamond" w:cs="CG Times"/>
                <w:b/>
                <w:lang w:val="sq-AL"/>
              </w:rPr>
            </w:pPr>
          </w:p>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Nr.</w:t>
            </w:r>
          </w:p>
        </w:tc>
        <w:tc>
          <w:tcPr>
            <w:tcW w:w="1527" w:type="pct"/>
            <w:vMerge w:val="restart"/>
            <w:tcBorders>
              <w:top w:val="single" w:sz="4" w:space="0" w:color="auto"/>
              <w:left w:val="single" w:sz="4" w:space="0" w:color="auto"/>
              <w:bottom w:val="single" w:sz="4" w:space="0" w:color="auto"/>
              <w:right w:val="single" w:sz="4" w:space="0" w:color="auto"/>
            </w:tcBorders>
            <w:shd w:val="clear" w:color="auto" w:fill="E2EFD9"/>
            <w:vAlign w:val="center"/>
          </w:tcPr>
          <w:p w:rsidR="005D54F8" w:rsidRDefault="005D54F8">
            <w:pPr>
              <w:widowControl w:val="0"/>
              <w:spacing w:after="0" w:line="240" w:lineRule="auto"/>
              <w:ind w:firstLine="0"/>
              <w:jc w:val="center"/>
              <w:rPr>
                <w:rFonts w:ascii="Garamond" w:eastAsia="MS Mincho" w:hAnsi="Garamond" w:cs="CG Times"/>
                <w:b/>
                <w:lang w:val="sq-AL"/>
              </w:rPr>
            </w:pPr>
          </w:p>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Fushat/lëndët</w:t>
            </w:r>
          </w:p>
        </w:tc>
        <w:tc>
          <w:tcPr>
            <w:tcW w:w="3161" w:type="pct"/>
            <w:gridSpan w:val="6"/>
            <w:tcBorders>
              <w:top w:val="single" w:sz="4" w:space="0" w:color="auto"/>
              <w:left w:val="single" w:sz="4" w:space="0" w:color="auto"/>
              <w:bottom w:val="single" w:sz="4" w:space="0" w:color="auto"/>
              <w:right w:val="single" w:sz="4" w:space="0" w:color="auto"/>
            </w:tcBorders>
            <w:shd w:val="clear" w:color="auto" w:fill="E2EFD9"/>
            <w:vAlign w:val="center"/>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Klasat</w:t>
            </w:r>
          </w:p>
        </w:tc>
      </w:tr>
      <w:tr w:rsidR="005D54F8" w:rsidTr="005D54F8">
        <w:tc>
          <w:tcPr>
            <w:tcW w:w="0" w:type="auto"/>
            <w:vMerge/>
            <w:tcBorders>
              <w:top w:val="single" w:sz="4" w:space="0" w:color="auto"/>
              <w:left w:val="single" w:sz="4" w:space="0" w:color="auto"/>
              <w:bottom w:val="single" w:sz="4" w:space="0" w:color="auto"/>
              <w:right w:val="single" w:sz="4" w:space="0" w:color="auto"/>
            </w:tcBorders>
            <w:vAlign w:val="center"/>
            <w:hideMark/>
          </w:tcPr>
          <w:p w:rsidR="005D54F8" w:rsidRDefault="005D54F8">
            <w:pPr>
              <w:spacing w:after="0" w:line="240" w:lineRule="auto"/>
              <w:ind w:firstLine="0"/>
              <w:jc w:val="left"/>
              <w:rPr>
                <w:rFonts w:ascii="Garamond" w:eastAsia="MS Mincho" w:hAnsi="Garamond" w:cs="CG Times"/>
                <w:b/>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54F8" w:rsidRDefault="005D54F8">
            <w:pPr>
              <w:spacing w:after="0" w:line="240" w:lineRule="auto"/>
              <w:ind w:firstLine="0"/>
              <w:jc w:val="left"/>
              <w:rPr>
                <w:rFonts w:ascii="Garamond" w:eastAsia="MS Mincho" w:hAnsi="Garamond" w:cs="CG Times"/>
                <w:b/>
                <w:lang w:val="sq-AL"/>
              </w:rPr>
            </w:pPr>
          </w:p>
        </w:tc>
        <w:tc>
          <w:tcPr>
            <w:tcW w:w="962" w:type="pct"/>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10</w:t>
            </w:r>
          </w:p>
        </w:tc>
        <w:tc>
          <w:tcPr>
            <w:tcW w:w="962" w:type="pct"/>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11</w:t>
            </w:r>
          </w:p>
        </w:tc>
        <w:tc>
          <w:tcPr>
            <w:tcW w:w="1237" w:type="pct"/>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12</w:t>
            </w:r>
          </w:p>
        </w:tc>
      </w:tr>
      <w:tr w:rsidR="005D54F8" w:rsidTr="005D54F8">
        <w:tc>
          <w:tcPr>
            <w:tcW w:w="0" w:type="auto"/>
            <w:vMerge/>
            <w:tcBorders>
              <w:top w:val="single" w:sz="4" w:space="0" w:color="auto"/>
              <w:left w:val="single" w:sz="4" w:space="0" w:color="auto"/>
              <w:bottom w:val="single" w:sz="4" w:space="0" w:color="auto"/>
              <w:right w:val="single" w:sz="4" w:space="0" w:color="auto"/>
            </w:tcBorders>
            <w:vAlign w:val="center"/>
            <w:hideMark/>
          </w:tcPr>
          <w:p w:rsidR="005D54F8" w:rsidRDefault="005D54F8">
            <w:pPr>
              <w:spacing w:after="0" w:line="240" w:lineRule="auto"/>
              <w:ind w:firstLine="0"/>
              <w:jc w:val="left"/>
              <w:rPr>
                <w:rFonts w:ascii="Garamond" w:eastAsia="MS Mincho" w:hAnsi="Garamond" w:cs="CG Times"/>
                <w:b/>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54F8" w:rsidRDefault="005D54F8">
            <w:pPr>
              <w:spacing w:after="0" w:line="240" w:lineRule="auto"/>
              <w:ind w:firstLine="0"/>
              <w:jc w:val="left"/>
              <w:rPr>
                <w:rFonts w:ascii="Garamond" w:eastAsia="MS Mincho" w:hAnsi="Garamond" w:cs="CG Times"/>
                <w:b/>
                <w:lang w:val="sq-AL"/>
              </w:rPr>
            </w:pPr>
          </w:p>
        </w:tc>
        <w:tc>
          <w:tcPr>
            <w:tcW w:w="412" w:type="pct"/>
            <w:tcBorders>
              <w:top w:val="single" w:sz="4" w:space="0" w:color="auto"/>
              <w:left w:val="single" w:sz="4" w:space="0" w:color="auto"/>
              <w:bottom w:val="single" w:sz="4" w:space="0" w:color="auto"/>
              <w:right w:val="single" w:sz="4" w:space="0" w:color="auto"/>
            </w:tcBorders>
            <w:shd w:val="clear" w:color="auto" w:fill="E2EFD9"/>
            <w:vAlign w:val="center"/>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Orë javore</w:t>
            </w:r>
          </w:p>
        </w:tc>
        <w:tc>
          <w:tcPr>
            <w:tcW w:w="550" w:type="pct"/>
            <w:tcBorders>
              <w:top w:val="single" w:sz="4" w:space="0" w:color="auto"/>
              <w:left w:val="single" w:sz="4" w:space="0" w:color="auto"/>
              <w:bottom w:val="single" w:sz="4" w:space="0" w:color="auto"/>
              <w:right w:val="single" w:sz="4" w:space="0" w:color="auto"/>
            </w:tcBorders>
            <w:shd w:val="clear" w:color="auto" w:fill="E2EFD9"/>
            <w:vAlign w:val="center"/>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Orë vjetore</w:t>
            </w:r>
          </w:p>
        </w:tc>
        <w:tc>
          <w:tcPr>
            <w:tcW w:w="413" w:type="pct"/>
            <w:tcBorders>
              <w:top w:val="single" w:sz="4" w:space="0" w:color="auto"/>
              <w:left w:val="single" w:sz="4" w:space="0" w:color="auto"/>
              <w:bottom w:val="single" w:sz="4" w:space="0" w:color="auto"/>
              <w:right w:val="single" w:sz="4" w:space="0" w:color="auto"/>
            </w:tcBorders>
            <w:shd w:val="clear" w:color="auto" w:fill="E2EFD9"/>
            <w:vAlign w:val="center"/>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Orë javore</w:t>
            </w:r>
          </w:p>
        </w:tc>
        <w:tc>
          <w:tcPr>
            <w:tcW w:w="550" w:type="pct"/>
            <w:tcBorders>
              <w:top w:val="single" w:sz="4" w:space="0" w:color="auto"/>
              <w:left w:val="single" w:sz="4" w:space="0" w:color="auto"/>
              <w:bottom w:val="single" w:sz="4" w:space="0" w:color="auto"/>
              <w:right w:val="single" w:sz="4" w:space="0" w:color="auto"/>
            </w:tcBorders>
            <w:shd w:val="clear" w:color="auto" w:fill="E2EFD9"/>
            <w:vAlign w:val="center"/>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Orë vjetore</w:t>
            </w:r>
          </w:p>
        </w:tc>
        <w:tc>
          <w:tcPr>
            <w:tcW w:w="550" w:type="pct"/>
            <w:tcBorders>
              <w:top w:val="single" w:sz="4" w:space="0" w:color="auto"/>
              <w:left w:val="single" w:sz="4" w:space="0" w:color="auto"/>
              <w:bottom w:val="single" w:sz="4" w:space="0" w:color="auto"/>
              <w:right w:val="single" w:sz="4" w:space="0" w:color="auto"/>
            </w:tcBorders>
            <w:shd w:val="clear" w:color="auto" w:fill="E2EFD9"/>
            <w:vAlign w:val="center"/>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Orë javore</w:t>
            </w:r>
          </w:p>
        </w:tc>
        <w:tc>
          <w:tcPr>
            <w:tcW w:w="687" w:type="pct"/>
            <w:tcBorders>
              <w:top w:val="single" w:sz="4" w:space="0" w:color="auto"/>
              <w:left w:val="single" w:sz="4" w:space="0" w:color="auto"/>
              <w:bottom w:val="single" w:sz="4" w:space="0" w:color="auto"/>
              <w:right w:val="single" w:sz="4" w:space="0" w:color="auto"/>
            </w:tcBorders>
            <w:shd w:val="clear" w:color="auto" w:fill="E2EFD9"/>
            <w:vAlign w:val="center"/>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Orë vjetore</w:t>
            </w:r>
          </w:p>
        </w:tc>
      </w:tr>
      <w:tr w:rsidR="005D54F8" w:rsidTr="005D54F8">
        <w:tc>
          <w:tcPr>
            <w:tcW w:w="313"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1527"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Gjuhët dhe komunikimi</w:t>
            </w:r>
          </w:p>
        </w:tc>
        <w:tc>
          <w:tcPr>
            <w:tcW w:w="412"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252</w:t>
            </w:r>
          </w:p>
        </w:tc>
        <w:tc>
          <w:tcPr>
            <w:tcW w:w="413"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252</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w:t>
            </w:r>
          </w:p>
        </w:tc>
        <w:tc>
          <w:tcPr>
            <w:tcW w:w="687"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238</w:t>
            </w:r>
          </w:p>
        </w:tc>
      </w:tr>
      <w:tr w:rsidR="005D54F8" w:rsidTr="005D54F8">
        <w:tc>
          <w:tcPr>
            <w:tcW w:w="3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1.1</w:t>
            </w:r>
          </w:p>
        </w:tc>
        <w:tc>
          <w:tcPr>
            <w:tcW w:w="1527" w:type="pct"/>
            <w:tcBorders>
              <w:top w:val="single" w:sz="4" w:space="0" w:color="auto"/>
              <w:left w:val="single" w:sz="4" w:space="0" w:color="auto"/>
              <w:bottom w:val="single" w:sz="4" w:space="0" w:color="auto"/>
              <w:right w:val="single" w:sz="4" w:space="0" w:color="auto"/>
            </w:tcBorders>
            <w:vAlign w:val="center"/>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Gjuhë shqipe</w:t>
            </w:r>
          </w:p>
        </w:tc>
        <w:tc>
          <w:tcPr>
            <w:tcW w:w="412"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4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68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68</w:t>
            </w:r>
          </w:p>
        </w:tc>
      </w:tr>
      <w:tr w:rsidR="005D54F8" w:rsidTr="005D54F8">
        <w:tc>
          <w:tcPr>
            <w:tcW w:w="3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1.2</w:t>
            </w:r>
          </w:p>
        </w:tc>
        <w:tc>
          <w:tcPr>
            <w:tcW w:w="152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Letërsi</w:t>
            </w:r>
          </w:p>
        </w:tc>
        <w:tc>
          <w:tcPr>
            <w:tcW w:w="412"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4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68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68</w:t>
            </w:r>
          </w:p>
        </w:tc>
      </w:tr>
      <w:tr w:rsidR="005D54F8" w:rsidTr="005D54F8">
        <w:tc>
          <w:tcPr>
            <w:tcW w:w="3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1.3</w:t>
            </w:r>
          </w:p>
        </w:tc>
        <w:tc>
          <w:tcPr>
            <w:tcW w:w="152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Gjuhë e huaj e parë</w:t>
            </w:r>
          </w:p>
        </w:tc>
        <w:tc>
          <w:tcPr>
            <w:tcW w:w="412"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108</w:t>
            </w:r>
          </w:p>
        </w:tc>
        <w:tc>
          <w:tcPr>
            <w:tcW w:w="4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108</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w:t>
            </w:r>
          </w:p>
        </w:tc>
        <w:tc>
          <w:tcPr>
            <w:tcW w:w="68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102</w:t>
            </w:r>
          </w:p>
        </w:tc>
      </w:tr>
      <w:tr w:rsidR="005D54F8" w:rsidTr="005D54F8">
        <w:tc>
          <w:tcPr>
            <w:tcW w:w="313"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1527"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Matematikë</w:t>
            </w:r>
          </w:p>
        </w:tc>
        <w:tc>
          <w:tcPr>
            <w:tcW w:w="412"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144</w:t>
            </w:r>
          </w:p>
        </w:tc>
        <w:tc>
          <w:tcPr>
            <w:tcW w:w="413"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144</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4(B)</w:t>
            </w:r>
            <w:r>
              <w:rPr>
                <w:rFonts w:ascii="Garamond" w:eastAsia="MS Mincho" w:hAnsi="Garamond" w:cs="CG Times"/>
                <w:vertAlign w:val="superscript"/>
                <w:lang w:val="sq-AL"/>
              </w:rPr>
              <w:footnoteReference w:id="2"/>
            </w:r>
            <w:r>
              <w:rPr>
                <w:rFonts w:ascii="Garamond" w:eastAsia="MS Mincho" w:hAnsi="Garamond" w:cs="CG Times"/>
                <w:lang w:val="sq-AL"/>
              </w:rPr>
              <w:t xml:space="preserve"> ose 6 (A+B)</w:t>
            </w:r>
          </w:p>
        </w:tc>
        <w:tc>
          <w:tcPr>
            <w:tcW w:w="687"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136 (B) ose 204 (A+B)</w:t>
            </w:r>
          </w:p>
        </w:tc>
      </w:tr>
      <w:tr w:rsidR="005D54F8" w:rsidTr="005D54F8">
        <w:tc>
          <w:tcPr>
            <w:tcW w:w="313"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1527"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Shkencat e natyrës</w:t>
            </w:r>
          </w:p>
        </w:tc>
        <w:tc>
          <w:tcPr>
            <w:tcW w:w="412"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6</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216</w:t>
            </w:r>
          </w:p>
        </w:tc>
        <w:tc>
          <w:tcPr>
            <w:tcW w:w="413"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6</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216</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c>
          <w:tcPr>
            <w:tcW w:w="687"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r>
      <w:tr w:rsidR="005D54F8" w:rsidTr="005D54F8">
        <w:tc>
          <w:tcPr>
            <w:tcW w:w="3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3.1</w:t>
            </w:r>
          </w:p>
        </w:tc>
        <w:tc>
          <w:tcPr>
            <w:tcW w:w="152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Fizikë</w:t>
            </w:r>
          </w:p>
        </w:tc>
        <w:tc>
          <w:tcPr>
            <w:tcW w:w="412"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4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c>
          <w:tcPr>
            <w:tcW w:w="68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r>
      <w:tr w:rsidR="005D54F8" w:rsidTr="005D54F8">
        <w:tc>
          <w:tcPr>
            <w:tcW w:w="3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3.2</w:t>
            </w:r>
          </w:p>
        </w:tc>
        <w:tc>
          <w:tcPr>
            <w:tcW w:w="152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Kimi</w:t>
            </w:r>
          </w:p>
        </w:tc>
        <w:tc>
          <w:tcPr>
            <w:tcW w:w="412"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4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c>
          <w:tcPr>
            <w:tcW w:w="68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r>
      <w:tr w:rsidR="005D54F8" w:rsidTr="005D54F8">
        <w:tc>
          <w:tcPr>
            <w:tcW w:w="3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3.3</w:t>
            </w:r>
          </w:p>
        </w:tc>
        <w:tc>
          <w:tcPr>
            <w:tcW w:w="152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Biologji</w:t>
            </w:r>
          </w:p>
        </w:tc>
        <w:tc>
          <w:tcPr>
            <w:tcW w:w="412"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4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c>
          <w:tcPr>
            <w:tcW w:w="68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r>
      <w:tr w:rsidR="005D54F8" w:rsidTr="005D54F8">
        <w:tc>
          <w:tcPr>
            <w:tcW w:w="313"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w:t>
            </w:r>
          </w:p>
        </w:tc>
        <w:tc>
          <w:tcPr>
            <w:tcW w:w="1527"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Shoqëria dhe mjedisi</w:t>
            </w:r>
          </w:p>
        </w:tc>
        <w:tc>
          <w:tcPr>
            <w:tcW w:w="412"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6</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216</w:t>
            </w:r>
          </w:p>
        </w:tc>
        <w:tc>
          <w:tcPr>
            <w:tcW w:w="413"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6</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216</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w:t>
            </w:r>
          </w:p>
        </w:tc>
        <w:tc>
          <w:tcPr>
            <w:tcW w:w="687"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102</w:t>
            </w:r>
          </w:p>
        </w:tc>
      </w:tr>
      <w:tr w:rsidR="005D54F8" w:rsidTr="005D54F8">
        <w:tc>
          <w:tcPr>
            <w:tcW w:w="3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lastRenderedPageBreak/>
              <w:t>4.1</w:t>
            </w:r>
          </w:p>
        </w:tc>
        <w:tc>
          <w:tcPr>
            <w:tcW w:w="152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Shkenca sociale (Qytetari</w:t>
            </w:r>
            <w:r>
              <w:rPr>
                <w:rFonts w:ascii="Garamond" w:eastAsia="MS Mincho" w:hAnsi="Garamond" w:cs="CG Times"/>
                <w:vertAlign w:val="superscript"/>
                <w:lang w:val="sq-AL"/>
              </w:rPr>
              <w:footnoteReference w:id="3"/>
            </w:r>
            <w:r>
              <w:rPr>
                <w:rFonts w:ascii="Garamond" w:eastAsia="MS Mincho" w:hAnsi="Garamond" w:cs="CG Times"/>
                <w:lang w:val="sq-AL"/>
              </w:rPr>
              <w:t>, Filozofi</w:t>
            </w:r>
            <w:r>
              <w:rPr>
                <w:rFonts w:ascii="Garamond" w:eastAsia="MS Mincho" w:hAnsi="Garamond" w:cs="CG Times"/>
                <w:vertAlign w:val="superscript"/>
                <w:lang w:val="sq-AL"/>
              </w:rPr>
              <w:footnoteReference w:id="4"/>
            </w:r>
            <w:r>
              <w:rPr>
                <w:rFonts w:ascii="Garamond" w:eastAsia="MS Mincho" w:hAnsi="Garamond" w:cs="CG Times"/>
                <w:lang w:val="sq-AL"/>
              </w:rPr>
              <w:t>)</w:t>
            </w:r>
          </w:p>
        </w:tc>
        <w:tc>
          <w:tcPr>
            <w:tcW w:w="412"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4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c>
          <w:tcPr>
            <w:tcW w:w="68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r>
      <w:tr w:rsidR="005D54F8" w:rsidTr="005D54F8">
        <w:tc>
          <w:tcPr>
            <w:tcW w:w="3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4.2</w:t>
            </w:r>
          </w:p>
        </w:tc>
        <w:tc>
          <w:tcPr>
            <w:tcW w:w="152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Histori</w:t>
            </w:r>
          </w:p>
        </w:tc>
        <w:tc>
          <w:tcPr>
            <w:tcW w:w="412"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4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c>
          <w:tcPr>
            <w:tcW w:w="68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r>
      <w:tr w:rsidR="005D54F8" w:rsidTr="005D54F8">
        <w:tc>
          <w:tcPr>
            <w:tcW w:w="3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4.3</w:t>
            </w:r>
          </w:p>
        </w:tc>
        <w:tc>
          <w:tcPr>
            <w:tcW w:w="152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Gjeografi</w:t>
            </w:r>
          </w:p>
        </w:tc>
        <w:tc>
          <w:tcPr>
            <w:tcW w:w="412"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4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c>
          <w:tcPr>
            <w:tcW w:w="68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r>
      <w:tr w:rsidR="005D54F8" w:rsidTr="005D54F8">
        <w:tc>
          <w:tcPr>
            <w:tcW w:w="3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4.4</w:t>
            </w:r>
          </w:p>
        </w:tc>
        <w:tc>
          <w:tcPr>
            <w:tcW w:w="152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Ekonomi</w:t>
            </w:r>
          </w:p>
        </w:tc>
        <w:tc>
          <w:tcPr>
            <w:tcW w:w="412"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c>
          <w:tcPr>
            <w:tcW w:w="4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w:t>
            </w:r>
          </w:p>
        </w:tc>
        <w:tc>
          <w:tcPr>
            <w:tcW w:w="68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102</w:t>
            </w:r>
          </w:p>
        </w:tc>
      </w:tr>
      <w:tr w:rsidR="005D54F8" w:rsidTr="005D54F8">
        <w:tc>
          <w:tcPr>
            <w:tcW w:w="313"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5</w:t>
            </w:r>
          </w:p>
        </w:tc>
        <w:tc>
          <w:tcPr>
            <w:tcW w:w="1527"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Teknologji dhe TIK</w:t>
            </w:r>
          </w:p>
        </w:tc>
        <w:tc>
          <w:tcPr>
            <w:tcW w:w="412"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413"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36</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c>
          <w:tcPr>
            <w:tcW w:w="687"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r>
      <w:tr w:rsidR="005D54F8" w:rsidTr="005D54F8">
        <w:tc>
          <w:tcPr>
            <w:tcW w:w="3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5.1</w:t>
            </w:r>
          </w:p>
        </w:tc>
        <w:tc>
          <w:tcPr>
            <w:tcW w:w="152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TIK</w:t>
            </w:r>
          </w:p>
        </w:tc>
        <w:tc>
          <w:tcPr>
            <w:tcW w:w="412"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413"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36</w:t>
            </w:r>
          </w:p>
        </w:tc>
        <w:tc>
          <w:tcPr>
            <w:tcW w:w="550"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c>
          <w:tcPr>
            <w:tcW w:w="687" w:type="pct"/>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w:t>
            </w:r>
          </w:p>
        </w:tc>
      </w:tr>
      <w:tr w:rsidR="005D54F8" w:rsidTr="005D54F8">
        <w:tc>
          <w:tcPr>
            <w:tcW w:w="313"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6</w:t>
            </w:r>
          </w:p>
        </w:tc>
        <w:tc>
          <w:tcPr>
            <w:tcW w:w="1527"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Edukimi fizik, sporte dhe shëndeti</w:t>
            </w:r>
          </w:p>
        </w:tc>
        <w:tc>
          <w:tcPr>
            <w:tcW w:w="412"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108</w:t>
            </w:r>
          </w:p>
        </w:tc>
        <w:tc>
          <w:tcPr>
            <w:tcW w:w="413"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108</w:t>
            </w:r>
          </w:p>
        </w:tc>
        <w:tc>
          <w:tcPr>
            <w:tcW w:w="550"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w:t>
            </w:r>
          </w:p>
        </w:tc>
        <w:tc>
          <w:tcPr>
            <w:tcW w:w="687" w:type="pct"/>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102</w:t>
            </w:r>
          </w:p>
        </w:tc>
      </w:tr>
      <w:tr w:rsidR="005D54F8" w:rsidTr="005D54F8">
        <w:tc>
          <w:tcPr>
            <w:tcW w:w="1839" w:type="pct"/>
            <w:gridSpan w:val="2"/>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left"/>
              <w:rPr>
                <w:rFonts w:ascii="Garamond" w:eastAsia="MS Mincho" w:hAnsi="Garamond" w:cs="CG Times"/>
                <w:lang w:val="sq-AL"/>
              </w:rPr>
            </w:pPr>
            <w:r>
              <w:rPr>
                <w:rFonts w:ascii="Garamond" w:eastAsia="MS Mincho" w:hAnsi="Garamond" w:cs="CG Times"/>
                <w:lang w:val="sq-AL"/>
              </w:rPr>
              <w:t>KURRIKULA BËRTHAMË (SHUMA)</w:t>
            </w:r>
          </w:p>
        </w:tc>
        <w:tc>
          <w:tcPr>
            <w:tcW w:w="412"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28</w:t>
            </w:r>
          </w:p>
        </w:tc>
        <w:tc>
          <w:tcPr>
            <w:tcW w:w="550"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1008</w:t>
            </w:r>
          </w:p>
        </w:tc>
        <w:tc>
          <w:tcPr>
            <w:tcW w:w="413"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27</w:t>
            </w:r>
          </w:p>
        </w:tc>
        <w:tc>
          <w:tcPr>
            <w:tcW w:w="550"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972</w:t>
            </w:r>
          </w:p>
        </w:tc>
        <w:tc>
          <w:tcPr>
            <w:tcW w:w="550"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17-19</w:t>
            </w:r>
          </w:p>
        </w:tc>
        <w:tc>
          <w:tcPr>
            <w:tcW w:w="687"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578-646</w:t>
            </w:r>
          </w:p>
        </w:tc>
      </w:tr>
      <w:tr w:rsidR="005D54F8" w:rsidTr="005D54F8">
        <w:tc>
          <w:tcPr>
            <w:tcW w:w="1839" w:type="pct"/>
            <w:gridSpan w:val="2"/>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left"/>
              <w:rPr>
                <w:rFonts w:ascii="Garamond" w:eastAsia="MS Mincho" w:hAnsi="Garamond" w:cs="CG Times"/>
                <w:lang w:val="sq-AL"/>
              </w:rPr>
            </w:pPr>
            <w:r>
              <w:rPr>
                <w:rFonts w:ascii="Garamond" w:eastAsia="MS Mincho" w:hAnsi="Garamond" w:cs="CG Times"/>
                <w:lang w:val="sq-AL"/>
              </w:rPr>
              <w:t>KURRIKULA ME ZGJEDHJE</w:t>
            </w:r>
          </w:p>
        </w:tc>
        <w:tc>
          <w:tcPr>
            <w:tcW w:w="412"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2</w:t>
            </w:r>
          </w:p>
        </w:tc>
        <w:tc>
          <w:tcPr>
            <w:tcW w:w="550"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72</w:t>
            </w:r>
          </w:p>
        </w:tc>
        <w:tc>
          <w:tcPr>
            <w:tcW w:w="413"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3</w:t>
            </w:r>
          </w:p>
        </w:tc>
        <w:tc>
          <w:tcPr>
            <w:tcW w:w="550"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108</w:t>
            </w:r>
          </w:p>
        </w:tc>
        <w:tc>
          <w:tcPr>
            <w:tcW w:w="550"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13-11</w:t>
            </w:r>
          </w:p>
        </w:tc>
        <w:tc>
          <w:tcPr>
            <w:tcW w:w="687"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442-374</w:t>
            </w:r>
          </w:p>
        </w:tc>
      </w:tr>
      <w:tr w:rsidR="005D54F8" w:rsidTr="005D54F8">
        <w:tc>
          <w:tcPr>
            <w:tcW w:w="1839" w:type="pct"/>
            <w:gridSpan w:val="2"/>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left"/>
              <w:rPr>
                <w:rFonts w:ascii="Garamond" w:eastAsia="MS Mincho" w:hAnsi="Garamond" w:cs="CG Times"/>
                <w:lang w:val="sq-AL"/>
              </w:rPr>
            </w:pPr>
            <w:r>
              <w:rPr>
                <w:rFonts w:ascii="Garamond" w:eastAsia="MS Mincho" w:hAnsi="Garamond" w:cs="CG Times"/>
                <w:lang w:val="sq-AL"/>
              </w:rPr>
              <w:t>KURRIKULA NË BAZË SHKOLLE</w:t>
            </w:r>
            <w:r>
              <w:rPr>
                <w:rFonts w:ascii="Garamond" w:eastAsia="MS Mincho" w:hAnsi="Garamond" w:cs="CG Times"/>
                <w:vertAlign w:val="superscript"/>
                <w:lang w:val="sq-AL"/>
              </w:rPr>
              <w:footnoteReference w:id="5"/>
            </w:r>
          </w:p>
        </w:tc>
        <w:tc>
          <w:tcPr>
            <w:tcW w:w="412"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0-2</w:t>
            </w:r>
          </w:p>
        </w:tc>
        <w:tc>
          <w:tcPr>
            <w:tcW w:w="550"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0-72</w:t>
            </w:r>
          </w:p>
        </w:tc>
        <w:tc>
          <w:tcPr>
            <w:tcW w:w="413"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0-2</w:t>
            </w:r>
          </w:p>
        </w:tc>
        <w:tc>
          <w:tcPr>
            <w:tcW w:w="550"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0-72</w:t>
            </w:r>
          </w:p>
        </w:tc>
        <w:tc>
          <w:tcPr>
            <w:tcW w:w="550"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0-2</w:t>
            </w:r>
          </w:p>
        </w:tc>
        <w:tc>
          <w:tcPr>
            <w:tcW w:w="687"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lang w:val="sq-AL"/>
              </w:rPr>
            </w:pPr>
            <w:r>
              <w:rPr>
                <w:rFonts w:ascii="Garamond" w:eastAsia="MS Mincho" w:hAnsi="Garamond" w:cs="CG Times"/>
                <w:lang w:val="sq-AL"/>
              </w:rPr>
              <w:t>0-68</w:t>
            </w:r>
          </w:p>
        </w:tc>
      </w:tr>
      <w:tr w:rsidR="005D54F8" w:rsidTr="005D54F8">
        <w:tc>
          <w:tcPr>
            <w:tcW w:w="1839" w:type="pct"/>
            <w:gridSpan w:val="2"/>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left"/>
              <w:rPr>
                <w:rFonts w:ascii="Garamond" w:eastAsia="MS Mincho" w:hAnsi="Garamond" w:cs="CG Times"/>
                <w:b/>
                <w:lang w:val="sq-AL"/>
              </w:rPr>
            </w:pPr>
            <w:r>
              <w:rPr>
                <w:rFonts w:ascii="Garamond" w:eastAsia="MS Mincho" w:hAnsi="Garamond" w:cs="CG Times"/>
                <w:b/>
                <w:lang w:val="sq-AL"/>
              </w:rPr>
              <w:t>TOTALI (nr. i orëve javore gjithsej)</w:t>
            </w:r>
            <w:r>
              <w:rPr>
                <w:rFonts w:ascii="Garamond" w:eastAsia="MS Mincho" w:hAnsi="Garamond" w:cs="CG Times"/>
                <w:b/>
                <w:vertAlign w:val="superscript"/>
                <w:lang w:val="sq-AL"/>
              </w:rPr>
              <w:footnoteReference w:id="6"/>
            </w:r>
          </w:p>
        </w:tc>
        <w:tc>
          <w:tcPr>
            <w:tcW w:w="412"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b/>
                <w:lang w:val="sq-AL"/>
              </w:rPr>
            </w:pPr>
            <w:r>
              <w:rPr>
                <w:rFonts w:ascii="Garamond" w:eastAsia="MS Mincho" w:hAnsi="Garamond" w:cs="CG Times"/>
                <w:b/>
                <w:lang w:val="sq-AL"/>
              </w:rPr>
              <w:t>30-32</w:t>
            </w:r>
          </w:p>
        </w:tc>
        <w:tc>
          <w:tcPr>
            <w:tcW w:w="550"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b/>
                <w:lang w:val="sq-AL"/>
              </w:rPr>
            </w:pPr>
            <w:r>
              <w:rPr>
                <w:rFonts w:ascii="Garamond" w:eastAsia="MS Mincho" w:hAnsi="Garamond" w:cs="CG Times"/>
                <w:b/>
                <w:lang w:val="sq-AL"/>
              </w:rPr>
              <w:t>1080-1152</w:t>
            </w:r>
          </w:p>
        </w:tc>
        <w:tc>
          <w:tcPr>
            <w:tcW w:w="413"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b/>
                <w:lang w:val="sq-AL"/>
              </w:rPr>
            </w:pPr>
            <w:r>
              <w:rPr>
                <w:rFonts w:ascii="Garamond" w:eastAsia="MS Mincho" w:hAnsi="Garamond" w:cs="CG Times"/>
                <w:b/>
                <w:lang w:val="sq-AL"/>
              </w:rPr>
              <w:t>30-32</w:t>
            </w:r>
          </w:p>
        </w:tc>
        <w:tc>
          <w:tcPr>
            <w:tcW w:w="550"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b/>
                <w:lang w:val="sq-AL"/>
              </w:rPr>
            </w:pPr>
            <w:r>
              <w:rPr>
                <w:rFonts w:ascii="Garamond" w:eastAsia="MS Mincho" w:hAnsi="Garamond" w:cs="CG Times"/>
                <w:b/>
                <w:lang w:val="sq-AL"/>
              </w:rPr>
              <w:t>1080-1152</w:t>
            </w:r>
          </w:p>
        </w:tc>
        <w:tc>
          <w:tcPr>
            <w:tcW w:w="550"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b/>
                <w:lang w:val="sq-AL"/>
              </w:rPr>
            </w:pPr>
            <w:r>
              <w:rPr>
                <w:rFonts w:ascii="Garamond" w:eastAsia="MS Mincho" w:hAnsi="Garamond" w:cs="CG Times"/>
                <w:b/>
                <w:lang w:val="sq-AL"/>
              </w:rPr>
              <w:t>30-32</w:t>
            </w:r>
          </w:p>
        </w:tc>
        <w:tc>
          <w:tcPr>
            <w:tcW w:w="687" w:type="pct"/>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right"/>
              <w:rPr>
                <w:rFonts w:ascii="Garamond" w:eastAsia="MS Mincho" w:hAnsi="Garamond" w:cs="CG Times"/>
                <w:b/>
                <w:lang w:val="sq-AL"/>
              </w:rPr>
            </w:pPr>
            <w:r>
              <w:rPr>
                <w:rFonts w:ascii="Garamond" w:eastAsia="MS Mincho" w:hAnsi="Garamond" w:cs="CG Times"/>
                <w:b/>
                <w:lang w:val="sq-AL"/>
              </w:rPr>
              <w:t>1020-1088</w:t>
            </w:r>
          </w:p>
        </w:tc>
      </w:tr>
    </w:tbl>
    <w:p w:rsidR="005D54F8" w:rsidRDefault="005D54F8" w:rsidP="005D54F8">
      <w:pPr>
        <w:widowControl w:val="0"/>
        <w:spacing w:after="0" w:line="240" w:lineRule="auto"/>
        <w:ind w:firstLine="0"/>
        <w:rPr>
          <w:rFonts w:ascii="Garamond" w:eastAsia="MS Mincho" w:hAnsi="Garamond" w:cs="CG Times"/>
          <w:sz w:val="24"/>
          <w:lang w:val="sq-AL"/>
        </w:rPr>
      </w:pPr>
    </w:p>
    <w:p w:rsidR="005D54F8" w:rsidRDefault="005D54F8" w:rsidP="005D54F8">
      <w:pPr>
        <w:widowControl w:val="0"/>
        <w:spacing w:after="0" w:line="240" w:lineRule="auto"/>
        <w:jc w:val="center"/>
        <w:rPr>
          <w:rFonts w:ascii="Garamond" w:eastAsia="MS Mincho" w:hAnsi="Garamond" w:cs="CG Times"/>
          <w:sz w:val="24"/>
          <w:lang w:val="sq-AL"/>
        </w:rPr>
      </w:pPr>
      <w:r>
        <w:rPr>
          <w:rFonts w:ascii="Garamond" w:eastAsia="MS Mincho" w:hAnsi="Garamond" w:cs="CG Times"/>
          <w:sz w:val="24"/>
          <w:lang w:val="sq-AL"/>
        </w:rPr>
        <w:t>KURRIKULA ME ZGJEDHJE</w:t>
      </w:r>
    </w:p>
    <w:p w:rsidR="005D54F8" w:rsidRDefault="005D54F8" w:rsidP="005D54F8">
      <w:pPr>
        <w:widowControl w:val="0"/>
        <w:spacing w:after="0" w:line="240" w:lineRule="auto"/>
        <w:rPr>
          <w:rFonts w:ascii="Garamond" w:eastAsia="MS Mincho" w:hAnsi="Garamond" w:cs="CG Times"/>
          <w:sz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2396"/>
        <w:gridCol w:w="1044"/>
        <w:gridCol w:w="1167"/>
        <w:gridCol w:w="1044"/>
        <w:gridCol w:w="1167"/>
        <w:gridCol w:w="1044"/>
        <w:gridCol w:w="1166"/>
      </w:tblGrid>
      <w:tr w:rsidR="005D54F8" w:rsidTr="005D54F8">
        <w:tc>
          <w:tcPr>
            <w:tcW w:w="623" w:type="dxa"/>
            <w:vMerge w:val="restart"/>
            <w:tcBorders>
              <w:top w:val="single" w:sz="4" w:space="0" w:color="auto"/>
              <w:left w:val="single" w:sz="4" w:space="0" w:color="auto"/>
              <w:bottom w:val="single" w:sz="4" w:space="0" w:color="auto"/>
              <w:right w:val="single" w:sz="4" w:space="0" w:color="auto"/>
            </w:tcBorders>
            <w:shd w:val="clear" w:color="auto" w:fill="E2EFD9"/>
          </w:tcPr>
          <w:p w:rsidR="005D54F8" w:rsidRDefault="005D54F8">
            <w:pPr>
              <w:widowControl w:val="0"/>
              <w:spacing w:after="0" w:line="240" w:lineRule="auto"/>
              <w:ind w:firstLine="0"/>
              <w:rPr>
                <w:rFonts w:ascii="Garamond" w:eastAsia="MS Mincho" w:hAnsi="Garamond" w:cs="CG Times"/>
                <w:b/>
                <w:lang w:val="sq-AL"/>
              </w:rPr>
            </w:pPr>
          </w:p>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Nr.</w:t>
            </w:r>
          </w:p>
        </w:tc>
        <w:tc>
          <w:tcPr>
            <w:tcW w:w="2462" w:type="dxa"/>
            <w:vMerge w:val="restart"/>
            <w:tcBorders>
              <w:top w:val="single" w:sz="4" w:space="0" w:color="auto"/>
              <w:left w:val="single" w:sz="4" w:space="0" w:color="auto"/>
              <w:bottom w:val="single" w:sz="4" w:space="0" w:color="auto"/>
              <w:right w:val="single" w:sz="4" w:space="0" w:color="auto"/>
            </w:tcBorders>
            <w:shd w:val="clear" w:color="auto" w:fill="E2EFD9"/>
          </w:tcPr>
          <w:p w:rsidR="005D54F8" w:rsidRDefault="005D54F8">
            <w:pPr>
              <w:widowControl w:val="0"/>
              <w:spacing w:after="0" w:line="240" w:lineRule="auto"/>
              <w:ind w:firstLine="0"/>
              <w:rPr>
                <w:rFonts w:ascii="Garamond" w:eastAsia="MS Mincho" w:hAnsi="Garamond" w:cs="CG Times"/>
                <w:b/>
                <w:lang w:val="sq-AL"/>
              </w:rPr>
            </w:pPr>
          </w:p>
          <w:p w:rsidR="005D54F8" w:rsidRDefault="005D54F8">
            <w:pPr>
              <w:widowControl w:val="0"/>
              <w:spacing w:after="0" w:line="240" w:lineRule="auto"/>
              <w:ind w:firstLine="0"/>
              <w:rPr>
                <w:rFonts w:ascii="Garamond" w:eastAsia="MS Mincho" w:hAnsi="Garamond" w:cs="CG Times"/>
                <w:b/>
                <w:lang w:val="sq-AL"/>
              </w:rPr>
            </w:pPr>
            <w:r>
              <w:rPr>
                <w:rFonts w:ascii="Garamond" w:eastAsia="MS Mincho" w:hAnsi="Garamond" w:cs="CG Times"/>
                <w:b/>
                <w:lang w:val="sq-AL"/>
              </w:rPr>
              <w:t>FUSHAT/LËNDËT</w:t>
            </w:r>
          </w:p>
        </w:tc>
        <w:tc>
          <w:tcPr>
            <w:tcW w:w="7229" w:type="dxa"/>
            <w:gridSpan w:val="6"/>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KLASAT</w:t>
            </w:r>
          </w:p>
        </w:tc>
      </w:tr>
      <w:tr w:rsidR="005D54F8" w:rsidTr="005D54F8">
        <w:tc>
          <w:tcPr>
            <w:tcW w:w="0" w:type="auto"/>
            <w:vMerge/>
            <w:tcBorders>
              <w:top w:val="single" w:sz="4" w:space="0" w:color="auto"/>
              <w:left w:val="single" w:sz="4" w:space="0" w:color="auto"/>
              <w:bottom w:val="single" w:sz="4" w:space="0" w:color="auto"/>
              <w:right w:val="single" w:sz="4" w:space="0" w:color="auto"/>
            </w:tcBorders>
            <w:vAlign w:val="center"/>
            <w:hideMark/>
          </w:tcPr>
          <w:p w:rsidR="005D54F8" w:rsidRDefault="005D54F8">
            <w:pPr>
              <w:spacing w:after="0" w:line="240" w:lineRule="auto"/>
              <w:ind w:firstLine="0"/>
              <w:jc w:val="left"/>
              <w:rPr>
                <w:rFonts w:ascii="Garamond" w:eastAsia="MS Mincho" w:hAnsi="Garamond" w:cs="CG Times"/>
                <w:b/>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54F8" w:rsidRDefault="005D54F8">
            <w:pPr>
              <w:spacing w:after="0" w:line="240" w:lineRule="auto"/>
              <w:ind w:firstLine="0"/>
              <w:jc w:val="left"/>
              <w:rPr>
                <w:rFonts w:ascii="Garamond" w:eastAsia="MS Mincho" w:hAnsi="Garamond" w:cs="CG Times"/>
                <w:b/>
                <w:lang w:val="sq-AL"/>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10</w:t>
            </w:r>
          </w:p>
        </w:tc>
        <w:tc>
          <w:tcPr>
            <w:tcW w:w="2410" w:type="dxa"/>
            <w:gridSpan w:val="2"/>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11</w:t>
            </w:r>
          </w:p>
        </w:tc>
        <w:tc>
          <w:tcPr>
            <w:tcW w:w="2409" w:type="dxa"/>
            <w:gridSpan w:val="2"/>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12</w:t>
            </w:r>
          </w:p>
        </w:tc>
      </w:tr>
      <w:tr w:rsidR="005D54F8" w:rsidTr="005D54F8">
        <w:tc>
          <w:tcPr>
            <w:tcW w:w="0" w:type="auto"/>
            <w:vMerge/>
            <w:tcBorders>
              <w:top w:val="single" w:sz="4" w:space="0" w:color="auto"/>
              <w:left w:val="single" w:sz="4" w:space="0" w:color="auto"/>
              <w:bottom w:val="single" w:sz="4" w:space="0" w:color="auto"/>
              <w:right w:val="single" w:sz="4" w:space="0" w:color="auto"/>
            </w:tcBorders>
            <w:vAlign w:val="center"/>
            <w:hideMark/>
          </w:tcPr>
          <w:p w:rsidR="005D54F8" w:rsidRDefault="005D54F8">
            <w:pPr>
              <w:spacing w:after="0" w:line="240" w:lineRule="auto"/>
              <w:ind w:firstLine="0"/>
              <w:jc w:val="left"/>
              <w:rPr>
                <w:rFonts w:ascii="Garamond" w:eastAsia="MS Mincho" w:hAnsi="Garamond" w:cs="CG Times"/>
                <w:b/>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54F8" w:rsidRDefault="005D54F8">
            <w:pPr>
              <w:spacing w:after="0" w:line="240" w:lineRule="auto"/>
              <w:ind w:firstLine="0"/>
              <w:jc w:val="left"/>
              <w:rPr>
                <w:rFonts w:ascii="Garamond" w:eastAsia="MS Mincho" w:hAnsi="Garamond" w:cs="CG Times"/>
                <w:b/>
                <w:lang w:val="sq-AL"/>
              </w:rPr>
            </w:pPr>
          </w:p>
        </w:tc>
        <w:tc>
          <w:tcPr>
            <w:tcW w:w="1134" w:type="dxa"/>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Orë javore</w:t>
            </w:r>
          </w:p>
        </w:tc>
        <w:tc>
          <w:tcPr>
            <w:tcW w:w="1276" w:type="dxa"/>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Orë vjetore</w:t>
            </w:r>
          </w:p>
        </w:tc>
        <w:tc>
          <w:tcPr>
            <w:tcW w:w="1134" w:type="dxa"/>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Orë javore</w:t>
            </w:r>
          </w:p>
        </w:tc>
        <w:tc>
          <w:tcPr>
            <w:tcW w:w="1276" w:type="dxa"/>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Orë vjetore</w:t>
            </w:r>
          </w:p>
        </w:tc>
        <w:tc>
          <w:tcPr>
            <w:tcW w:w="1134" w:type="dxa"/>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Orë javore</w:t>
            </w:r>
          </w:p>
        </w:tc>
        <w:tc>
          <w:tcPr>
            <w:tcW w:w="1275" w:type="dxa"/>
            <w:tcBorders>
              <w:top w:val="single" w:sz="4" w:space="0" w:color="auto"/>
              <w:left w:val="single" w:sz="4" w:space="0" w:color="auto"/>
              <w:bottom w:val="single" w:sz="4" w:space="0" w:color="auto"/>
              <w:right w:val="single" w:sz="4" w:space="0" w:color="auto"/>
            </w:tcBorders>
            <w:shd w:val="clear" w:color="auto" w:fill="E2EFD9"/>
            <w:hideMark/>
          </w:tcPr>
          <w:p w:rsidR="005D54F8" w:rsidRDefault="005D54F8">
            <w:pPr>
              <w:widowControl w:val="0"/>
              <w:spacing w:after="0" w:line="240" w:lineRule="auto"/>
              <w:ind w:firstLine="0"/>
              <w:jc w:val="center"/>
              <w:rPr>
                <w:rFonts w:ascii="Garamond" w:eastAsia="MS Mincho" w:hAnsi="Garamond" w:cs="CG Times"/>
                <w:b/>
                <w:lang w:val="sq-AL"/>
              </w:rPr>
            </w:pPr>
            <w:r>
              <w:rPr>
                <w:rFonts w:ascii="Garamond" w:eastAsia="MS Mincho" w:hAnsi="Garamond" w:cs="CG Times"/>
                <w:b/>
                <w:lang w:val="sq-AL"/>
              </w:rPr>
              <w:t>Orë vjetore</w:t>
            </w:r>
          </w:p>
        </w:tc>
      </w:tr>
      <w:tr w:rsidR="005D54F8" w:rsidTr="005D54F8">
        <w:tc>
          <w:tcPr>
            <w:tcW w:w="623"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2462"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Gjuhët dhe komunikimi</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72</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72</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w:t>
            </w:r>
          </w:p>
        </w:tc>
        <w:tc>
          <w:tcPr>
            <w:tcW w:w="1275"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136</w:t>
            </w:r>
          </w:p>
        </w:tc>
      </w:tr>
      <w:tr w:rsidR="005D54F8" w:rsidTr="005D54F8">
        <w:tc>
          <w:tcPr>
            <w:tcW w:w="623"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1.2</w:t>
            </w:r>
          </w:p>
        </w:tc>
        <w:tc>
          <w:tcPr>
            <w:tcW w:w="2462"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Letërsi</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1275"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68</w:t>
            </w:r>
          </w:p>
        </w:tc>
      </w:tr>
      <w:tr w:rsidR="005D54F8" w:rsidTr="005D54F8">
        <w:tc>
          <w:tcPr>
            <w:tcW w:w="623"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1.3</w:t>
            </w:r>
          </w:p>
        </w:tc>
        <w:tc>
          <w:tcPr>
            <w:tcW w:w="2462"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Gjuhë e huaj e dytë</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72</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72</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1275"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68</w:t>
            </w:r>
          </w:p>
        </w:tc>
      </w:tr>
      <w:tr w:rsidR="005D54F8" w:rsidTr="005D54F8">
        <w:tc>
          <w:tcPr>
            <w:tcW w:w="623"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2462"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Matematikë</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2(A)</w:t>
            </w:r>
          </w:p>
        </w:tc>
        <w:tc>
          <w:tcPr>
            <w:tcW w:w="1275"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68(A)</w:t>
            </w:r>
          </w:p>
        </w:tc>
      </w:tr>
      <w:tr w:rsidR="005D54F8" w:rsidTr="005D54F8">
        <w:tc>
          <w:tcPr>
            <w:tcW w:w="623"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w:t>
            </w:r>
          </w:p>
        </w:tc>
        <w:tc>
          <w:tcPr>
            <w:tcW w:w="2462"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Shkencat e natyrës</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12</w:t>
            </w:r>
          </w:p>
        </w:tc>
        <w:tc>
          <w:tcPr>
            <w:tcW w:w="1275"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408</w:t>
            </w:r>
          </w:p>
        </w:tc>
      </w:tr>
      <w:tr w:rsidR="005D54F8" w:rsidTr="005D54F8">
        <w:tc>
          <w:tcPr>
            <w:tcW w:w="623"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3.1</w:t>
            </w:r>
          </w:p>
        </w:tc>
        <w:tc>
          <w:tcPr>
            <w:tcW w:w="2462"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Fizikë</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w:t>
            </w:r>
          </w:p>
        </w:tc>
        <w:tc>
          <w:tcPr>
            <w:tcW w:w="1275"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136</w:t>
            </w:r>
          </w:p>
        </w:tc>
      </w:tr>
      <w:tr w:rsidR="005D54F8" w:rsidTr="005D54F8">
        <w:tc>
          <w:tcPr>
            <w:tcW w:w="623"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3.2</w:t>
            </w:r>
          </w:p>
        </w:tc>
        <w:tc>
          <w:tcPr>
            <w:tcW w:w="2462"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Kimi</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w:t>
            </w:r>
          </w:p>
        </w:tc>
        <w:tc>
          <w:tcPr>
            <w:tcW w:w="1275"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136</w:t>
            </w:r>
          </w:p>
        </w:tc>
      </w:tr>
      <w:tr w:rsidR="005D54F8" w:rsidTr="005D54F8">
        <w:tc>
          <w:tcPr>
            <w:tcW w:w="623"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3.3</w:t>
            </w:r>
          </w:p>
        </w:tc>
        <w:tc>
          <w:tcPr>
            <w:tcW w:w="2462"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Biologji</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w:t>
            </w:r>
          </w:p>
        </w:tc>
        <w:tc>
          <w:tcPr>
            <w:tcW w:w="1275"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136</w:t>
            </w:r>
          </w:p>
        </w:tc>
      </w:tr>
      <w:tr w:rsidR="005D54F8" w:rsidTr="005D54F8">
        <w:tc>
          <w:tcPr>
            <w:tcW w:w="623"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w:t>
            </w:r>
          </w:p>
        </w:tc>
        <w:tc>
          <w:tcPr>
            <w:tcW w:w="2462"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Shoqëria dhe mjedisi</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5D54F8" w:rsidRDefault="005D54F8">
            <w:pPr>
              <w:widowControl w:val="0"/>
              <w:spacing w:after="0" w:line="240" w:lineRule="auto"/>
              <w:ind w:firstLine="0"/>
              <w:rPr>
                <w:rFonts w:ascii="Garamond" w:eastAsia="MS Mincho" w:hAnsi="Garamond" w:cs="CG Times"/>
                <w:lang w:val="sq-AL"/>
              </w:rPr>
            </w:pPr>
          </w:p>
        </w:tc>
        <w:tc>
          <w:tcPr>
            <w:tcW w:w="1276" w:type="dxa"/>
            <w:tcBorders>
              <w:top w:val="single" w:sz="4" w:space="0" w:color="auto"/>
              <w:left w:val="single" w:sz="4" w:space="0" w:color="auto"/>
              <w:bottom w:val="single" w:sz="4" w:space="0" w:color="auto"/>
              <w:right w:val="single" w:sz="4" w:space="0" w:color="auto"/>
            </w:tcBorders>
            <w:shd w:val="clear" w:color="auto" w:fill="D9D9D9"/>
          </w:tcPr>
          <w:p w:rsidR="005D54F8" w:rsidRDefault="005D54F8">
            <w:pPr>
              <w:widowControl w:val="0"/>
              <w:spacing w:after="0" w:line="240" w:lineRule="auto"/>
              <w:ind w:firstLine="0"/>
              <w:rPr>
                <w:rFonts w:ascii="Garamond" w:eastAsia="MS Mincho" w:hAnsi="Garamond" w:cs="CG Times"/>
                <w:lang w:val="sq-AL"/>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5D54F8" w:rsidRDefault="005D54F8">
            <w:pPr>
              <w:widowControl w:val="0"/>
              <w:spacing w:after="0" w:line="240" w:lineRule="auto"/>
              <w:ind w:firstLine="0"/>
              <w:rPr>
                <w:rFonts w:ascii="Garamond" w:eastAsia="MS Mincho" w:hAnsi="Garamond" w:cs="CG Times"/>
                <w:lang w:val="sq-AL"/>
              </w:rPr>
            </w:pPr>
          </w:p>
        </w:tc>
        <w:tc>
          <w:tcPr>
            <w:tcW w:w="1276" w:type="dxa"/>
            <w:tcBorders>
              <w:top w:val="single" w:sz="4" w:space="0" w:color="auto"/>
              <w:left w:val="single" w:sz="4" w:space="0" w:color="auto"/>
              <w:bottom w:val="single" w:sz="4" w:space="0" w:color="auto"/>
              <w:right w:val="single" w:sz="4" w:space="0" w:color="auto"/>
            </w:tcBorders>
            <w:shd w:val="clear" w:color="auto" w:fill="D9D9D9"/>
          </w:tcPr>
          <w:p w:rsidR="005D54F8" w:rsidRDefault="005D54F8">
            <w:pPr>
              <w:widowControl w:val="0"/>
              <w:spacing w:after="0" w:line="240" w:lineRule="auto"/>
              <w:ind w:firstLine="0"/>
              <w:rPr>
                <w:rFonts w:ascii="Garamond" w:eastAsia="MS Mincho" w:hAnsi="Garamond" w:cs="CG Times"/>
                <w:lang w:val="sq-AL"/>
              </w:rPr>
            </w:pP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12</w:t>
            </w:r>
          </w:p>
        </w:tc>
        <w:tc>
          <w:tcPr>
            <w:tcW w:w="1275"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408</w:t>
            </w:r>
          </w:p>
        </w:tc>
      </w:tr>
      <w:tr w:rsidR="005D54F8" w:rsidTr="005D54F8">
        <w:tc>
          <w:tcPr>
            <w:tcW w:w="623"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4.1</w:t>
            </w:r>
          </w:p>
        </w:tc>
        <w:tc>
          <w:tcPr>
            <w:tcW w:w="2462"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Shkenca sociale (Sociologji, Psikologji)</w:t>
            </w:r>
            <w:r>
              <w:rPr>
                <w:rFonts w:ascii="Garamond" w:eastAsia="MS Mincho" w:hAnsi="Garamond" w:cs="CG Times"/>
                <w:vertAlign w:val="superscript"/>
                <w:lang w:val="sq-AL"/>
              </w:rPr>
              <w:footnoteReference w:id="7"/>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2+2</w:t>
            </w:r>
          </w:p>
        </w:tc>
        <w:tc>
          <w:tcPr>
            <w:tcW w:w="1275"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68+68</w:t>
            </w:r>
          </w:p>
        </w:tc>
      </w:tr>
      <w:tr w:rsidR="005D54F8" w:rsidTr="005D54F8">
        <w:tc>
          <w:tcPr>
            <w:tcW w:w="623"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4.2</w:t>
            </w:r>
          </w:p>
        </w:tc>
        <w:tc>
          <w:tcPr>
            <w:tcW w:w="2462"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Histori</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w:t>
            </w:r>
          </w:p>
        </w:tc>
        <w:tc>
          <w:tcPr>
            <w:tcW w:w="1275"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136</w:t>
            </w:r>
          </w:p>
        </w:tc>
      </w:tr>
      <w:tr w:rsidR="005D54F8" w:rsidTr="005D54F8">
        <w:tc>
          <w:tcPr>
            <w:tcW w:w="623"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4.3</w:t>
            </w:r>
          </w:p>
        </w:tc>
        <w:tc>
          <w:tcPr>
            <w:tcW w:w="2462"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Gjeografi</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w:t>
            </w:r>
          </w:p>
        </w:tc>
        <w:tc>
          <w:tcPr>
            <w:tcW w:w="1275"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136</w:t>
            </w:r>
          </w:p>
        </w:tc>
      </w:tr>
      <w:tr w:rsidR="005D54F8" w:rsidTr="005D54F8">
        <w:tc>
          <w:tcPr>
            <w:tcW w:w="623"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5</w:t>
            </w:r>
          </w:p>
        </w:tc>
        <w:tc>
          <w:tcPr>
            <w:tcW w:w="2462"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Arte</w:t>
            </w:r>
            <w:r>
              <w:rPr>
                <w:rFonts w:ascii="Garamond" w:eastAsia="MS Mincho" w:hAnsi="Garamond" w:cs="CG Times"/>
                <w:vertAlign w:val="superscript"/>
                <w:lang w:val="sq-AL"/>
              </w:rPr>
              <w:footnoteReference w:id="8"/>
            </w:r>
            <w:r>
              <w:rPr>
                <w:rFonts w:ascii="Garamond" w:eastAsia="MS Mincho" w:hAnsi="Garamond" w:cs="CG Times"/>
                <w:lang w:val="sq-AL"/>
              </w:rPr>
              <w:t xml:space="preserve"> (Teatër, Muzikë, Art pamor)</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72</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72</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1275"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68</w:t>
            </w:r>
          </w:p>
        </w:tc>
      </w:tr>
      <w:tr w:rsidR="005D54F8" w:rsidTr="005D54F8">
        <w:tc>
          <w:tcPr>
            <w:tcW w:w="623"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6</w:t>
            </w:r>
          </w:p>
        </w:tc>
        <w:tc>
          <w:tcPr>
            <w:tcW w:w="2462"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Teknologji dhe TIK</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36</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4</w:t>
            </w:r>
          </w:p>
        </w:tc>
        <w:tc>
          <w:tcPr>
            <w:tcW w:w="1275"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136</w:t>
            </w:r>
          </w:p>
        </w:tc>
      </w:tr>
      <w:tr w:rsidR="005D54F8" w:rsidTr="005D54F8">
        <w:tc>
          <w:tcPr>
            <w:tcW w:w="623"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6.1</w:t>
            </w:r>
          </w:p>
        </w:tc>
        <w:tc>
          <w:tcPr>
            <w:tcW w:w="2462"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TIK</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36</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1275"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68</w:t>
            </w:r>
          </w:p>
        </w:tc>
      </w:tr>
      <w:tr w:rsidR="005D54F8" w:rsidTr="005D54F8">
        <w:tc>
          <w:tcPr>
            <w:tcW w:w="623"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6.2</w:t>
            </w:r>
          </w:p>
        </w:tc>
        <w:tc>
          <w:tcPr>
            <w:tcW w:w="2462"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Teknologji</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276"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w:t>
            </w:r>
          </w:p>
        </w:tc>
        <w:tc>
          <w:tcPr>
            <w:tcW w:w="1134"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1275" w:type="dxa"/>
            <w:tcBorders>
              <w:top w:val="single" w:sz="4" w:space="0" w:color="auto"/>
              <w:left w:val="single" w:sz="4" w:space="0" w:color="auto"/>
              <w:bottom w:val="single" w:sz="4" w:space="0" w:color="auto"/>
              <w:right w:val="single" w:sz="4" w:space="0" w:color="auto"/>
            </w:tcBorders>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68</w:t>
            </w:r>
          </w:p>
        </w:tc>
      </w:tr>
      <w:tr w:rsidR="005D54F8" w:rsidTr="005D54F8">
        <w:tc>
          <w:tcPr>
            <w:tcW w:w="623"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lastRenderedPageBreak/>
              <w:t>7</w:t>
            </w:r>
          </w:p>
        </w:tc>
        <w:tc>
          <w:tcPr>
            <w:tcW w:w="2462"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Edukimi fizik, sporte dhe shëndeti</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36</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36</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1</w:t>
            </w:r>
          </w:p>
        </w:tc>
        <w:tc>
          <w:tcPr>
            <w:tcW w:w="1275"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34</w:t>
            </w:r>
          </w:p>
        </w:tc>
      </w:tr>
      <w:tr w:rsidR="005D54F8" w:rsidTr="005D54F8">
        <w:tc>
          <w:tcPr>
            <w:tcW w:w="623"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8</w:t>
            </w:r>
          </w:p>
        </w:tc>
        <w:tc>
          <w:tcPr>
            <w:tcW w:w="2462"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Module kurrikulare</w:t>
            </w:r>
            <w:r>
              <w:rPr>
                <w:rFonts w:ascii="Garamond" w:eastAsia="MS Mincho" w:hAnsi="Garamond" w:cs="CG Times"/>
                <w:vertAlign w:val="superscript"/>
                <w:lang w:val="sq-AL"/>
              </w:rPr>
              <w:footnoteReference w:id="9"/>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72</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2</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72</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Max 8</w:t>
            </w:r>
          </w:p>
        </w:tc>
        <w:tc>
          <w:tcPr>
            <w:tcW w:w="1275" w:type="dxa"/>
            <w:tcBorders>
              <w:top w:val="single" w:sz="4" w:space="0" w:color="auto"/>
              <w:left w:val="single" w:sz="4" w:space="0" w:color="auto"/>
              <w:bottom w:val="single" w:sz="4" w:space="0" w:color="auto"/>
              <w:right w:val="single" w:sz="4" w:space="0" w:color="auto"/>
            </w:tcBorders>
            <w:shd w:val="clear" w:color="auto" w:fill="D9D9D9"/>
            <w:hideMark/>
          </w:tcPr>
          <w:p w:rsidR="005D54F8" w:rsidRDefault="005D54F8">
            <w:pPr>
              <w:widowControl w:val="0"/>
              <w:spacing w:after="0" w:line="240" w:lineRule="auto"/>
              <w:ind w:firstLine="0"/>
              <w:rPr>
                <w:rFonts w:ascii="Garamond" w:eastAsia="MS Mincho" w:hAnsi="Garamond" w:cs="CG Times"/>
                <w:lang w:val="sq-AL"/>
              </w:rPr>
            </w:pPr>
            <w:r>
              <w:rPr>
                <w:rFonts w:ascii="Garamond" w:eastAsia="MS Mincho" w:hAnsi="Garamond" w:cs="CG Times"/>
                <w:lang w:val="sq-AL"/>
              </w:rPr>
              <w:t>Max 272</w:t>
            </w:r>
          </w:p>
        </w:tc>
      </w:tr>
    </w:tbl>
    <w:p w:rsidR="005D54F8" w:rsidRDefault="005D54F8" w:rsidP="005D54F8">
      <w:pPr>
        <w:widowControl w:val="0"/>
        <w:spacing w:after="0" w:line="240" w:lineRule="auto"/>
        <w:rPr>
          <w:rFonts w:ascii="Garamond" w:eastAsia="MS Mincho" w:hAnsi="Garamond" w:cs="CG Times"/>
          <w:sz w:val="24"/>
          <w:lang w:val="sq-AL"/>
        </w:rPr>
      </w:pPr>
    </w:p>
    <w:p w:rsidR="005D54F8" w:rsidRDefault="005D54F8" w:rsidP="005D54F8">
      <w:pPr>
        <w:spacing w:after="0" w:line="240" w:lineRule="auto"/>
        <w:ind w:firstLine="0"/>
        <w:jc w:val="left"/>
        <w:rPr>
          <w:rFonts w:ascii="Garamond" w:eastAsia="MS Mincho" w:hAnsi="Garamond" w:cs="CG Times"/>
          <w:sz w:val="24"/>
          <w:lang w:val="sq-AL"/>
        </w:rPr>
        <w:sectPr w:rsidR="005D54F8" w:rsidSect="005D54F8">
          <w:type w:val="continuous"/>
          <w:pgSz w:w="11907" w:h="16840"/>
          <w:pgMar w:top="720" w:right="1134" w:bottom="720" w:left="1134" w:header="851" w:footer="851" w:gutter="0"/>
          <w:cols w:space="720"/>
        </w:sectPr>
      </w:pP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Në zbatim të planit mësimor të gjimnazit, shkollat kanë lirinë dhe fleksibilietin të organizojnë orët mësimore për secilën lëndë. Në varësi të specifikave të lëndës dhe të mundësive të shkollës, shkollat mund të organizojnë mësimin e lëndës me 2 (dy) orë mësimore të njëpasnjëshme (45’+45’) ose orë të veçanta (45’). Sugjerojmë që lëndët, që në planin mësimor janë planifikuar me 1 orë në javë, të zhvillohen me këtë mënyrë organizimi, pra çdo javë.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Në shkollat e arsimit të mesëm të lartë, të arsimit të mesëm të orientuar artistik, sportiv dhe gjuhësor do të zbatohen planet mësimore si më poshtë:</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Plani mësimor për arsimin e mesëm të orientuar (Artistike), miratuar me nr. 5420 prot., datë 26.5.2016 (zhvillohet edhe për specialitetin klarinetë).</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Plani mësimor për arsimin e mesëm të orientuar (Artistike), miratuar me nr. 5421 prot., datë 26.5.2016.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Plani mësimor për arsimin e mesëm të orientuar (Artistike), miratuar me nr. 5422 prot., datë 26.5.2016 (zhvillohet edhe për specialitetin fotografi).</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Plani mësimor për arsimin e mesëm të orientuar (Artistike), miratuar me nr. 5422/1 prot., datë 26.5.2016.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Plani mësimor për arsimin e mesëm të orientuar (Sportive), miratuar me nr. 5418 prot., datë 26.5.2016.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Plani mësimor për arsimin e mesëm të orientuar (Sportive), miratuar me nr. 5418/1 prot., datë 26.5.2016.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Plani mësimor për arsimin e mesëm të orientuar për shkollën koreografike, miratuar me nr. 5417 prot., datë 26.5.2016.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Plani mësimor arsimi i mesëm i orientuar (shkollat e gjuhëve të huaja), miratuar me nr. 5415 prot., datë 26.5.2016, shoqëruar me shkresën e ministrit të Arsimit dhe Sportit nr. 4595 prot., datë 5.5.2017.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pacing w:val="-4"/>
          <w:sz w:val="24"/>
          <w:lang w:val="sq-AL"/>
        </w:rPr>
        <w:t xml:space="preserve">- Planet mësimore për arsimin e mesëm profesional për të gjitha drejtimet/profilet mësimore janë publikuar në linkun e faqes zyrtare të internetit të Agjencisë Kombëtare të Arsimit, Formimit Profesional dhe Kualifikimeve (AKAFPK): </w:t>
      </w:r>
      <w:hyperlink r:id="rId7" w:history="1">
        <w:r>
          <w:rPr>
            <w:rStyle w:val="Hyperlink"/>
            <w:rFonts w:ascii="Garamond" w:eastAsia="MS Mincho" w:hAnsi="Garamond" w:cs="CG Times"/>
            <w:spacing w:val="-4"/>
            <w:sz w:val="24"/>
            <w:lang w:val="sq-AL"/>
          </w:rPr>
          <w:t>http://www.akafp.gov.al/dokumente-kurrikulare/skelet-kurrikula-te-arsimit-te-mesem-profesional/</w:t>
        </w:r>
      </w:hyperlink>
      <w:r>
        <w:rPr>
          <w:rFonts w:ascii="Garamond" w:eastAsia="MS Mincho" w:hAnsi="Garamond" w:cs="CG Times"/>
          <w:sz w:val="24"/>
          <w:lang w:val="sq-AL"/>
        </w:rPr>
        <w:t xml:space="preserve">. </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sz w:val="24"/>
          <w:lang w:val="sq-AL"/>
        </w:rPr>
        <w:t xml:space="preserve"> </w:t>
      </w:r>
      <w:r>
        <w:rPr>
          <w:rFonts w:ascii="Garamond" w:eastAsia="MS Mincho" w:hAnsi="Garamond" w:cs="CG Times"/>
          <w:b/>
          <w:sz w:val="24"/>
          <w:lang w:val="sq-AL"/>
        </w:rPr>
        <w:t xml:space="preserve">GJIMNAZI ME KOHË TË PJESSHME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Në gjimnazin me kohë të pjesshme do të zbatohet plani mësimor i gjimnazit me kohë të pjesshme, miratuar me nr. 7380, datë 20.7.2016.</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3. BAZA LIGJORE E VEPRIMTARISË SË INSTITUCIONEVE ARSIMORE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Veprimtaria e institucioneve të arsimit parauniversitar të realizohet në zbatim të ligjeve, vendimeve të Këshillit të Ministrave dhe të urdhrave e udhëzimeve në fuqi, të nxjerra nga ministri i Arsimit, Sportit dhe Rinisë, si më poshtë: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a) Ligji nr. 69/2012, datë 21.6.2012, “Për sistemin arsimor parauniversitar në Republikën e Shqipërisë”, i ndryshuar.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b) Dispozitat normative (DN) për sistemin arsimor parauniversitar, 2013, të ndryshuara.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c) Kodi i Etikës së Mësuesit në arsimin parauniversitar publik dhe privat, miratuar nga ministri i Arsimit dhe Sportit, më 30 nëntor 2013.</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d) Ligji nr. 10221, datë 4.2.2010, “Për mbrojtjen nga diskriminimi”.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e) VKM-ja nr. 707, datë 28.8.2015, “Për disa ndryshime dhe shtesa në vendimin nr. 107, datë 10.2.2010 të Këshillit të Ministrave, “Për botimin, shtypjen, shpërndarjen dhe shitjen e teksteve shkollore të sistemit të arsimit parauniversitar”, i ndryshuar.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f) VKM-ja nr. 682, datë 29.7.2015, “Për përdorimin e fondeve publike për transportimin e punonjësve arsimorë që punojnë dhe të nxënësve që mësojnë jashtë vendbanimit”, i ndryshuar.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g) Udhëzimi i përbashkët i ministrit të Arsimit dhe Sportit dhe ministrit të Financave nr. 33, datë 10.9.2015, “Për një shtesë në udhëzimin e përbashkët nr. 51, datë 20.9.2013, “Për procedurat e përdorimit të fondeve të Buxhetit të Shtetit për botimin, shtypjen, shpërndarjen dhe shitjen e teksteve të arsimit parauniversitar”.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h) Udhëzimi i përbashkët i ministrit të Arsimit dhe Sportit dhe ministrit të Financave nr. 35, datë 14.9.2015, “Për disa shtesa dhe ndryshime në udhëzimin e përbashkët nr. 51, datë 20.9.2013 të ministrit </w:t>
      </w:r>
      <w:r>
        <w:rPr>
          <w:rFonts w:ascii="Garamond" w:eastAsia="MS Mincho" w:hAnsi="Garamond" w:cs="CG Times"/>
          <w:sz w:val="24"/>
          <w:lang w:val="sq-AL"/>
        </w:rPr>
        <w:lastRenderedPageBreak/>
        <w:t xml:space="preserve">të Arsimit dhe ministrit të Financave, “Për procedurat e përdorimit të fondeve të Buxhetit të Shtetit për botimin, shtypjen, shpërndarjen dhe shitjen e teksteve të arsimit parauniversitar”.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i) Urdhri nr. 195, datë 25.4.2016, “Për miratimin e dokumentit ‘Edukimi dhe formimi i mësuesve për gjithëpërfshirjen-Profili i mësuesit gjithëpërfshirës’”.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j) Udhëzimi nr. 2, datë 12.2.2015, “Për kriteret dhe procedurat e kualifikimit të mësuesve”, i ndryshuar.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k) Udhëzimi nr. 38, datë 7.10.2014, “Për kriteret e mësuesit ndihmës për nxënësit me aftësi të kufizuara në institucionet publike të arsimit parauniversitar”.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l) Udhëzimi nr. 21, datë 8.8.2014, “Për rritjen e ndjekjes së arsimit parashkollor nga fëmijët romë”.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m) Udhëzimi nr. 21, datë 9.7.2015, “Për procedurat e transferimit të nxënësve nga një nivel/drejtim i arsimit profesional në gjimnaz”.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n) Udhëzim nr. 34, datë 11.9.2015, “Për vlerësimin e nxënësve për kurrikulën me kompetenca në arsimin bazë”.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o) Udhëzim nr. 14, datë 28.7.2016, “Për vlerësimin e nxënësve në arsimin e mesëm të lartë dhe nivelet e arritjes sipas lëndëve përkatëse”.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p) Udhëzim nr. 1, datë 20.1.2017, “Për funksionimin e sistemit të zhvillimit të vazhdueshëm profesional të punonjësve arsimorë”.</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q) Udhëzues për zhvillimin e kurrikulës në gjimnaz (Material ndihmës për gjimnazet), IZHA, tetor 2016.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r) Korniza kurrikulare e arsimit parauniversitar, IZHA 2013.</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s) Udhëzues për zhvillimin e kurrikulës në arsimin fillor (Material ndihmës për mësuesit dhe drejtuesit në arsimin fillor), IZHA, prill 2018.</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t) Udhëzues për zhvillimin e kurrikulës në arsimin e mesëm të ulët (Material ndihmës për mësuesit dhe drejtuesit në arsimin e mesëm të ulët), IZHA, janar, 2017.</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u) Udhëzues për zhvillimin e kurrikulës në gjimnaz (Material ndihmës për mësuesit dhe drejtuesit në gjimnaz), IZHA, tetor 2016.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v) Udhëzues për zhvillimin e kurrikulës me zgjedhje në gjimnaz (Material ndihmës për mësuesit dhe drejtuesit në gjimnaz), IZHA, maj 2018.</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pacing w:val="-4"/>
          <w:sz w:val="24"/>
          <w:lang w:val="sq-AL"/>
        </w:rPr>
        <w:t>w) Urdhri nr. 8, datë 12.1.2017, “Për miratimin e korrnizës kurrikulare të arsimit parashkollor dhe standardeve të zhvillimit dhe të të nxënit të</w:t>
      </w:r>
      <w:r>
        <w:rPr>
          <w:rFonts w:ascii="Garamond" w:eastAsia="MS Mincho" w:hAnsi="Garamond" w:cs="CG Times"/>
          <w:sz w:val="24"/>
          <w:lang w:val="sq-AL"/>
        </w:rPr>
        <w:t xml:space="preserve"> fëmijëve 3–6 vjeç”.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x) Udhëzimi nr. 15, datë 12.7.2013, “Për procedurat e posaçme për shqyrtimin e kërkesave për licencë të institucioneve arsimore private dhe institucioneve arsimore plotësuese private parauniversitare”, i ndryshuar.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y) Udhëzimi nr. 23, datë 2.8.2013, “Për ndjekjen e gjimnazit me kohë të pjesshme”, i ndryshuar.</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z) Udhëzimi nr. 24, datë 2.8.2013, “Për certifikimin e hartuesve të testeve dhe vlerësuesve në provimet kombëtare”.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aa) Udhëzimi nr. 25, datë 2.8.2013, “Për organizmin dhe funksionimin e qeverisë së nxënësve”.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bb) Udhëzimi nr. 26, datë 2.8.2013, “Për përcaktimin e detyrave dhe funksioneve të këshillit të mësuesve”.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cc) Udhëzimi nr. 25, datë 25.7.2018, “Për ngritjen dhe funksionimin e bordit të institucionit arsimor”.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dd) Udhëzimi nr. 28, datë 2.8.2013, “Për pajisjen e nxënësve me dëftesë klase”.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ee) Udhëzimi nr. 30, datë 2.8.2013, “Për rregulloren tip të institucioneve arsimore”.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ff) Udhëzimi nr. 17, datë 9.5.2018, “Për procedurat e ndjekjes së arsimit të detyruar nga nxënësit që nuk kanë ndjekur të paktën dy klasa të arsimit bazë dhe për arsimimin me kohë të pjesshme në arsimin bazë”.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gg) Udhëzimi nr. 36, datë 13.8.2013, “Për procedurat për arsimimin e fëmijëve të ngujuar”.</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hh) Udhëzimi nr. 38, datë 13.8.2013, “Për arsimin e individëve të moshës shkollore në institucionet e përkujdesjes shoqërore”.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ii) Udhëzimi nr. 43, 21.8.2013, “Për planifikimin e fondeve buxhetore, prokurimin dhe blerjen e mjeteve mësimore për institucionet arsimore publike”.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jj) Udhëzimi nr. 44, datë 21.8.2013, “Për përcaktimin e kritereve dhe procedurave të njëvlershmërisë së dëftesave dhe diplomave të nxënësve të arsimit parauniversitar të ardhur nga jashtë vendit”, i ndryshuar me udhëzimin nr. 14, datë 10.5.2017.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kk) Udhëzimi katërministror midis Ministrisë së Mirëqenies Sociale dhe Rinisë (MMSR), Ministrisë së Arsimit dhe Sportit (MASR), Ministrisë së Punëve të Jashtme (MPJ) nr. 10, datë 25.2.2015, “Për mënyrat, format e bashkëpunimit dhe procedurat e ndërhyrjes në ndihmë të fëmijëve në rrezik, për institucionet dhe strukturat kryesore përgjegjëse për mbrojtjen e fëmijës”.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ll) Udhëzimi nr. 38, datë 6.10.2015, “Për procedurat e lëvizjes paralele, emërimit dhe largimit nga puna të mësuesit në institucionet publike të sistemit arsimor parauniversitar”.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lastRenderedPageBreak/>
        <w:t>mm) Udhëzimi nr. 57, datë 12.11.2013, “Për procedurat e emërimit dhe të shkarkimit të drejtorit të institucionit arsimor publik”.</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nn) Udhëzimi nr. 58, datë 12.11.2013, “Për procedurat e emërimit dhe të shkarkimit të nëndrejtorit të institucionit arsimor publik”.</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oo) Udhëzimi nr. 42, datë 15.10.2014, “Për arsimimin e individëve të moshës shkollore në institucionet e paraburgimit, të vuajtjes së dënimit”.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pp) Udhëzimi nr. 14, datë 12.5.2015, “Për përcaktimin e kritereve dhe procedurave për pranimin në shkollat e arsimit të orientuar”.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qq) Rregullorja nr. 336, datë 14.7.2011, “Për organizmin dhe zhvillimin e praktikave profesionale për profesionin e rregulluar të mësuesit”.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rr) Urdhri nr. 467, datë 15.9.2016, “Për miratimin e standardeve të performancës dhe kriteret e vlerësimit për drejtorët e shkollave”.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ss) Standardet e Shkollës si Qendër Komunitare, miratuar me shkresën nr. 1794, datë 13.3.2013 dhe udhëzuesi për Shkollat Qendra Komunitare, tetor 2014.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tt) Urdhri nr. 477, datë 5.12.2014, “Për miratimin e Kartës së Performancës së Shkollës dhe udhëzuesi për Kartën e Performancës së Shkollës”.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uu) Urdhër i përbashkët nr. 3348/1, datë 18.4.2018 i MASR-së dhe MD-së, “Për rregullimin e procesit arsimor në institucionet e ekzekutimit të vendimeve penale për të miturit.</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vv) Marrëveshje bashkëpunimi nr. 526 datë 17.2.2018 ndërmjet MASR-së dhe MD-së, “Për arsimimin e individëve në institucionet e paraburgimit të vuajtjes së dënimit në Republikën e Shqipërisë.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ww) Urdhër nr. 6, datë 10.1.2018, “Për “Zbatimin e nismës tri lëndë në gjashtë orë”.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xx) Urdhër nr. 493, datë 30.7.2018, “Për mospërdorimin e telefonit celular gjatë procesit mësimor në shkolla”.</w:t>
      </w:r>
    </w:p>
    <w:p w:rsidR="005D54F8" w:rsidRDefault="005D54F8" w:rsidP="005D54F8">
      <w:pPr>
        <w:widowControl w:val="0"/>
        <w:spacing w:after="0" w:line="240" w:lineRule="auto"/>
        <w:rPr>
          <w:rFonts w:ascii="Garamond" w:eastAsia="MS Mincho" w:hAnsi="Garamond" w:cs="CG Times"/>
          <w:sz w:val="14"/>
          <w:szCs w:val="24"/>
          <w:lang w:val="sq-AL"/>
        </w:rPr>
      </w:pPr>
    </w:p>
    <w:p w:rsidR="005D54F8" w:rsidRDefault="005D54F8" w:rsidP="005D54F8">
      <w:pPr>
        <w:keepNext/>
        <w:widowControl w:val="0"/>
        <w:spacing w:after="0" w:line="240" w:lineRule="auto"/>
        <w:ind w:firstLine="0"/>
        <w:jc w:val="center"/>
        <w:rPr>
          <w:rFonts w:ascii="Garamond" w:eastAsia="MS Mincho" w:hAnsi="Garamond" w:cs="CG Times"/>
          <w:sz w:val="24"/>
          <w:lang w:val="sq-AL"/>
        </w:rPr>
      </w:pPr>
      <w:r>
        <w:rPr>
          <w:rFonts w:ascii="Garamond" w:eastAsia="MS Mincho" w:hAnsi="Garamond" w:cs="CG Times"/>
          <w:sz w:val="24"/>
          <w:lang w:val="sq-AL"/>
        </w:rPr>
        <w:t>KREU III</w:t>
      </w:r>
    </w:p>
    <w:p w:rsidR="005D54F8" w:rsidRDefault="005D54F8" w:rsidP="005D54F8">
      <w:pPr>
        <w:keepNext/>
        <w:widowControl w:val="0"/>
        <w:spacing w:after="0" w:line="240" w:lineRule="auto"/>
        <w:ind w:firstLine="0"/>
        <w:jc w:val="center"/>
        <w:rPr>
          <w:rFonts w:ascii="Garamond" w:eastAsia="MS Mincho" w:hAnsi="Garamond" w:cs="CG Times"/>
          <w:sz w:val="24"/>
          <w:lang w:val="sq-AL"/>
        </w:rPr>
      </w:pPr>
      <w:r>
        <w:rPr>
          <w:rFonts w:ascii="Garamond" w:eastAsia="MS Mincho" w:hAnsi="Garamond" w:cs="CG Times"/>
          <w:sz w:val="24"/>
          <w:lang w:val="sq-AL"/>
        </w:rPr>
        <w:t xml:space="preserve">VEPRIMTARIA NË INSTITUCIONET ARSIMORE </w:t>
      </w:r>
    </w:p>
    <w:p w:rsidR="005D54F8" w:rsidRDefault="005D54F8" w:rsidP="005D54F8">
      <w:pPr>
        <w:widowControl w:val="0"/>
        <w:spacing w:after="0" w:line="240" w:lineRule="auto"/>
        <w:rPr>
          <w:rFonts w:ascii="Garamond" w:eastAsia="MS Mincho" w:hAnsi="Garamond" w:cs="CG Times"/>
          <w:sz w:val="14"/>
          <w:szCs w:val="24"/>
          <w:lang w:val="sq-AL"/>
        </w:rPr>
      </w:pP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 xml:space="preserve">I. ARSIMI PARASHKOLLOR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1. Kurrikula e arsimit parashkollor bazohet në kornizën kurrikulare të arsimit parashkollor, në standardet e zhvillimit dhe të të nxënit për fëmijët 3–6 vjeç dhe në programet e arsimit parashkollor për çdo grup.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2. Njësitë arsimore vendore dhe drejtuesit e kopshteve publike, në bashkëpunim me njësitë e vetëqeverisjes vendore, të ndjekin me përparësi:</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Regjistrimin në klasën përgatitore (grupi i tretë) të fëmijëve 5-vjeçarë që nuk kanë ndjekur më parë kopshtin;</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Regjistrimin në kopsht të fëmijëve me nevoja të veçanta (nga familjet në nevojë, rome, egjiptiane dhe fëmijët me aftësi të kufizuara);</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c) Ngritjen dhe funksionimin e komisioneve për fëmijët me aftësi të kufizuara, në ato institucione ku ka fëmijë të tillë;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d) Vijimin pa ndërprerje të aktivitetit të kopshteve me ose pa ushqim gjatë gjithë vitit kalendarik;</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e) Caktimin e mësuesit ndihmës për fëmijët me aftësi të kufizuara, në ato kopshte ku ka fëmijë të tillë, sipas rekomandimit të dhënë nga komisioni multidisiplinar në njësitë arsimore vendore, bazuar në portalin “Mësues për Shqipërinë”.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3. Mësuesit e kopshteve të hartojnë dhe të zbatojnë plane edukative individuale për fëmijët me aftësi të kufizuara, në bashkëpunim me prindërit e fëmijëve, psikologë, punonjës socialë, profesionistë nga strukturat e shëndetësisë dhe të shërbimeve sociale të specializuara.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4. Fëmijët që përfundojnë të paktën njërin nga tri grupet dhe kanë moshën për të ndjekur klasën e parë, të pajisen me vërtetimin e ndjekjes së kopshtit për grupin përkatës, të nënshkruar nga drejtuesi i kopshtit.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5. Në çdo kopsht të ngrihen, sipas legjislacionit në fuqi: bordi, këshilli i prindërve, këshilli i mësuesve dhe komisioni i etikës e sjelljes.</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6. Këshillat e mësuesve dhe rrjetet profesionale të trajtojnë me përparësi këto tema: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Standardet e zhvillimit dhe të të nxënit të fëmijëve 3–6 vjeç.</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Portofoli i të nxënit.</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c) Vlerësimi i fëmijëve një herë në tre muaj, sipas fushave të zhvillimit dhe të të nxënit.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d) Bashkëpunimi me prindërit e fëmijëve me qëllim që veprimtaritë që zhvillohen në kopsht dhe në shtëpi, të plotësojnë dhe të përforcojnë njëra-tjetrën. </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lastRenderedPageBreak/>
        <w:t xml:space="preserve">II. ARSIMI BAZË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Procesi mësimor në arsimin bazë të zhvillohet sipas planeve dhe programeve mësimore në fuqi dhe kurrikulës së miratuar.</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1. Njësitë arsimore vendore të ndjekin me përparësi: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Zbatimin e kurrikulës së re në klasën e parë, të dytë, të tretë, të katërt, të gjashtë, të shtatë, të tetë dhe të nëntë.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Pilotimin e kurrikulës së re në klasën e pestë.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c) Ngritjen dhe funksionimin e komisioneve multidisiplinare për fëmijët me aftësi të kufizuara.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d) Caktimin e mësuesit ndihmës për fëmijët me aftësi të kufizuara, në ato shkolla ku ka fëmijë të tillë, sipas rekomandimit të dhënë nga komisioni multidisiplinar në njësitë arsimore vendore, bazuar në portalin “Mësues për Shqipërinë”.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e) Pjesëmarrjen aktive të përfaqësuesve të tyre në njësitë për mbrojtjen e fëmijëve, të ngritura në nivel bashkie.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f) Plotësimin e nevojave dhe kërkesave për arsimim në gjuhën amtare të pakicave kombëtare, në përputhje me konventën përkatëse dhe legjislacionin e BE-së.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g) Regjistrimin me përparësi në shkollë të fëmijëve nga shtresat në nevojë, romë, egjiptianë, me aftësi të kufizuara, të kthyer nga emigracioni, si dhe të fëmijëve viktima apo viktima të mundshme të trafikut të qenieve njerëzore.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h) Krijimin e rrjeteve profesionale të mësuesve sipas profileve përkatëse për zbatimin e kurrikulës së re.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i) Krijimin e rrjeteve profesionale të mësuesve ndihmës për fëmijët me AK.</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j) Trajtimin me përparësi nga këshillat e mësuesve dhe rrjetet profesionale të praktikave dhe rasteve të suksesit në arsimimin me cilësi të fëmijëve me aftësi të kufizuara.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k) Sigurimin e ndjekjes së arsimit bazë me kohë të pjesshme.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l) Koordinimin dhe realizimin e veprimtarive për mbrojtjen e fëmijëve në internet.</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m) Zbatimin e nismës “Tri lëndë në gjashtë orë”.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 Planifikimin e veprimtarive të veçanta për institucionet publike të arsimit parauniversitar ku mësojnë nxënës të pakicave kombëtare, me qëllim ruajtjen e promovimin e trashëgimisë kulturore dhe artistike të pakicave kombëtare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2. Drejtuesit e shkollave të arsimit bazë të ndjekin me përparësi:</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a) Bashkëpunimin me bordin, me këshillin e prindërve të shkollës dhe klasës, me qeverinë e nxënësve, me njësinë vendore për mbrojtjen e fëmijës dhe me organizata jofitimprurëse.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b) Ngritjen dhe funksionimin e komisioneve multidisiplinare për fëmijët me AK (në ato shkolla ku ka fëmijë me aftësi të kufizuara), bazuar në dispozitat normative 2013, të ndryshuara.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c) Sigurimin e regjistrimit të nxënësve që i përkasin zonës së shkollës, si dhe ruajtjen e një numri të balancuar të nxënësve për klasë mes shkollave të një zone, bazuar në udhëzimin nr. 44, datë 21.8.2013, i ndryshuar.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d) Regjistrimin me përparësi të fëmijëve sipas përcaktimit të pikës 1/g më sipër.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e) Hartimin dhe zbatimin e planeve edukative individuale për fëmijët me aftësi të kufizuara, në shkollat e arsimit bazë (jospeciale), sipas rekomandimit të komisionit multidisiplinar të njësive arsimore vendore, në bashkëpunim me prindërit e fëmijëve, psikologë, punonjës socialë, profesionistë nga strukturat e shëndetësisë dhe të shërbimeve sociale të specializuara.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f) Organizimin e përkujdesjes së posaçme për nxënësit me vështirësi në të nxënë.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g) Vijimin e punës për zbatimin e programit të lexim-shkrimit në shkollat që kanë klasa kolektive.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3. Njësitë arsimore vendore dhe drejtoritë e shkollave të ndjekin me përparësi mësimin e gjuhëve të huaja:</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a) Në arsimin fillor</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Mësimi i gjuhës së huaj të parë të fillojë në klasën III dhe të sigurohet vijimësia e gjuhës së huaj deri në përfundimin e arsimit bazë.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Njësitë arsimore vendore dhe drejtoritë e shkollave të respektojnë parimin e shumëgjuhësisë në shkolla dhe të planifikojnë, sipas angazhimeve dypalëshe, hapjen e klasave të gjuhës së huaj në klasën III të arsimit fillor, sipas ndarjes: 10% e nxënësve të zhvillojnë gjuhën italiane; 30% e nxënësve të zhvillojnë gjuhën frënge dhe pjesa tjetër (60%) të zhvillojnë gjuhën angleze ose gjermane. Planifikimi të realizohet duke pasur parasysh stafin mësimdhënës dhe strukturën e shkollës.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Shkollat të mos planifikojnë gjuhë të huaj të dytë për klasat III, IV dhe V të arsimit fillor.</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b) Për nxënësit që nuk kanë zhvilluar asnjëherë gjuhë të huaja</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Njësitë arsimore vendore dhe drejtoritë e shkollave të sigurojnë zhvillimin e gjuhës së huaj në të dyja </w:t>
      </w:r>
      <w:r>
        <w:rPr>
          <w:rFonts w:ascii="Garamond" w:eastAsia="MS Mincho" w:hAnsi="Garamond" w:cs="CG Times"/>
          <w:sz w:val="24"/>
          <w:lang w:val="sq-AL"/>
        </w:rPr>
        <w:lastRenderedPageBreak/>
        <w:t>ciklet, si dhe për nxënësit e klasës IX të sigurohet zhvillimi i mësimit të gjuhës e huaj, në mënyrë që nxënësit të jenë të përgatitur për të dhënë provimin e gjuhës së huaj në provimet kombëtare të arsimit bazë 2019.</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c) Për sigurimin e vijimësisë së gjuhës së huaj</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Njësitë arsimore vendore dhe drejtoritë e shkollave të sigurojnë vijimësinë e gjuhës së huaj të parë, të nisur në klasën III të arsimit fillor, dhe të gjuhës së huaj të dytë, të nisur në klasën VI, pavarësisht planit mësimor me të cilin punohet. Edhe në rastet e transferimeve, të ruhet vijimësia e gjuhës së huaj të parë dhe të dytë nga arsimi bazë në arsimin e mesëm të lartë.</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 xml:space="preserve">d) Për zbatimin e memorandumeve dhe marrëveshjeve dypalëshe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Njësitë arsimore vendore të vijojnë zbatimin e marrëveshjeve dhe memorandumeve si vijon:</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i. Për gjuhën italiane, vijon zbatimi i Memorandumit të Mirëkuptimit për programin “Iliria”. Planifikimi i shkollave që do të zhvillojnë gjuhën italiane, është kompetencë dhe përgjegjësi e njësive arsimore vendore.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ii. Për gjuhën frënge, vijon zbatimi i angazhimeve në kuadër të aderimit në Organizatën Botërore të Frankofonisë, duke mundësuar që 30% e nxënësve që mësojnë gjuhë të huaj, të mësojnë gjuhën frënge si gjuhë të huaj të parë nga klasa III e arsimit fillor dhe gjuhë të huaj të dytë nga klasa VI e arsimit të mesëm të ulët deri në klasën XII të arsimit të mesëm të lartë.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iii. Njësitë arsimore vendore Elbasan, Durrës, Korçë, Shkodër dhe Tiranë, në shkollat e të cilave funksionojnë klasat mbështetëse për seksionet dygjuhëshe, të sigurojnë hapjen e klasave në shkollat e përcaktuara në memorandume, duke filluar në klasën III të arsimit fillor dhe në klasën VI të arsimit të mesëm të ulët.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iv. Brenda datës 30 shtator 2018, njësitë arsimore vendore të raportojnë në DPZHASR (MASR) planifikimin për secilën gjuhë të huaj dhe realizimin e detyrave të mësipërme.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4. Njësitë arsimore vendore që kanë shkolla ku zbatohet projekti “Mësime të shahut në shkollë”, të marrin masa për plotësimin e angazhimeve, në kuadër të Marrëveshjes së Bashkëpunimit midis MASR-it, Federatës Evropiane të Shahut dhe Federatës Shqiptare të Shahut.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5. Njësitë arsimore vendore që kanë shkolla ku zbatohet projekti “Bëjmë detyrat e shtëpisë”, të marrin masa për detyrimet që rrjedhin nga ky projekt.</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6. Në zbatim të Memorandumit të Mirëkuptimit ndërmjet MASR-së dhe UNFPA-së, të vlerësohet me përparësi programi “Edukimi shëndetësor me fokus aftësitë për jetën dhe edukimin seksual”. Njësitë arsimore vendore dhe drejtoritë e shkollave të arsimit bazë të lehtësojnë procesin e trajnimit të mësuesve të arsimit fillor dhe të lëndëve: Biologji, Edukim qytetar, Edukim fizik, sporte dhe shëndet. </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III. ARSIMI I MESËM I LARTË</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III.1 GJIMNAZET</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Njësitë arsimore vendore të ndjekin me përparësi:</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Zbatimin e kurrikulës së re;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Përfshirjen e kurrikulës digjitale.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Përdorimin e platformës digjitale (digitalplatform.al) nga mësuesit e TIK-ut që japin mësim në 62 gjimnazet e përzgjedhura. </w:t>
      </w:r>
    </w:p>
    <w:p w:rsidR="005D54F8" w:rsidRPr="005D54F8" w:rsidRDefault="005D54F8" w:rsidP="005D54F8">
      <w:pPr>
        <w:widowControl w:val="0"/>
        <w:spacing w:after="0" w:line="240" w:lineRule="auto"/>
        <w:rPr>
          <w:rFonts w:ascii="Garamond" w:eastAsia="MS Mincho" w:hAnsi="Garamond" w:cs="CG Times"/>
          <w:color w:val="0000FF"/>
          <w:sz w:val="24"/>
          <w:u w:val="single"/>
          <w:lang w:val="sq-AL"/>
        </w:rPr>
      </w:pPr>
      <w:r>
        <w:rPr>
          <w:rFonts w:ascii="Garamond" w:eastAsia="MS Mincho" w:hAnsi="Garamond" w:cs="CG Times"/>
          <w:sz w:val="24"/>
          <w:lang w:val="sq-AL"/>
        </w:rPr>
        <w:t xml:space="preserve">Lista e plotë e moduleve kurrikulare (profesionale, lëndore apo të atyre që trajtojnë çështje ndërkurrikulare), mënyra e zgjedhjes së tyre, si dhe mënyra e vlerësimit gjenden të plota në udhëzuesin e IZHA-së për kurrikulën me zgjedhje në gjimnaz, maj 2018. Programet e plota për këto module gjenden në faqen zyrtare të IZHA-s: </w:t>
      </w:r>
      <w:hyperlink r:id="rId8" w:history="1">
        <w:r>
          <w:rPr>
            <w:rStyle w:val="Hyperlink"/>
            <w:rFonts w:ascii="Garamond" w:eastAsia="MS Mincho" w:hAnsi="Garamond" w:cs="CG Times"/>
            <w:sz w:val="24"/>
            <w:lang w:val="sq-AL"/>
          </w:rPr>
          <w:t>www.IZHA.edu.al</w:t>
        </w:r>
      </w:hyperlink>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Në zbatim të Marrëveshjes së Bashkëpunimit ndërmjet MASR-së dhe Ministrisë së Bujqësisë dhe Mbrojtjes së Konsumatorit, nr. 4216 prot., datë 20.8.2013, njësitë arsimore vendore të mundësojnë realizimin e veprimtarive ndërgjegjësuese në shkollat rurale për sëmundjet zoonotike dhe përmirësimin e mbrojtjes kundër sëmundjeve të mbartura nga kafshët.</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Në zbatim të Marrëveshjes së Bashkëpunimit ndërmjet MASR-së dhe Ministrisë së Punëve të Brendshme nr. 7638, datë 16.4.2014, njësitë arsimore vendore të mbështesin zbatimin e programit “Edukimi, ndërgjegjësimi dhe reduktimi i kërkesës për drogë dhe substanca të tjera të rrezikshme”.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Në zbatim të kontratës që MASR-ja ka me Komisionin Evropian për zbatimin e programit </w:t>
      </w:r>
      <w:r>
        <w:rPr>
          <w:rFonts w:ascii="Garamond" w:eastAsia="MS Mincho" w:hAnsi="Garamond" w:cs="CG Times"/>
          <w:i/>
          <w:sz w:val="24"/>
          <w:lang w:val="sq-AL"/>
        </w:rPr>
        <w:t>e-Twinning</w:t>
      </w:r>
      <w:r>
        <w:rPr>
          <w:rFonts w:ascii="Garamond" w:eastAsia="MS Mincho" w:hAnsi="Garamond" w:cs="CG Times"/>
          <w:sz w:val="24"/>
          <w:lang w:val="sq-AL"/>
        </w:rPr>
        <w:t xml:space="preserve">, program i </w:t>
      </w:r>
      <w:r>
        <w:rPr>
          <w:rFonts w:ascii="Garamond" w:eastAsia="MS Mincho" w:hAnsi="Garamond" w:cs="CG Times"/>
          <w:i/>
          <w:sz w:val="24"/>
          <w:lang w:val="sq-AL"/>
        </w:rPr>
        <w:t>Erasmus Plus</w:t>
      </w:r>
      <w:r>
        <w:rPr>
          <w:rFonts w:ascii="Garamond" w:eastAsia="MS Mincho" w:hAnsi="Garamond" w:cs="CG Times"/>
          <w:sz w:val="24"/>
          <w:lang w:val="sq-AL"/>
        </w:rPr>
        <w:t xml:space="preserve"> për Arsim dhe Edukim, njësitë arsimore vendore të koordinojnë veprimet për angazhimin e shkollave, drejtuesve dhe mësuesve në veprimtaritë që mundëson ky program. </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III.2 GJIMNAZET ME ORIENTIM GJUHËSOR</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1. T’i zgjedhin vetë tekstet shkollore për lëndën e gjuhës së huaj, nëse ato që janë në katalogun 2018–2019, nuk përmbushin kërkesat kurrikulare të kësaj lënde.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2. Të punojnë me grupe në lëndën e gjuhës së huaj, në përputhje me udhëzimin nr. 21, datë 23.7.2010, </w:t>
      </w:r>
      <w:r>
        <w:rPr>
          <w:rFonts w:ascii="Garamond" w:eastAsia="MS Mincho" w:hAnsi="Garamond" w:cs="CG Times"/>
          <w:sz w:val="24"/>
          <w:lang w:val="sq-AL"/>
        </w:rPr>
        <w:lastRenderedPageBreak/>
        <w:t>“Për normat e punës mësimore-edukative dhe numrin e nxënësve për klasë në institucionet e arsimit parauniversitar”, të ndryshuar.</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3. Të zbatojnë udhëzimet e dhëna në shkresën e MAS-it nr. 560/1 prot., datë 10.2.2014, për vlerësimin e projekteve shkollore.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4. Të përdorin Portofolin Evropian të Gjuhëve 2008 si një mjet për vetëvlerësimin e nxënësit.</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 xml:space="preserve">III.3 SEKSIONET DYGJUHËSHE SHKOLLORE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 Njësitë arsimore vendore që kanë seksione dygjuhëshe, të zbatojnë: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Marrëveshjen nr. 6045 prot., datë 13.6.2016, midis MAS-it, Ministrisë së Punëve të Jashtme (MPJ) dhe Zhvillimit Ndërkombëtar të Republikës së Francës mbi “Bashkëpunimin në fushën e arsimit dygjuhësh”.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“Procedurat e zbatimit të marrëveshjes për arsimin dygjuhësh shqiptaro-francez”, miratuar me shkresën nr. 6987, datë 11.7.2016.</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Marrëveshjet ekzistuese për seksionet dygjuhëshe, shqiptaro-italiane dhe shqiptaro-gjermane.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Planin mësimor për seksionin dygjuhësh shqiptaro-gjerman, miratuar me shkresën nr. 7496 prot., datë 22.7.2016.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Planin mësimor për seksionin dygjuhësh shqiptaro-italian, miratuar me shkresën nr. 7496 prot., datë 22.7.2016.</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Përdorimin e koeficientëve përkatës sipas shkresës nr. 3924 prot., datë 13.4.2018.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2. Programet mësimore për lëndët që zhvillohen në gjuhë të huaj, si dhe tekstet shkollore që përdoren në seksionet dygjuhëshe, nëse kanë ndryshime, do të njoftohen nga MASR-ja para fillimit të vitit shkollor.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3. Drejtoritë e shkollave të sigurojnë bashkëpunim dhe bashkërendim midis ekipeve lëndore të seksioneve dygjuhëshe dhe atyre të gjimnazeve ku ato funksionojnë.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Njësitë arsimore vendore të ndjekin me përparësi regjistrimin e nxënësve në seksionet dygjuhëshe dhe të raportojnë në MASR deri më 10 shtator 2018 për ecurinë e tyre.</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III.4 ZBATIMI I PORTOFOLIT EVROPIAN TË GJUHËVE (PEGJ):</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1. Në mbështetje të “Kuadrit të përbashkët evropian të referencës për gjuhët”, si dhe të programeve lëndore të kurrikulës së re me kompetenca për gjuhët e huaja, mësuesit e gjuhëve të huaja të bazohen në Portofolin Evropian të Gjuhëve (PEGJ) për vlerësimin e nxënësve, si dhe të planifikojnë orë mësimore për të.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2. Modelet shqiptare të akredituara nga Këshilli i Evropës janë: nr. 96.2008 për arsimin e mesëm dhe nr. 106/2010 për arsimin bazë dhe modelet e regjistruara: nr. 2014 RO20, nr. 2014 RO22 dhe nr. 2014 RO23 për gjuhën italiane.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3. Përdorimi i PEGJ-së është i detyrueshëm për të gjithë nxënësit që zhvillojnë gjuhë të huaj. Nxënësit e klasës III të pajisen me PEGJ dhe ta përdorin atë deri në klasën V. Nxënësit e klasës VI të pajisen me PEGJ-në dhe ta përdorin atë deri në klasën IX. Nxënësit e klasës X të pajisen me PEGJ-në dhe ta përdorin atë deri në klasën XII. </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III.5 ARSIMI PROFESIONAL</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Zbatimi i skeletkurrikulave për drejtimet/ profilet profesionale të nivelit III: </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1. Për strukturën 2+1+1</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Niveli III të ofrohet vetëm me drejtime mësimore, pra nxënësit që kanë përfunduar nivelin II (klasa XII) në një nga profilet mësimore të një drejtimi të caktuar, të vijojnë nivelin III (klasa XIII) vetëm në drejtimin mësimor përkatës. P.sh., nxënësit e profileve “Shërbime motorike” dhe “Shërbime xhenerike”, klasa XII, të vijojnë shkollimin në drejtimin “Shërbime mjetesh transporti”, klasa XIII. Kjo do të thotë që, nxënësit që përfunduan klasën XII, në profile të ndryshme të të njëjtit drejtim, mund të bashkohen në klasa të përbashkëta dhe të ndjekin drejtimin mësimor përkatës në klasën XIII.</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2. Për strukturën 2+2</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Niveli III të vazhdojë me profile mësimore. Nxënësit që kanë përfunduar nivelin I (klasa XI) në një nga drejtimet mësimore, mund të vijojnë nivelin III (klasa XII–XIII) vetëm në një nga profilet mësimore të këtij drejtimi. </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3. Për mënyrën e realizimit të moduleve praktike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Shkollat ta përzgjedhin vetë mënyrën më optimale për të realizuar modulet e praktikave profesionale në të gjitha nivelet (të grupuara, të shpërndara, në mjediset e praktikave të shkollës, në biznese etj.).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Për modulet praktike me zgjedhje të detyruar, përveç moduleve me zgjedhje që përmban skeletkurrikula përkatëse, mund të hartohen/ propozohen edhe module të tjera, të cilat janë të rëndësishme për formimin e nxënësve, brenda numrit të orëve të parashikuara. Këto module ose propozime për module me zgjedhje të detyruar duhet të miratohen më parë në AKAFPK.</w:t>
      </w:r>
    </w:p>
    <w:p w:rsidR="005D54F8" w:rsidRDefault="005D54F8" w:rsidP="005D54F8">
      <w:pPr>
        <w:widowControl w:val="0"/>
        <w:spacing w:after="0" w:line="240" w:lineRule="auto"/>
        <w:jc w:val="left"/>
        <w:rPr>
          <w:rFonts w:ascii="Garamond" w:eastAsia="MS Mincho" w:hAnsi="Garamond" w:cs="CG Times"/>
          <w:b/>
          <w:sz w:val="24"/>
          <w:lang w:val="sq-AL"/>
        </w:rPr>
      </w:pPr>
      <w:r>
        <w:rPr>
          <w:rFonts w:ascii="Garamond" w:eastAsia="MS Mincho" w:hAnsi="Garamond" w:cs="CG Times"/>
          <w:b/>
          <w:sz w:val="24"/>
          <w:lang w:val="sq-AL"/>
        </w:rPr>
        <w:t>IV. ARSIMI PARAUNIVERSITAR PRIVAT</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lastRenderedPageBreak/>
        <w:t>IV.1 Njësitë arsimore vendore: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Të mbajnë kontakte të vazhdueshme me të gjitha institucionet e arsimit parauniversitar privat, t’i informojnë rregullisht për çdo ndryshim apo akt të ri ligjor dhe t’i ndihmojnë ato për realizimin e planeve dhe programeve mësimore, si dhe të veprimtarive jashtëshkollore rajonale e kombëtare.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Të kërkojnë raportim për të dhënat statistikore që lidhen me gjithë procesin mësimor, si: numrin e nxënësve të regjistruar në të gjitha nivelet e sistemit arsimor parauniversitar, braktisjen, kalueshmërinë etj.</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c) Të bëjnë vlerësimin e kritereve të ligjshmërisë për çdo IA dhe të raportojnë në MASR. </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 xml:space="preserve">IV.2 Institucionet arsimore parauniver-sitare private: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Të raportojnë në njësitë arsimore vendore, në fillim të vitit shkollor, numrin e nxënësve dhe listën e mësuesve, sipas statistikave të miratuara, certifikatën e regjistrimit në organin tatimor dhe planin vjetor të shkollës sipas formatit të parashikuar në DN 2013, të ndryshuara.</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b) Të realizojnë detyrimet e tyre në përdorimin dhe ruajtjen e dokumentacionit (regjistra, amza, evidenca për lëvizjet e nxënësve, rregullore e brendshme e shkollës, dëftesa, kontrata me prindërit etj.), sipas udhëzimit nr. 15, datë 12.7.2013, “Për procedurat e posaçme për shqyrtimin e kërkesave për licencë të institucioneve arsimore private dhe institucioneve arsimore plotësuese private parauniversitare”, i ndryshuar.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c) Institucioni arsimor parauniversitar privat mund ta ndërpresë veprimtarinë e tij arsimore vetëm në fund të vitit shkollor. Për mbylljen e veprimtarisë së tij arsimore duhet të njoftojë njësitë arsimore vendore, MASR-në, QKB-në dhe të dorëzojë të gjithë dokumentacionin e plotë në njësinë arsimore vendore përkatëse.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d) Institucionet arsimore parauniversitare private që funksionojnë në gjuhë të huaj, të bashkëpunojnë me njësitë arsimore vendore për njoftimin në kohë të maturantëve të cilët dëshirojnë të vijojnë studimet e larta në IAL-të e vendit për zbatimin e procedurave të përcaktuara nga Rregullorja e Maturës Shtetërore të vitit përkatës.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Për maturantët që dëshirojnë të vijojnë studimet e larta jashtë vendit, të bashkëpunojnë me përfaqësitë e huaja të shtetit përkatës për njohjen e kritereve të aplikimeve në universitet e huaja.</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 xml:space="preserve">V. REGJISTRIMI I NXËNËSVE DHE PAJISJA ME TEKSTE SHKOLLORE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 Regjistrimet e nxënësve në shkollat e arsimit parauniversitar të fillojnë në datën 3.9.2018 dhe të mbyllen në datën 14.9.2018 për arsimin bazë dhe arsimin e mesëm të lartë.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2. Drejtoritë e shkollave të afishojnë, në vend të dukshëm të shkollës, listën e teksteve shkollore, ku shënohen titulli, shtëpia botuese, çmimi i tekstit, për çdo klasë të shkollës, vendi ku do të shpërndahen tekstet, si dhe periudha, sipas një grafiku për çdo klasë.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3. Njësitë arsimore vendore, drejtuesit e shkollave dhe mësuesit të ndjekin me përgjegjësi: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Procesin e shpërndarjes dhe të shitjes së teksteve shkollore, në mënyrë që më 17 shtator të mos mbetet asnjë nxënës pa u pajisur me të gjitha tekstet shkollore;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Procesin e pajisjes me tekste shkollore në përdorim falas për klasat 1–4 të arsimit fillor, si dhe pajisjen me tekste shkollore falas të të gjitha kategorive të përcaktuara në VKM-në përkatëse.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4. Njësitë arsimore vendore të njoftojnë zyrtarisht MASR-në për ecurinë e procesit të pajisjes së të gjithë nxënësve me tekste shkollore, me fokus kategoritë e veçanta, në përputhje me VKM-në përkatëse dhe me udhëzimin e përbashkët të MASR-së dhe Ministrisë së Financave. </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VI. VLERËSIMI I DREJTORIT TË INSTITUCIONIT ARSIMOR DHE I MËSUESIT, PLANI VJETOR</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 Titullarët e njësive arsimore vendore dhe drejtorët e institucioneve arsimore të zbatojnë procedurat e vlerësimit përkatësisht të drejtorëve/mësuesve, siç parashikohet në nenet 60 dhe 74 të DN-së 2013, të ndryshuara.</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2. Plani vjetor i shkollës të hartohet e të miratohet sipas procedurave dhe formatit të përshkruar në nenin 67 të DN 2013, të ndryshuara, dhe të jetë i zbatueshëm që në fillim të vitit shkollor. </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VII. FUNKSIONIMI I ORGANIZMAVE NË INSTITUCIONET ARSIMORE</w:t>
      </w:r>
    </w:p>
    <w:p w:rsidR="005D54F8" w:rsidRP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Në çdo institucion arsimor t’i jepet përparësi ngritjes dhe funksionimit, sipas legjislacionit në fuqi, të organizmave, si: bordi i institucionit arsimor; qeveria e nxënësve; këshilli i prindërve të institucionit arsimor; këshillat e prindërve të klasave; komisioni i disiplinës; komisioni i etikës dhe sjelljes; komisioni i shëndetit, sigurisë, mirëmbajtjes dhe mjedisit; komisioni i këshillimit të karrierës.</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 xml:space="preserve">VIII. NDALIMI I PËRDORIMIT TË TELEFONIT CELULAR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 Njësitë arsimore vendore dhe institucionet arsimore të marrin masa për zbatimin me përparësi të urdhrit nr. 493, datë 30.7.2018, “Për mospërdorimin e telefonit celular gjatë procesit mësimor në shkolla”, si nga mësuesit  ashtu dhe nga nxënësit.</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lastRenderedPageBreak/>
        <w:t>2. Masat për ndalimin e përdorimit të telefonit celular të pasqyrohen në rregulloren e brendshme që hartohet në bashkëpunim me organizmat e institucionit arsimor.</w:t>
      </w:r>
    </w:p>
    <w:p w:rsidR="005D54F8" w:rsidRDefault="005D54F8" w:rsidP="005D54F8">
      <w:pPr>
        <w:widowControl w:val="0"/>
        <w:spacing w:after="0" w:line="240" w:lineRule="auto"/>
        <w:rPr>
          <w:rFonts w:ascii="Garamond" w:eastAsia="MS Mincho" w:hAnsi="Garamond" w:cs="CG Times"/>
          <w:sz w:val="14"/>
          <w:szCs w:val="24"/>
          <w:lang w:val="sq-AL"/>
        </w:rPr>
      </w:pPr>
    </w:p>
    <w:p w:rsidR="005D54F8" w:rsidRDefault="005D54F8" w:rsidP="005D54F8">
      <w:pPr>
        <w:keepNext/>
        <w:widowControl w:val="0"/>
        <w:spacing w:after="0" w:line="240" w:lineRule="auto"/>
        <w:ind w:firstLine="0"/>
        <w:jc w:val="center"/>
        <w:rPr>
          <w:rFonts w:ascii="Garamond" w:eastAsia="MS Mincho" w:hAnsi="Garamond" w:cs="CG Times"/>
          <w:sz w:val="24"/>
          <w:lang w:val="sq-AL"/>
        </w:rPr>
      </w:pPr>
      <w:r>
        <w:rPr>
          <w:rFonts w:ascii="Garamond" w:eastAsia="MS Mincho" w:hAnsi="Garamond" w:cs="CG Times"/>
          <w:sz w:val="24"/>
          <w:lang w:val="sq-AL"/>
        </w:rPr>
        <w:t>KREU IV</w:t>
      </w:r>
    </w:p>
    <w:p w:rsidR="005D54F8" w:rsidRDefault="005D54F8" w:rsidP="005D54F8">
      <w:pPr>
        <w:keepNext/>
        <w:widowControl w:val="0"/>
        <w:spacing w:after="0" w:line="240" w:lineRule="auto"/>
        <w:ind w:firstLine="0"/>
        <w:jc w:val="center"/>
        <w:rPr>
          <w:rFonts w:ascii="Garamond" w:eastAsia="MS Mincho" w:hAnsi="Garamond" w:cs="CG Times"/>
          <w:sz w:val="24"/>
          <w:lang w:val="sq-AL"/>
        </w:rPr>
      </w:pPr>
      <w:r>
        <w:rPr>
          <w:rFonts w:ascii="Garamond" w:eastAsia="MS Mincho" w:hAnsi="Garamond" w:cs="CG Times"/>
          <w:sz w:val="24"/>
          <w:lang w:val="sq-AL"/>
        </w:rPr>
        <w:t>POLITIKA, STRATEGJI, MARRËVESHJE</w:t>
      </w:r>
    </w:p>
    <w:p w:rsidR="005D54F8" w:rsidRDefault="005D54F8" w:rsidP="005D54F8">
      <w:pPr>
        <w:widowControl w:val="0"/>
        <w:spacing w:after="0" w:line="240" w:lineRule="auto"/>
        <w:rPr>
          <w:rFonts w:ascii="Garamond" w:eastAsia="MS Mincho" w:hAnsi="Garamond" w:cs="CG Times"/>
          <w:sz w:val="14"/>
          <w:szCs w:val="24"/>
          <w:lang w:val="sq-AL"/>
        </w:rPr>
      </w:pP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1. Reduktimi i braktisjes shkollore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Për reduktimin e braktisjes shkollore, njësitë arsimore vendore dhe institucionet arsimore të zbatojnë me përgjegjësi Marrëveshjen e Bashkëpunimit ndërmjet Ministrisë së Arsimit, Sportit dhe Rinisë, Ministrisë së Shëndetësisë dhe Mbrojtjes Sociale (MSHMS) dhe Ministrisë së Brendshme (MB), me nr. 7522 prot., datë 12.7.2018, “Për identifikimin dhe regjistrimin në shkollë të të gjithë fëmijëve të moshës shkollore”.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Një nxënës i arsimit të detyruar konsiderohet:</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a) Braktisës, nëse është i regjistruar në fillim të vitit shkollor dhe në përfundim të vitit shkollor rezulton i paklasifikuar (mbetës) për shkak të mungesave.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b) Potencialisht braktisës, nëse është regjistruar në fillim të vitit shkollor dhe në fillim të javës së tretë të tetorit raportohet nga shkolla si i paparaqitur.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c) Jobraktisës, nëse përmbush një prej kushteve përjashtuese: fatkeqësitë familjare, kontrollet mjekësore, sëmundje që zgjat shumë ose që shkakton mungesa të rregullta (dokumentuar me raport mjekësor), transferimi në një shkollë tjetër brenda vendit (i dokumentuar), migrimi jashtë vendit (i dokumentuar), vdekja.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Njësitë arsimore vendore: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Të monitorojnë shkollat lidhur me raportimin real të nxënësve braktisës, potencial për braktisje dhe fëmijëve jashtë sistemit arsimor;</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b) Të koordinojnë bashkëpunimin ndërmjet Njësisë së Mbrojtjes së Fëmijëve dhe institucioneve të shoqërisë civile për zgjidhjen e problemeve të nxënësve braktisës dhe të fëmijëve në situatë rruge;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c) Të ndjekin me përparësi arsimimin e fëmijëve të ngujuar dhe zbatimin e procedurave të ndjekjes së arsimit bazë, sipas udhëzimit përkatës, për nxënësit që nuk kanë ndjekur të paktën dy klasa të arsimit bazë;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d) Të raportojnë në MASR dy herë në vit (në fund të muajit janar dhe në fund të vitit shkollor) punën e bërë për reduktimin e braktisjes shkollore.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Shkollat:</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Të identifikojnë dhe të raportojnë me përgjegjësi në njësitë arsimore vendore nxënësit braktisës apo në rrezik braktisjeje;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Të trajtojnë rastet e nxënësve potencialisht braktisës për të siguruar frekuentimin e rregullt, bazuar në metodologjinë për identifikimin dhe riintegrimin në shkollë të fëmijëve në rrezik braktisjeje, të zhvilluar nga UNICEF dhe miratuar nga Ministria e Arsimit, Sportit dhe Rinisë (http://IZHA.edu.al/new/2017/03/20/manuali-i-braktisjes-se-shkolles-2/);</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c) Të monitorojnë çdo lëvizje dhe transferim nga një shkollë në tjetrën, si dhe çdo migrim jashtë vendit, përmes një bashkërendimi më të mirë ndërinstitucional, për të shmangur çdo rast të braktisjes së shkollës;</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d) Të njoftojnë njësitë arsimore vendore, kur nxënësi ka  munguar në shkollë më shumë se 10 ditë pa arsye.</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 xml:space="preserve">2. Shërbimi psiko-social (SHPS)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Njësitë arsimore vendore: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a) Të marrin masat për funksionimin e shërbimit psiko-social në zbatim të urdhrit nr. 344, datë 19.8.2013, “Për ngritjen e Njësisë së Shërbimit Psiko-social” dhe të urdhrit nr. 150, datë 3.4.2018, “Për një ndryshim në urdhrin nr. 344, datë 19.8.2013, “Për ngritjen e Njësisë së Shërbimit Psiko-social”, si dhe të informojnë Drejtorinë e Programeve të Zhvillimit të Arsimit, Sportit dhe Rinisë në MASR, brenda datës 15 shtator 2018;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Të monitorojnë realizimin e planit të punës së njësive të SHPS-së dhe të raportojnë në MASR në janar 2019 dhe në qershor 2019.</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3. Zbatimi i strategjive ndërsektoriale dhe planeve kombëtare të veprimit</w:t>
      </w:r>
    </w:p>
    <w:p w:rsidR="005D54F8" w:rsidRDefault="005D54F8" w:rsidP="005D54F8">
      <w:pPr>
        <w:widowControl w:val="0"/>
        <w:spacing w:after="0" w:line="240" w:lineRule="auto"/>
        <w:rPr>
          <w:rFonts w:ascii="Garamond" w:eastAsia="MS Mincho" w:hAnsi="Garamond" w:cs="CG Times"/>
          <w:sz w:val="24"/>
          <w:lang w:val="sq-AL"/>
        </w:rPr>
      </w:pP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a) Drejtoria e Përgjithshme e Politikave dhe Zhvillimit të Arsimit, Sportit dhe Rinisë në MASR, si dhe njësitë arsimore vendore, në bazë të planit të veprimit për zbatimin e secilës strategji kombëtare ndërministrore, të caktojnë personat përgjegjës, të hartojnë plane pune vjetore me detyra dhe afate </w:t>
      </w:r>
      <w:r>
        <w:rPr>
          <w:rFonts w:ascii="Garamond" w:eastAsia="MS Mincho" w:hAnsi="Garamond" w:cs="CG Times"/>
          <w:sz w:val="24"/>
          <w:lang w:val="sq-AL"/>
        </w:rPr>
        <w:lastRenderedPageBreak/>
        <w:t>konkrete, të monitorojnë realizimin e veprimtarive dhe të raportojnë rregullisht për përmbushjen e detyrimeve që lindin nga këto strategji.</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Njësitë arsimore vendore të raportojnë në MASR, në fund të muajit janar dhe në fund të vitit shkollor, për problemet që lidhen me zbatimin e strategjive dhe të planeve kombëtare të mëposhtme: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b/>
          <w:sz w:val="24"/>
          <w:lang w:val="sq-AL"/>
        </w:rPr>
        <w:t>I. Plani Kombëtar i Veprimit për Integrimin e Romëve dhe Egjiptianëve, 2016–2020.</w:t>
      </w:r>
      <w:r>
        <w:rPr>
          <w:rFonts w:ascii="Garamond" w:eastAsia="MS Mincho" w:hAnsi="Garamond" w:cs="CG Times"/>
          <w:sz w:val="24"/>
          <w:lang w:val="sq-AL"/>
        </w:rPr>
        <w:t xml:space="preserve"> Me përparësi të ndiqen:</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Ofrimi i arsimit cilësor dhe përfshirës për romët dhe egjiptianët dhe promovimi i dialogut ndërkulturor.</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Rritja e numrit të romëve dhe egjiptianëve që përfundojnë të gjitha nivelet e arsimit.</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c) Zhvillimi i një komuniteti shkollor që promovon dialogun ndërkulturor dhe mirëkuptimin e përbashkët.</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d) Vlerësimi dhe promovimi i njohjes së identitetit rom dhe atij egjiptian si pjesë përbërëse e trashëgimisë kulturore të Shqipërisë.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b/>
          <w:sz w:val="24"/>
          <w:lang w:val="sq-AL"/>
        </w:rPr>
        <w:t>II. Agjenda Kombëtare për të Drejtat e Fëmijëve 2017–2020</w:t>
      </w:r>
      <w:r>
        <w:rPr>
          <w:rFonts w:ascii="Garamond" w:eastAsia="MS Mincho" w:hAnsi="Garamond" w:cs="CG Times"/>
          <w:sz w:val="24"/>
          <w:lang w:val="sq-AL"/>
        </w:rPr>
        <w:t>. Për këtë, njësitë arsimore vendore dhe drejtoritë e institucioneve arsimore: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Të promovojnë respektimin dhe mbrojtjen e të drejtave të fëmijëve në shkollë dhe më gjerë.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Të punojnë për eliminimin e të gjitha formave të dhunës në institucionet arsimore.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c) Të hartojnë dhe të zbatojnë plane të veçanta pune për nismën “Stop dhunës në shkollë”.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b/>
          <w:sz w:val="24"/>
          <w:lang w:val="sq-AL"/>
        </w:rPr>
        <w:t>III. Plani Kombëtar i Veprimit për Personat me Aftësi të Kufizuara (2016–2020)</w:t>
      </w:r>
      <w:r>
        <w:rPr>
          <w:rFonts w:ascii="Garamond" w:eastAsia="MS Mincho" w:hAnsi="Garamond" w:cs="CG Times"/>
          <w:sz w:val="24"/>
          <w:lang w:val="sq-AL"/>
        </w:rPr>
        <w:t>. Për këtë, njësitë arsimore vendore dhe drejtoritë e institucioneve arsimore: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a) Të ndjekin me përparësi arsimimin e fëmijëve me aftësi të kufizuara (AK) dhe të krijojnë kushte për integrimin e tyre në kopshte e shkolla.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z w:val="24"/>
          <w:lang w:val="sq-AL"/>
        </w:rPr>
        <w:t xml:space="preserve">b) Të punojnë me përgjegjësi që nxënësit me AK të vlerësohen në njësitë arsimore vendore përkatëse nga komisionet multidisiplinare dhe, në </w:t>
      </w:r>
      <w:r>
        <w:rPr>
          <w:rFonts w:ascii="Garamond" w:eastAsia="MS Mincho" w:hAnsi="Garamond" w:cs="CG Times"/>
          <w:spacing w:val="-4"/>
          <w:sz w:val="24"/>
          <w:lang w:val="sq-AL"/>
        </w:rPr>
        <w:t>zbatim të rekomandimit të dhënë nga komisioni, të trajtohen nga mësuesit, mësuesi ndihmës dhe psikologu i shkollës me plan edukativ individual.</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Në zbatim të Memorandumit mes MASR dhe World Vision Albania, njësitë arsimore Dibër, Shkodër, Lezhë, Kurbin, Kamzë, Durrës, Elbasan, Librazhd dhe Korçë të mbështesin pilotimin në 10 shkolla të arsimit bazë të modelit “Hapësirat zhvillimore”.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b/>
          <w:spacing w:val="-4"/>
          <w:sz w:val="24"/>
          <w:lang w:val="sq-AL"/>
        </w:rPr>
        <w:t xml:space="preserve">IV. Plani Kombëtar i Veprimit për Luftën kundër Trafikimit të Qenieve Njerëzore. </w:t>
      </w:r>
      <w:r>
        <w:rPr>
          <w:rFonts w:ascii="Garamond" w:eastAsia="MS Mincho" w:hAnsi="Garamond" w:cs="CG Times"/>
          <w:spacing w:val="-4"/>
          <w:sz w:val="24"/>
          <w:lang w:val="sq-AL"/>
        </w:rPr>
        <w:t xml:space="preserve">Për këtë, njësitë arsimore vendore, drejtoritë dhe stafet e shkollave, si dhe njësitë e shërbimit psiko-social: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a) Të marrin masa për edukimin kundër trafikimit të nxënësve, përmes trajtimit të moduleve të veçanta në kurrikulën me zgjedhje të lirë dhe veprimtarive të ndryshme.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b) Të zbatojnë Procedurat Standarde të Veprimit (PSV-të) për identifikimin dhe referimin e viktimave të mundshme të trafikut, si dhe të arsimojnë me përparësi, sipas akteve ligjore në fuqi, viktimat e trafikut, të identifikuara dhe të trajtuara në qendrat rezidenciale.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c) Të marrin masa për të zhvilluar veprimtari dhe fushata informuese dhe edukative në nivel shkolle dhe njësie arsimore vendore, përgjatë muajit tetor 2018, si muaji i antitrafikut të qenieve njerëzore.</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b/>
          <w:spacing w:val="-4"/>
          <w:sz w:val="24"/>
          <w:lang w:val="sq-AL"/>
        </w:rPr>
        <w:t>V. Plani Strategjik i Veprimit kundër Kultivimit dhe Trafikimit të Kanabisit 2017–2020</w:t>
      </w:r>
      <w:r>
        <w:rPr>
          <w:rFonts w:ascii="Garamond" w:eastAsia="MS Mincho" w:hAnsi="Garamond" w:cs="CG Times"/>
          <w:spacing w:val="-4"/>
          <w:sz w:val="24"/>
          <w:lang w:val="sq-AL"/>
        </w:rPr>
        <w:t>. Njësitë arsimore vendore dhe drejtoritë e institucioneve arsimore:</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a) Të realizojnë trajnime me mësues, nxënës dhe me komunitetin e prindërve për ndërgjegjësimin lidhur me rrezikun dhe luftën për parandalimin e përdorimit të drogës dhe kanabisit në shkollë dhe në komunitet.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b) Të realizojnë aktiviteteve ekstrakurrikulare në të gjitha klasat e arsimit parauniversitar.</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b/>
          <w:spacing w:val="-4"/>
          <w:sz w:val="24"/>
          <w:lang w:val="sq-AL"/>
        </w:rPr>
        <w:t>VI. Strategjia Kombëtare për Barazinë Gjinore dhe Plani i Veprimit 2016–2020, si dhe Plani Kombëtar i Veprimit për Personat LGBTI në Republikën e Shqipërisë 2016–2020</w:t>
      </w:r>
      <w:r>
        <w:rPr>
          <w:rFonts w:ascii="Garamond" w:eastAsia="MS Mincho" w:hAnsi="Garamond" w:cs="CG Times"/>
          <w:spacing w:val="-4"/>
          <w:sz w:val="24"/>
          <w:lang w:val="sq-AL"/>
        </w:rPr>
        <w:t>. Për këtë: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pacing w:val="-4"/>
          <w:sz w:val="24"/>
          <w:lang w:val="sq-AL"/>
        </w:rPr>
        <w:t>a) Njësitë arsimore vendore dhe drejtoritë e institucioneve arsimore të programojnë dhe të realizojnë trajnime me mësues dhe me komunitetin e prindërve dhe të caktojnë një mësues përgjegjës në çdo institucion arsimor që</w:t>
      </w:r>
      <w:r>
        <w:rPr>
          <w:rFonts w:ascii="Garamond" w:eastAsia="MS Mincho" w:hAnsi="Garamond" w:cs="CG Times"/>
          <w:sz w:val="24"/>
          <w:lang w:val="sq-AL"/>
        </w:rPr>
        <w:t xml:space="preserve"> të mbulojë dhe të koordinojë veprimtaritë.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Institucionet arsimore, në zhvillimin e edukimit për karrierën, të trajtojnë me përparësi mënjanimin e stereotipave gjinorë dhe të diskriminimit si pasojë e orientimit seksual, në përzgjedhjen e degëve dhe drejtimeve të studimit të mëtejshëm.</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c) Njësitë arsimore vendore të marrin masa që personi përgjegjës për barazinë gjinore të ndjekë me përparësi dhe të koordinojë planifikimin e veprimtarive ndërgjegjësuese në bashkëpunim me punonjësit e shërbimit psiko-social.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b/>
          <w:sz w:val="24"/>
          <w:lang w:val="sq-AL"/>
        </w:rPr>
        <w:t xml:space="preserve">VII. Plani i Veprimit të Programit Kombëtar për Edukimin Mjedisor </w:t>
      </w:r>
      <w:r>
        <w:rPr>
          <w:rFonts w:ascii="Garamond" w:eastAsia="MS Mincho" w:hAnsi="Garamond" w:cs="CG Times"/>
          <w:sz w:val="24"/>
          <w:lang w:val="sq-AL"/>
        </w:rPr>
        <w:t>në shkollat e arsimit bazë në Shqipëri. Për këtë, njësitë arsimore vendore: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a) Të hartojnë planin e veprimtarive në zbatim të tij dhe ta dërgojnë atë në MASR brenda muajit tetor 2018.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lastRenderedPageBreak/>
        <w:t>b) Të përcaktojnë një koordinator për ndjekjen dhe zbatimin e këtij plani.</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b/>
          <w:sz w:val="24"/>
          <w:lang w:val="sq-AL"/>
        </w:rPr>
        <w:t xml:space="preserve">VIII. Plani i veprimit për Sigurinë e Fëmijëve në Internet </w:t>
      </w:r>
      <w:r>
        <w:rPr>
          <w:rFonts w:ascii="Garamond" w:eastAsia="MS Mincho" w:hAnsi="Garamond" w:cs="CG Times"/>
          <w:sz w:val="24"/>
          <w:lang w:val="sq-AL"/>
        </w:rPr>
        <w:t>në shkollat e arsimit parauniversitar. Për këtë, njësitë arsimore vendore: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Të koordinojnë veprimet për realizimin e fushatave ndërgjegjësuese dhe përdorimin e mjeteve për informimin e fëmijëve mbi abuzimin online, mbrojtjen dhe raportimin e krimeve.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Të koordinojnë veprimet për trajnimin e mësuesve për çështjet e informimit dhe edukimit.</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b/>
          <w:sz w:val="24"/>
          <w:lang w:val="sq-AL"/>
        </w:rPr>
        <w:t>IX. Plani Kombëtar për Ushqimin dhe Ushqyerjen.</w:t>
      </w:r>
      <w:r>
        <w:rPr>
          <w:rFonts w:ascii="Garamond" w:eastAsia="MS Mincho" w:hAnsi="Garamond" w:cs="CG Times"/>
          <w:sz w:val="24"/>
          <w:lang w:val="sq-AL"/>
        </w:rPr>
        <w:t xml:space="preserve"> Për këtë: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a) Njësitë arsimore vendore të planifikojnë veprimtari gjithëvjetore në zbatim të programit, “Për një ushqyerje të shëndetshme”.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b) Për zbatimin e planit të përdoret paketa didaktike e përgatitur nga IZHA-ja dhe Instituti i Shëndetit Publik.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b/>
          <w:sz w:val="24"/>
          <w:lang w:val="sq-AL"/>
        </w:rPr>
        <w:t>X. Marrëveshja e Bashkëpunimit</w:t>
      </w:r>
      <w:r>
        <w:rPr>
          <w:rFonts w:ascii="Garamond" w:eastAsia="MS Mincho" w:hAnsi="Garamond" w:cs="CG Times"/>
          <w:sz w:val="24"/>
          <w:lang w:val="sq-AL"/>
        </w:rPr>
        <w:t xml:space="preserve"> nr. 4481 prot., datë 25.4.2018, midis MASR-së dhe Shoqatës Kombëtare Shqiptare të Njerëzve që nuk Dëgjojnë. Për këtë: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Çdo njësi arsimore vendore të identifikojë fëmijët me probleme të të dëgjuarit, të cilët nuk frekuentojnë shkollën, si dhe të marrë masa për përfshirjen e tyre në arsimin bazë, të zakonshëm apo special, në varësi të nivelit të paaftësisë.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b/>
          <w:sz w:val="24"/>
          <w:lang w:val="sq-AL"/>
        </w:rPr>
        <w:t>XI. Memorandumi i Bashkëpunimit midis Ministrisë së Arsimit dhe Sportit dhe Korpusit të Paqes të Shteteve të Bashkuara në Shqipëri</w:t>
      </w:r>
      <w:r>
        <w:rPr>
          <w:rFonts w:ascii="Garamond" w:eastAsia="MS Mincho" w:hAnsi="Garamond" w:cs="CG Times"/>
          <w:sz w:val="24"/>
          <w:lang w:val="sq-AL"/>
        </w:rPr>
        <w:t>, datë 28.8.2014. Për këtë, njësitë arsimore vendore të informojnë institucionet arsimore që ato të marrin masat si vijon:</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a) Të përfshijnë vullnetarin/en në takimet e organizuara në shkollë për procesin e bashkëmësimdhënies dhe të projekteve të ndryshme në interes të shkollës.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Të mbështesin mësuesit të marrin pjesë në trajnimet që zhvillon/sponsorizon Korpusi i Paqes.</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c) Të përfshijnë vullnetarin/en në organizimin dhe zbatimin e veprimtarive dhe të projekteve të ndryshme në shkollë dhe komunitet.</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d) Të mbështesin vullnetarin/en në zbatimin e nismës për të zhvilluar aftësinë në gjuhën angleze të mësuesve të lëndëve të tjera, sipas kurrikulës dhe planeve mësimore të zhvilluara nga MASR, IZHA dhe Korpusi i Paqes.</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b/>
          <w:spacing w:val="-4"/>
          <w:sz w:val="24"/>
          <w:lang w:val="sq-AL"/>
        </w:rPr>
        <w:t>XII. Marrëveshja e Bashkëpunimit midis MAS-it, Federatës Evropiane të Shahut</w:t>
      </w:r>
      <w:r>
        <w:rPr>
          <w:rFonts w:ascii="Garamond" w:eastAsia="MS Mincho" w:hAnsi="Garamond" w:cs="CG Times"/>
          <w:spacing w:val="-4"/>
          <w:sz w:val="24"/>
          <w:lang w:val="sq-AL"/>
        </w:rPr>
        <w:t xml:space="preserve"> dhe Federatës Shqiptare të Shahut nr. 4661/1 prot., datë 18.6.2015, “Për implementimin e projektit “Mësime të shahut në shkollë”.</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b/>
          <w:spacing w:val="-4"/>
          <w:sz w:val="24"/>
          <w:lang w:val="sq-AL"/>
        </w:rPr>
        <w:t>XIII. Memorandumi i Bashkëpunimit për edukimin mbi dhe përmes arteve dhe trashëgimisë</w:t>
      </w:r>
      <w:r>
        <w:rPr>
          <w:rFonts w:ascii="Garamond" w:eastAsia="MS Mincho" w:hAnsi="Garamond" w:cs="CG Times"/>
          <w:spacing w:val="-4"/>
          <w:sz w:val="24"/>
          <w:lang w:val="sq-AL"/>
        </w:rPr>
        <w:t xml:space="preserve">, ndërmjet Ministrisë së Kulturës nr. 363 prot., Tiranë 25.1.2016 dhe Ministrisë së Arsimit dhe Sportit”, nr. 600 prot., Tiranë 25.1.2016, si edhe memoja me nr. 283 prot., datë 15.1.2018. Çdo njësi arsimore vendore të koordinojnë veprimtaritë kulturore, artistike, figurative që mundëson ky memorandum. </w:t>
      </w:r>
    </w:p>
    <w:p w:rsidR="005D54F8" w:rsidRDefault="005D54F8" w:rsidP="005D54F8">
      <w:pPr>
        <w:widowControl w:val="0"/>
        <w:spacing w:after="0" w:line="240" w:lineRule="auto"/>
        <w:rPr>
          <w:rFonts w:ascii="Garamond" w:eastAsia="MS Mincho" w:hAnsi="Garamond" w:cs="CG Times"/>
          <w:spacing w:val="-4"/>
          <w:sz w:val="14"/>
          <w:szCs w:val="24"/>
          <w:lang w:val="sq-AL"/>
        </w:rPr>
      </w:pPr>
    </w:p>
    <w:p w:rsidR="005D54F8" w:rsidRDefault="005D54F8" w:rsidP="005D54F8">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KREU V</w:t>
      </w:r>
    </w:p>
    <w:p w:rsidR="005D54F8" w:rsidRDefault="005D54F8" w:rsidP="005D54F8">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VEPRIMTARI SHKOLLORE DHE JASHTËSHKOLLORE, VETËVLERËSIMI</w:t>
      </w:r>
    </w:p>
    <w:p w:rsidR="005D54F8" w:rsidRDefault="005D54F8" w:rsidP="005D54F8">
      <w:pPr>
        <w:widowControl w:val="0"/>
        <w:spacing w:after="0" w:line="240" w:lineRule="auto"/>
        <w:rPr>
          <w:rFonts w:ascii="Garamond" w:eastAsia="MS Mincho" w:hAnsi="Garamond" w:cs="CG Times"/>
          <w:spacing w:val="-4"/>
          <w:sz w:val="14"/>
          <w:szCs w:val="24"/>
          <w:lang w:val="sq-AL"/>
        </w:rPr>
      </w:pP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Në zbatim të nenit 9, të kreut III, të dispozitave normative, të ndryshuara, për veprimtaritë shkollore dhe jashtëshkollore, si dhe veprimtari të tjera plotësuese, pa cenuar për asnjë nxënës orët mësimore të parashikuara në programet lëndore, të ndiqen me përparësi nga njësitë arsimore vendore dhe drejtoritë e institucioneve arsimore:</w:t>
      </w:r>
    </w:p>
    <w:p w:rsidR="005D54F8" w:rsidRDefault="005D54F8" w:rsidP="005D54F8">
      <w:pPr>
        <w:widowControl w:val="0"/>
        <w:spacing w:after="0" w:line="240" w:lineRule="auto"/>
        <w:rPr>
          <w:rFonts w:ascii="Garamond" w:eastAsia="MS Mincho" w:hAnsi="Garamond" w:cs="CG Times"/>
          <w:b/>
          <w:spacing w:val="-4"/>
          <w:sz w:val="24"/>
          <w:lang w:val="sq-AL"/>
        </w:rPr>
      </w:pPr>
      <w:r>
        <w:rPr>
          <w:rFonts w:ascii="Garamond" w:eastAsia="MS Mincho" w:hAnsi="Garamond" w:cs="CG Times"/>
          <w:b/>
          <w:spacing w:val="-4"/>
          <w:sz w:val="24"/>
          <w:lang w:val="sq-AL"/>
        </w:rPr>
        <w:t>1. Konsolidimi i shkollave qendra komunitare (SHQK), në këto aspekte: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pacing w:val="-4"/>
          <w:sz w:val="24"/>
          <w:lang w:val="sq-AL"/>
        </w:rPr>
        <w:t>a) Të konsolidohet SHQK-ja duke rivlerësuar shkollat për përmbushjen e standardeve dhe kritereve të përcaktuara për SHQK-në, si dhe përcaktimin e qartë të fushave në bazë të</w:t>
      </w:r>
      <w:r>
        <w:rPr>
          <w:rFonts w:ascii="Garamond" w:eastAsia="MS Mincho" w:hAnsi="Garamond" w:cs="CG Times"/>
          <w:sz w:val="24"/>
          <w:lang w:val="sq-AL"/>
        </w:rPr>
        <w:t xml:space="preserve"> vlerësimit të bërë përmes portalit të SHQK.</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b) Shkollat, pjesë e programeve të bashkëpunimit me partnerët Save the Children, World Vision, UNICEF, UNDP, të vijojnë të jenë pjesë e SHQK-së dhe të bashkëpunohet për përmbushjen e angazhimeve dypalëshe dhe të projekteve në proces.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Njësitë arsimore vendore: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a) Të marrin masat e nevojshme për trajnimin dhe rritjen e kapaciteteve të mësuesve koordinatorë, strukturave të shkollës, grupimeve nga komuniteti, në bashkëpunim me IZHA-në dhe partnerët;</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Të promovojnë praktikat më të mira të SHQK-ve dhe të shkëmbejnë përvojat mes shkollave;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c) Të promovojnë dhe të mbështesin skemën e minigranteve të ofruara nga World Vision Albania në kuadër të angazhimit të komunitetit për standarde cilësore të kulturës gjithë-përfshirëse dhe aksesueshmërisë në shkolla;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d) Të marrin masat për menaxhimin sa më efektiv të 10 orëve javore të planifikuara për SHQK-në.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lastRenderedPageBreak/>
        <w:t>Sjellim në vëmendje që: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d.1. 10 orët javore të planifikuara për SHQK-në të mos përdoren vetëm për plotësimin e ngarkesës mësimore lëndore të mësuesit, por për punën e tij përtej procesit mësimor, në bashkëpunim me strukturat e shkollave, komunitetin dhe ato lokale.</w:t>
      </w:r>
    </w:p>
    <w:p w:rsidR="005D54F8" w:rsidRDefault="005D54F8" w:rsidP="005D54F8">
      <w:pPr>
        <w:widowControl w:val="0"/>
        <w:tabs>
          <w:tab w:val="left" w:pos="630"/>
        </w:tabs>
        <w:spacing w:after="0" w:line="240" w:lineRule="auto"/>
        <w:rPr>
          <w:rFonts w:ascii="Garamond" w:eastAsia="MS Mincho" w:hAnsi="Garamond" w:cs="CG Times"/>
          <w:sz w:val="24"/>
          <w:lang w:val="sq-AL"/>
        </w:rPr>
      </w:pPr>
      <w:r>
        <w:rPr>
          <w:rFonts w:ascii="Garamond" w:eastAsia="MS Mincho" w:hAnsi="Garamond" w:cs="CG Times"/>
          <w:sz w:val="24"/>
          <w:lang w:val="sq-AL"/>
        </w:rPr>
        <w:t>d.2.  Angazhimi i mësuesve në SHQK, kur është e mundur, të jetë jo më shumë se 2 orë javore pjesë e ngarkesës së tyre mësimore.</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d.3.  Të shmangen rastet kur e gjithë ngarkesa prej 10 orësh, e planifikuar për SHQK-në ose kur shumica e këtyre orëve i jepet vetëm një mësuesi. Drejtuesit e shkollës e plotësojnë normën e tyre mësimore vetëm me lëndët e profilit të diplomës që zotërojnë.</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e) Të monitorojnë zbatimin e rekomandimeve të mësipërme dhe të raportojnë në MASR për planifikimin e orëve të SHQK-së deri më 30 tetor 2018;</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h) Të kryejnë një analizë për ecurinë e SHQK-së dhe të raportojnë në MASR si vijon: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 Deri më 25 janar 2019 për procesin e rritjes së kapaciteteve, vlerësimit të standardeve, hartimit të planit, si dhe hedhjes së të gjitha të dhënave në portalin e SHQK-së.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Deri më 25 korrik 2019 për të gjithë procesin e zbatimit të planit të SHQK-së (Raport vjetor).</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Kalendari i punës për SHQK-në për vitin shkollor 2018–2019 të përmbajë: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Vlerësimi i fushave të SHQK-së, standardeve të shkollës, si dhe hedhja në portalin e SHQK-së e të dhënave të vlerësimit të standardeve (të finalizohet në fund të muajit shtator 2018).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Trajnimi i strukturave të shkollës në kuadër të SHQK (të realizohet në muajin tetor 2018).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Plani i shkollës qendër komunitare të fokusohet në një ose në dy nga pesë fushat e SHQK-së, si dhe të hidhet në portal deri në fund të muajit dhjetor 2018.</w:t>
      </w:r>
    </w:p>
    <w:p w:rsidR="005D54F8" w:rsidRDefault="005D54F8" w:rsidP="005D54F8">
      <w:pPr>
        <w:widowControl w:val="0"/>
        <w:spacing w:after="0" w:line="240" w:lineRule="auto"/>
        <w:rPr>
          <w:rFonts w:ascii="Garamond" w:eastAsia="MS Mincho" w:hAnsi="Garamond" w:cs="CG Times"/>
          <w:b/>
          <w:spacing w:val="-4"/>
          <w:sz w:val="24"/>
          <w:lang w:val="sq-AL"/>
        </w:rPr>
      </w:pPr>
      <w:r>
        <w:rPr>
          <w:rFonts w:ascii="Garamond" w:eastAsia="MS Mincho" w:hAnsi="Garamond" w:cs="CG Times"/>
          <w:b/>
          <w:spacing w:val="-4"/>
          <w:sz w:val="24"/>
          <w:lang w:val="sq-AL"/>
        </w:rPr>
        <w:t>2. Karta e performancës e vitit shkollor 2017–2018 dhe për vitin shkollor 2018–2019</w:t>
      </w:r>
    </w:p>
    <w:p w:rsidR="005D54F8" w:rsidRDefault="005D54F8" w:rsidP="005D54F8">
      <w:pPr>
        <w:widowControl w:val="0"/>
        <w:spacing w:after="0" w:line="240" w:lineRule="auto"/>
        <w:rPr>
          <w:rFonts w:ascii="Garamond" w:eastAsia="MS Mincho" w:hAnsi="Garamond" w:cs="CG Times"/>
          <w:b/>
          <w:spacing w:val="-4"/>
          <w:sz w:val="24"/>
          <w:lang w:val="sq-AL"/>
        </w:rPr>
      </w:pPr>
      <w:r>
        <w:rPr>
          <w:rFonts w:ascii="Garamond" w:eastAsia="MS Mincho" w:hAnsi="Garamond" w:cs="CG Times"/>
          <w:b/>
          <w:spacing w:val="-4"/>
          <w:sz w:val="24"/>
          <w:lang w:val="sq-AL"/>
        </w:rPr>
        <w:t xml:space="preserve">a) Për vitin shkollor 2017–2018: </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Shkollat do të llogarisin edhe ndryshimet në vlerë për treguesit e pasqyruar një vit më parë.</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Në dërgimin e të dhënave që burojnë nga shkolla, të sqarohet edhe procedura e përpunimit të të dhënave siç është përcaktuar në udhëzues.</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Shkollat të renditen në nivel rajonal edhe për rezultatet e arritura në vlerësimin e kryer në klasat e pesta.</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Njësitë arsimore vendore mund të vendosin të kenë tregues rajonalë ose jo (p.sh., të dhëna për lëndët me zgjedhje, arritjet e nxënësve me AK etj.).</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Njësitë arsimore vendore të verifikojnë të dhënat e dërguara nga shkollat deri më 3.9.2018, duke u mbështetur në procedurën e përcaktuar në “Udhëzuesi për Kartën e Performancës së Shkollës”, të qarkullojnë letër informuese, nëse ka pasaktësi dhe të ndërmarrin veprimet përkatëse.</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Çdo shkollë në arsimin parauniversitar, deri më 3.9.2018, të plotësojë Kartën e Performancës së Shkollës për vitin shkollor 2017–2018, mbështetur në “Udhëzuesi për Kartën e Performancës së Shkollës” dhe ta bëjë atë publike për prindërit dhe komunitetin.</w:t>
      </w:r>
    </w:p>
    <w:p w:rsidR="005D54F8" w:rsidRDefault="005D54F8" w:rsidP="005D54F8">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Në fund të muajit shtator 2018, njësitë arsimore vendore të shpallin shkollat e suksesshme në zbatim të nenit 126/4 të dispozitave normative, 2013, të ndryshuara.</w:t>
      </w:r>
    </w:p>
    <w:p w:rsidR="005D54F8" w:rsidRDefault="005D54F8" w:rsidP="005D54F8">
      <w:pPr>
        <w:widowControl w:val="0"/>
        <w:spacing w:after="0" w:line="240" w:lineRule="auto"/>
        <w:rPr>
          <w:rFonts w:ascii="Garamond" w:eastAsia="MS Mincho" w:hAnsi="Garamond" w:cs="CG Times"/>
          <w:b/>
          <w:spacing w:val="-4"/>
          <w:sz w:val="24"/>
          <w:lang w:val="sq-AL"/>
        </w:rPr>
      </w:pPr>
      <w:r>
        <w:rPr>
          <w:rFonts w:ascii="Garamond" w:eastAsia="MS Mincho" w:hAnsi="Garamond" w:cs="CG Times"/>
          <w:b/>
          <w:spacing w:val="-4"/>
          <w:sz w:val="24"/>
          <w:lang w:val="sq-AL"/>
        </w:rPr>
        <w:t xml:space="preserve">b) Për vitin shkollor 2018–2019: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pacing w:val="-4"/>
          <w:sz w:val="24"/>
          <w:lang w:val="sq-AL"/>
        </w:rPr>
        <w:t>- Çdo shkollë e arsimit parauniversitar të</w:t>
      </w:r>
      <w:r>
        <w:rPr>
          <w:rFonts w:ascii="Garamond" w:eastAsia="MS Mincho" w:hAnsi="Garamond" w:cs="CG Times"/>
          <w:sz w:val="24"/>
          <w:lang w:val="sq-AL"/>
        </w:rPr>
        <w:t xml:space="preserve"> hartojë Kartën e Performancës së Shkollës, me treguesit e përzgjedhur, bazuar në “Udhëzuesi për Kartën e Performancës së Shkollës”.</w:t>
      </w:r>
      <w:bookmarkStart w:id="0" w:name="_GoBack"/>
      <w:bookmarkEnd w:id="0"/>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Shkollat të llogarisin edhe ndryshimin në vlerë për treguesit e pasqyruar në Kartën e Performancës së vitit paraardhës.</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b/>
          <w:sz w:val="24"/>
          <w:lang w:val="sq-AL"/>
        </w:rPr>
        <w:t>3. Projekti “Lufta kundër bulizmit dhe ekstremizmit në sistemin arsimor shqiptar”.</w:t>
      </w:r>
      <w:r>
        <w:rPr>
          <w:rFonts w:ascii="Garamond" w:eastAsia="MS Mincho" w:hAnsi="Garamond" w:cs="CG Times"/>
          <w:sz w:val="24"/>
          <w:lang w:val="sq-AL"/>
        </w:rPr>
        <w:t xml:space="preserve"> Për realizimin e këtij projekti në 21 shkollat pilot, njësitë arsimore vendore të marrin masat: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a) Për zbatimin me përparësi, në shkollat pilot, të planit të veprimeve të përcaktuar në projektin e përbashkët mes Këshillit të Evropës dhe Bashkimit Evropian.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Për koordinimin e veprimeve ndërgjegjësuese mes shkollave, me fokus temën e bullizmit, ku rolin drejtues për organizimin e aktiviteteve ta marrin shkollat që janë pjesë e projektit.</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c) Për organizimin me cilësi të veprimtarive ndërgjegjësuese të datës 21 nëntor, si dhe të raportojnë në MASR për organizimin e aktiviteteve, brenda datës 15 dhjetor 2018.</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d) Për angazhimin e grupit të mësuesve të trajnuar për luftën kundër bulizmit për ndarjen e njohurive dhe përvojave në shkollat e tjera, duke përdorur modulin e akredituar me vendim nr. 20, datë 19.12.2017 nga KAPT-ja “Parandalimi dhe trajtimi i bulizmit, dhunës dhe ekstremizmit në shkolla”.</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e) Për monitorimin dhe përmirësimin e sistemeve të referimit për adresimin e rasteve të bulizmit, të hartuara nga ekipet e çdo shkolle pilot.</w:t>
      </w:r>
    </w:p>
    <w:p w:rsidR="005D54F8" w:rsidRDefault="005D54F8" w:rsidP="005D54F8">
      <w:pPr>
        <w:widowControl w:val="0"/>
        <w:spacing w:after="0" w:line="240" w:lineRule="auto"/>
        <w:rPr>
          <w:rFonts w:ascii="Garamond" w:eastAsia="MS Mincho" w:hAnsi="Garamond" w:cs="CG Times"/>
          <w:b/>
          <w:sz w:val="24"/>
          <w:lang w:val="sq-AL"/>
        </w:rPr>
      </w:pPr>
      <w:r>
        <w:rPr>
          <w:rFonts w:ascii="Garamond" w:eastAsia="MS Mincho" w:hAnsi="Garamond" w:cs="CG Times"/>
          <w:b/>
          <w:sz w:val="24"/>
          <w:lang w:val="sq-AL"/>
        </w:rPr>
        <w:t xml:space="preserve">4. Veprimtari edukative, shkencore, artistike, kulturore e sportive gjithëvjetore në shkollë dhe jashtë procesit mësimor.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lastRenderedPageBreak/>
        <w:t xml:space="preserve">Njësitë arsimore vendore dhe institucionet arsimore të planifikojnë, të organizojnë dhe të realizojnë veprimtari me përfshirjen e gjithë nxënësve, si më poshtë: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a) Kampionati Kombëtar i Shahut për arsimin 9-vjeçar, në bashkëpunimin me Federatën Shqiptare të Shahut. Faza e parë të zhvillohet në bazë shkolle në muajin dhjetor, faza e dytë në bazë qarku në muajin shkurt dhe finalja në mars–prill.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 Java Olimpike (prill–maj).</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c) Olimpiadat kombëtare që zhvillohen në datat e përcaktuara në kalendarin e miratuar nga MASR-ja.</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d) Festivali Kombëtar i Këngës për Fëmijë. Faza e parë në shkolla në janar–shkurt; faza e dytë në bazë qarku, organizuar nga qendrat kulturore të fëmijëve (QKF) në mars, dhe finalja në Shkodër në qershor nga QKF-ja Shkodër.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e) Festivali Mbarëkombëtar i Instrumentistëve të Vegjël Popullorë, organizuar nga QKF-ja Fushë-Arrëz, javën e tretë të muajit maj.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f) Konkursi artistik “Piktori i vogël”. Faza e parë në bazë shkolle javën e dytë të dhjetorit, faza e dytë, në bazë qarku, javën e parë të shkurtit dhe finalja në Tiranë, në javën e fundit të shkurtit.</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g) Dita Evropiane e Gjuhëve, 26 shtator 2018.</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h) Dita e luftës kundër bulizmit, 21 nëntor 2018.</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i) Përkujtimi i Holokaustit dhe i krimeve kundër njerëzimit, 27 janar 2019.</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j) Dita Botërore e Gjuhës Amtare, 21 shkurt 2019.</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k) Dita Ndërkombëtare kushtuar Sportit për Zhvillim e Paqe, 6 prill 2019.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l) Dita Ndërkombëtare e Romëve, 8 prill 2019.</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m) Dita Botërore e Librit, 23 prill 2019.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n) Dita Ndërkombëtare </w:t>
      </w:r>
      <w:r>
        <w:rPr>
          <w:rFonts w:ascii="Garamond" w:eastAsia="MS Mincho" w:hAnsi="Garamond" w:cs="CG Times"/>
          <w:i/>
          <w:sz w:val="24"/>
          <w:lang w:val="sq-AL"/>
        </w:rPr>
        <w:t>e-Twinning</w:t>
      </w:r>
      <w:r>
        <w:rPr>
          <w:rFonts w:ascii="Garamond" w:eastAsia="MS Mincho" w:hAnsi="Garamond" w:cs="CG Times"/>
          <w:sz w:val="24"/>
          <w:lang w:val="sq-AL"/>
        </w:rPr>
        <w:t>, 7 maj 2019.</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o) Dita kundër Shfrytëzimit të Punës së Fëmijëve, 12 qershor.</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p) Dita Evropiane e Kujtesës për të gjitha viktimat e regjimeve totalitare, 23 gusht 2019.</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q) Kalendari i Ditëve të Evropës dhe veprimtaritë gjithëvjetore për njohjen e institucioneve të Bashkimit Evropian dhe të Këshillit të Evropës.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r) Konkurset në nivel njësie arsimore vendore, me tematikë “Të njohim Evropën”.</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s) Java Evropiane e Lëvizjes </w:t>
      </w:r>
      <w:r>
        <w:rPr>
          <w:rFonts w:ascii="Garamond" w:eastAsia="MS Mincho" w:hAnsi="Garamond" w:cs="CG Times"/>
          <w:i/>
          <w:sz w:val="24"/>
          <w:lang w:val="sq-AL"/>
        </w:rPr>
        <w:t>Now we move</w:t>
      </w:r>
      <w:r>
        <w:rPr>
          <w:rFonts w:ascii="Garamond" w:eastAsia="MS Mincho" w:hAnsi="Garamond" w:cs="CG Times"/>
          <w:sz w:val="24"/>
          <w:lang w:val="sq-AL"/>
        </w:rPr>
        <w:t xml:space="preserve">. </w:t>
      </w:r>
    </w:p>
    <w:p w:rsidR="005D54F8" w:rsidRDefault="005D54F8" w:rsidP="005D54F8">
      <w:pPr>
        <w:widowControl w:val="0"/>
        <w:spacing w:after="0" w:line="240" w:lineRule="auto"/>
        <w:rPr>
          <w:rFonts w:ascii="Garamond" w:eastAsia="MS Mincho" w:hAnsi="Garamond" w:cs="CG Times"/>
          <w:sz w:val="14"/>
          <w:szCs w:val="24"/>
          <w:lang w:val="sq-AL"/>
        </w:rPr>
      </w:pPr>
    </w:p>
    <w:p w:rsidR="005D54F8" w:rsidRDefault="005D54F8" w:rsidP="005D54F8">
      <w:pPr>
        <w:keepNext/>
        <w:widowControl w:val="0"/>
        <w:spacing w:after="0" w:line="240" w:lineRule="auto"/>
        <w:ind w:firstLine="0"/>
        <w:jc w:val="center"/>
        <w:rPr>
          <w:rFonts w:ascii="Garamond" w:eastAsia="MS Mincho" w:hAnsi="Garamond" w:cs="CG Times"/>
          <w:sz w:val="24"/>
          <w:lang w:val="sq-AL"/>
        </w:rPr>
      </w:pPr>
      <w:r>
        <w:rPr>
          <w:rFonts w:ascii="Garamond" w:eastAsia="MS Mincho" w:hAnsi="Garamond" w:cs="CG Times"/>
          <w:sz w:val="24"/>
          <w:lang w:val="sq-AL"/>
        </w:rPr>
        <w:t>KREU VI</w:t>
      </w:r>
    </w:p>
    <w:p w:rsidR="005D54F8" w:rsidRDefault="005D54F8" w:rsidP="005D54F8">
      <w:pPr>
        <w:keepNext/>
        <w:widowControl w:val="0"/>
        <w:spacing w:after="0" w:line="240" w:lineRule="auto"/>
        <w:ind w:firstLine="0"/>
        <w:jc w:val="center"/>
        <w:rPr>
          <w:rFonts w:ascii="Garamond" w:eastAsia="MS Mincho" w:hAnsi="Garamond" w:cs="CG Times"/>
          <w:sz w:val="24"/>
          <w:lang w:val="sq-AL"/>
        </w:rPr>
      </w:pPr>
      <w:r>
        <w:rPr>
          <w:rFonts w:ascii="Garamond" w:eastAsia="MS Mincho" w:hAnsi="Garamond" w:cs="CG Times"/>
          <w:sz w:val="24"/>
          <w:lang w:val="sq-AL"/>
        </w:rPr>
        <w:t>DISPOZITA TË FUNDIT</w:t>
      </w:r>
    </w:p>
    <w:p w:rsidR="005D54F8" w:rsidRDefault="005D54F8" w:rsidP="005D54F8">
      <w:pPr>
        <w:widowControl w:val="0"/>
        <w:spacing w:after="0" w:line="240" w:lineRule="auto"/>
        <w:rPr>
          <w:rFonts w:ascii="Garamond" w:eastAsia="MS Mincho" w:hAnsi="Garamond" w:cs="CG Times"/>
          <w:sz w:val="14"/>
          <w:szCs w:val="24"/>
          <w:lang w:val="sq-AL"/>
        </w:rPr>
      </w:pP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 Për zbatimin e këtij udhëzimi ngarkohen: MASR-ja, MFE-ja, AKAFPK-ja, IZHA-ja, QSHA-ja, njësitë arsimore vendore dhe institucionet arsimore të sistemit parauniversitar.</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2. Njësitë arsimore vendore të marrim masat e duhura që ky udhëzim të shpërndahet në çdo institucion arsimor dhe me përmbajtjen e tij të njihet çdo punonjës i arsimit. </w:t>
      </w:r>
    </w:p>
    <w:p w:rsidR="005D54F8" w:rsidRDefault="005D54F8" w:rsidP="005D54F8">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Ky udhëzim hyn në fuqi menjëherë dhe botohet në Fletoren Zyrtare.</w:t>
      </w:r>
    </w:p>
    <w:p w:rsidR="005D54F8" w:rsidRDefault="005D54F8" w:rsidP="005D54F8">
      <w:pPr>
        <w:widowControl w:val="0"/>
        <w:spacing w:after="0" w:line="240" w:lineRule="auto"/>
        <w:rPr>
          <w:rFonts w:ascii="Garamond" w:eastAsia="MS Mincho" w:hAnsi="Garamond" w:cs="CG Times"/>
          <w:sz w:val="14"/>
          <w:szCs w:val="24"/>
          <w:lang w:val="sq-AL"/>
        </w:rPr>
      </w:pPr>
    </w:p>
    <w:p w:rsidR="005D54F8" w:rsidRDefault="005D54F8" w:rsidP="005D54F8">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 xml:space="preserve">MINISTRI I ARSIMIT, SPORTIT </w:t>
      </w:r>
    </w:p>
    <w:p w:rsidR="005D54F8" w:rsidRDefault="005D54F8" w:rsidP="005D54F8">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DHE RINISË</w:t>
      </w:r>
    </w:p>
    <w:p w:rsidR="005D54F8" w:rsidRDefault="005D54F8" w:rsidP="005D54F8">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Lindita Nikolla</w:t>
      </w:r>
    </w:p>
    <w:p w:rsidR="005D54F8" w:rsidRDefault="005D54F8" w:rsidP="005D54F8">
      <w:pPr>
        <w:widowControl w:val="0"/>
        <w:spacing w:after="0" w:line="240" w:lineRule="auto"/>
        <w:rPr>
          <w:rFonts w:ascii="Garamond" w:eastAsia="MS Mincho" w:hAnsi="Garamond" w:cs="CG Times"/>
          <w:sz w:val="14"/>
          <w:szCs w:val="24"/>
          <w:lang w:val="sq-AL"/>
        </w:rPr>
      </w:pPr>
    </w:p>
    <w:p w:rsidR="005D54F8" w:rsidRDefault="005D54F8" w:rsidP="005D54F8">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 xml:space="preserve">MINISTRI I FINANCAVE </w:t>
      </w:r>
    </w:p>
    <w:p w:rsidR="005D54F8" w:rsidRDefault="005D54F8" w:rsidP="005D54F8">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DHE EKONOMISË</w:t>
      </w:r>
    </w:p>
    <w:p w:rsidR="005D54F8" w:rsidRDefault="005D54F8" w:rsidP="005D54F8">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Arben Ahmetaj</w:t>
      </w:r>
    </w:p>
    <w:p w:rsidR="005D54F8" w:rsidRDefault="005D54F8" w:rsidP="005D54F8">
      <w:pPr>
        <w:spacing w:after="0" w:line="240" w:lineRule="auto"/>
        <w:ind w:firstLine="0"/>
        <w:jc w:val="left"/>
        <w:rPr>
          <w:rFonts w:ascii="Garamond" w:hAnsi="Garamond"/>
          <w:sz w:val="24"/>
          <w:szCs w:val="24"/>
          <w:lang w:val="sq-AL"/>
        </w:rPr>
        <w:sectPr w:rsidR="005D54F8" w:rsidSect="005D54F8">
          <w:type w:val="continuous"/>
          <w:pgSz w:w="11907" w:h="16840"/>
          <w:pgMar w:top="720" w:right="1134" w:bottom="720" w:left="1134" w:header="851" w:footer="851" w:gutter="0"/>
          <w:cols w:space="454"/>
        </w:sectPr>
      </w:pPr>
    </w:p>
    <w:p w:rsidR="005D54F8" w:rsidRDefault="005D54F8" w:rsidP="005D54F8">
      <w:pPr>
        <w:widowControl w:val="0"/>
        <w:spacing w:after="0" w:line="240" w:lineRule="auto"/>
        <w:rPr>
          <w:rFonts w:ascii="Garamond" w:hAnsi="Garamond"/>
          <w:sz w:val="24"/>
          <w:szCs w:val="24"/>
          <w:lang w:val="sq-AL"/>
        </w:rPr>
      </w:pPr>
    </w:p>
    <w:p w:rsidR="0073787A" w:rsidRDefault="0073787A"/>
    <w:sectPr w:rsidR="0073787A" w:rsidSect="005D54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1359" w:rsidRDefault="001D1359" w:rsidP="005D54F8">
      <w:pPr>
        <w:spacing w:after="0" w:line="240" w:lineRule="auto"/>
      </w:pPr>
      <w:r>
        <w:separator/>
      </w:r>
    </w:p>
  </w:endnote>
  <w:endnote w:type="continuationSeparator" w:id="0">
    <w:p w:rsidR="001D1359" w:rsidRDefault="001D1359" w:rsidP="005D5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imes New Roman Bold">
    <w:panose1 w:val="02020803070505020304"/>
    <w:charset w:val="00"/>
    <w:family w:val="auto"/>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Browallia New">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1359" w:rsidRDefault="001D1359" w:rsidP="005D54F8">
      <w:pPr>
        <w:spacing w:after="0" w:line="240" w:lineRule="auto"/>
      </w:pPr>
      <w:r>
        <w:separator/>
      </w:r>
    </w:p>
  </w:footnote>
  <w:footnote w:type="continuationSeparator" w:id="0">
    <w:p w:rsidR="001D1359" w:rsidRDefault="001D1359" w:rsidP="005D54F8">
      <w:pPr>
        <w:spacing w:after="0" w:line="240" w:lineRule="auto"/>
      </w:pPr>
      <w:r>
        <w:continuationSeparator/>
      </w:r>
    </w:p>
  </w:footnote>
  <w:footnote w:id="1">
    <w:p w:rsidR="005D54F8" w:rsidRDefault="005D54F8" w:rsidP="005D54F8">
      <w:pPr>
        <w:pStyle w:val="FootnoteText"/>
        <w:rPr>
          <w:rFonts w:ascii="Garamond" w:hAnsi="Garamond"/>
          <w:sz w:val="20"/>
          <w:szCs w:val="20"/>
          <w:lang w:val="en-US"/>
        </w:rPr>
      </w:pPr>
      <w:r>
        <w:rPr>
          <w:rStyle w:val="FootnoteReference"/>
          <w:rFonts w:ascii="Garamond" w:eastAsia="Arial" w:hAnsi="Garamond"/>
        </w:rPr>
        <w:footnoteRef/>
      </w:r>
      <w:r>
        <w:rPr>
          <w:rFonts w:ascii="Garamond" w:hAnsi="Garamond"/>
        </w:rPr>
        <w:t xml:space="preserve"> Koha mësimore në këtë fushë, në klasën përgatitore, është vetëm për Teknologjinë.</w:t>
      </w:r>
    </w:p>
  </w:footnote>
  <w:footnote w:id="2">
    <w:p w:rsidR="005D54F8" w:rsidRDefault="005D54F8" w:rsidP="005D54F8">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w:t>
      </w:r>
      <w:r>
        <w:rPr>
          <w:rFonts w:ascii="Garamond" w:hAnsi="Garamond"/>
          <w:b/>
          <w:sz w:val="20"/>
          <w:szCs w:val="20"/>
          <w:lang w:val="sq-AL"/>
        </w:rPr>
        <w:t>Në klasën e 12-të</w:t>
      </w:r>
      <w:r>
        <w:rPr>
          <w:rFonts w:ascii="Garamond" w:hAnsi="Garamond"/>
          <w:sz w:val="20"/>
          <w:szCs w:val="20"/>
          <w:lang w:val="sq-AL"/>
        </w:rPr>
        <w:t xml:space="preserve">, për </w:t>
      </w:r>
      <w:r>
        <w:rPr>
          <w:rFonts w:ascii="Garamond" w:hAnsi="Garamond"/>
          <w:b/>
          <w:sz w:val="20"/>
          <w:szCs w:val="20"/>
          <w:lang w:val="sq-AL"/>
        </w:rPr>
        <w:t>lëndën “Matematikë”,</w:t>
      </w:r>
      <w:r>
        <w:rPr>
          <w:rFonts w:ascii="Garamond" w:hAnsi="Garamond"/>
          <w:sz w:val="20"/>
          <w:szCs w:val="20"/>
          <w:lang w:val="sq-AL"/>
        </w:rPr>
        <w:t xml:space="preserve"> nxënësit mund të zgjedhin brenda kurrikulës bërthamë programet sipas niveleve: A (ku A është niveli i avancuar) dhe B (ku B është niveli bazë). </w:t>
      </w:r>
    </w:p>
  </w:footnote>
  <w:footnote w:id="3">
    <w:p w:rsidR="005D54F8" w:rsidRDefault="005D54F8" w:rsidP="005D54F8">
      <w:pPr>
        <w:pStyle w:val="FootnoteText"/>
        <w:ind w:firstLine="0"/>
        <w:rPr>
          <w:rFonts w:ascii="Garamond" w:hAnsi="Garamond"/>
          <w:sz w:val="20"/>
          <w:szCs w:val="20"/>
        </w:rPr>
      </w:pPr>
      <w:r>
        <w:rPr>
          <w:rStyle w:val="FootnoteReference"/>
          <w:rFonts w:ascii="Garamond" w:hAnsi="Garamond"/>
        </w:rPr>
        <w:footnoteRef/>
      </w:r>
      <w:r>
        <w:rPr>
          <w:rFonts w:ascii="Garamond" w:hAnsi="Garamond"/>
        </w:rPr>
        <w:t xml:space="preserve"> </w:t>
      </w:r>
      <w:r>
        <w:rPr>
          <w:rFonts w:ascii="Garamond" w:hAnsi="Garamond"/>
          <w:b/>
        </w:rPr>
        <w:t>Qytetaria</w:t>
      </w:r>
      <w:r>
        <w:rPr>
          <w:rFonts w:ascii="Garamond" w:hAnsi="Garamond"/>
        </w:rPr>
        <w:t xml:space="preserve"> zhvillohet në klasën e 10-të.</w:t>
      </w:r>
    </w:p>
  </w:footnote>
  <w:footnote w:id="4">
    <w:p w:rsidR="005D54F8" w:rsidRDefault="005D54F8" w:rsidP="005D54F8">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b/>
        </w:rPr>
        <w:t xml:space="preserve">Filozofia </w:t>
      </w:r>
      <w:r>
        <w:rPr>
          <w:rFonts w:ascii="Garamond" w:hAnsi="Garamond"/>
        </w:rPr>
        <w:t>zhvillohet në klasën e 11-të.</w:t>
      </w:r>
    </w:p>
  </w:footnote>
  <w:footnote w:id="5">
    <w:p w:rsidR="005D54F8" w:rsidRDefault="005D54F8" w:rsidP="005D54F8">
      <w:pPr>
        <w:pStyle w:val="FootnoteText"/>
        <w:ind w:firstLine="0"/>
        <w:rPr>
          <w:rFonts w:ascii="Garamond" w:hAnsi="Garamond"/>
          <w:b/>
        </w:rPr>
      </w:pPr>
      <w:r>
        <w:rPr>
          <w:rStyle w:val="FootnoteReference"/>
          <w:rFonts w:ascii="Garamond" w:hAnsi="Garamond"/>
        </w:rPr>
        <w:footnoteRef/>
      </w:r>
      <w:r>
        <w:rPr>
          <w:rFonts w:ascii="Garamond" w:hAnsi="Garamond"/>
        </w:rPr>
        <w:t xml:space="preserve"> </w:t>
      </w:r>
      <w:r>
        <w:rPr>
          <w:rFonts w:ascii="Garamond" w:hAnsi="Garamond"/>
          <w:b/>
        </w:rPr>
        <w:t>Brenda hapësirës së kurrikulës në bazë shkolle</w:t>
      </w:r>
      <w:r>
        <w:rPr>
          <w:rFonts w:ascii="Garamond" w:hAnsi="Garamond"/>
        </w:rPr>
        <w:t xml:space="preserve"> zhvillohet dhe “</w:t>
      </w:r>
      <w:r>
        <w:rPr>
          <w:rFonts w:ascii="Garamond" w:hAnsi="Garamond"/>
          <w:b/>
        </w:rPr>
        <w:t>Shërbimi komunitar”</w:t>
      </w:r>
      <w:r>
        <w:rPr>
          <w:rFonts w:ascii="Garamond" w:hAnsi="Garamond"/>
        </w:rPr>
        <w:t xml:space="preserve">. Shërbimi komunitar është i detyruar të kryhet në 18 orë, në klasën e 10-të dhe/ose në klasën e 11-të. </w:t>
      </w:r>
      <w:r>
        <w:rPr>
          <w:rFonts w:ascii="Garamond" w:hAnsi="Garamond"/>
          <w:b/>
        </w:rPr>
        <w:t xml:space="preserve">Orët e tjera të kurrikulës në bazë shkolle nuk janë të detyruara për nxënësit, ato i mundësojnë shkollës zbatimin e kurrikulës lidhur me projekte ndërkurrikulare/veprimtari të tjera shkollore. </w:t>
      </w:r>
    </w:p>
  </w:footnote>
  <w:footnote w:id="6">
    <w:p w:rsidR="005D54F8" w:rsidRDefault="005D54F8" w:rsidP="005D54F8">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b/>
        </w:rPr>
        <w:t>Java mësimore</w:t>
      </w:r>
      <w:r>
        <w:rPr>
          <w:rFonts w:ascii="Garamond" w:hAnsi="Garamond"/>
        </w:rPr>
        <w:t xml:space="preserve"> ka 30-32 orë mësimore. 30 orë në javë shkolla detyrimisht i plotëson me kurrikulën bërthamë dhe kurrikulën me zgjedhje, ndërsa 2 orë të tjera i mundësojnë shkollës zbatimin e kurrikulës në bazë shkolle lidhur me projekte ndërkurrikulare/veprimtari të tjera shkollore. </w:t>
      </w:r>
      <w:r>
        <w:rPr>
          <w:rFonts w:ascii="Garamond" w:hAnsi="Garamond"/>
          <w:b/>
        </w:rPr>
        <w:t>Nxënësi ka detyrimin të zhvillojë 30 orë në javë për secilin vit shkollor, si dhe 18 orët e shërbimit komunitar</w:t>
      </w:r>
      <w:r>
        <w:rPr>
          <w:rFonts w:ascii="Garamond" w:hAnsi="Garamond"/>
        </w:rPr>
        <w:t xml:space="preserve">. Në kombinimin e lëndëve me zgjedhje, shkolla duhet të bëjë kujdes të mos tejkalojë totalin 11-13 orë të kurrikulës me zgjedhje. </w:t>
      </w:r>
      <w:r>
        <w:rPr>
          <w:rFonts w:ascii="Garamond" w:hAnsi="Garamond"/>
          <w:b/>
          <w:i/>
          <w:u w:val="single"/>
        </w:rPr>
        <w:t>Shënim</w:t>
      </w:r>
      <w:r>
        <w:rPr>
          <w:rFonts w:ascii="Garamond" w:hAnsi="Garamond"/>
          <w:u w:val="single"/>
        </w:rPr>
        <w:t>.</w:t>
      </w:r>
      <w:r>
        <w:rPr>
          <w:rFonts w:ascii="Garamond" w:hAnsi="Garamond"/>
        </w:rPr>
        <w:t xml:space="preserve"> Në rastet kur në kurrikulën me zgjedhje në klasën e 12-të nxënësi zgjedh të zhvillojë lëndë të cilat janë me numër çift orësh, ai mund të zhvillojë dhe deri në 31 orë mësimore në javë, të vlerësuara me notë.</w:t>
      </w:r>
    </w:p>
    <w:p w:rsidR="005D54F8" w:rsidRDefault="005D54F8" w:rsidP="005D54F8">
      <w:pPr>
        <w:pStyle w:val="FootnoteText"/>
        <w:rPr>
          <w:rFonts w:ascii="Garamond" w:hAnsi="Garamond"/>
        </w:rPr>
      </w:pPr>
    </w:p>
  </w:footnote>
  <w:footnote w:id="7">
    <w:p w:rsidR="005D54F8" w:rsidRDefault="005D54F8" w:rsidP="005D54F8">
      <w:pPr>
        <w:pStyle w:val="FootnoteText"/>
        <w:ind w:firstLine="0"/>
        <w:rPr>
          <w:rFonts w:ascii="Garamond" w:hAnsi="Garamond"/>
        </w:rPr>
      </w:pPr>
      <w:r>
        <w:rPr>
          <w:rStyle w:val="FootnoteReference"/>
          <w:rFonts w:ascii="Garamond" w:hAnsi="Garamond"/>
        </w:rPr>
        <w:footnoteRef/>
      </w:r>
      <w:r>
        <w:rPr>
          <w:rFonts w:ascii="Garamond" w:hAnsi="Garamond"/>
        </w:rPr>
        <w:t xml:space="preserve"> Për shkencat sociale, si pjesë e kurrikulës me zgjedhje në klasën e 12-të, nxënësi mund të zgjedhë të zhvillojë njërën prej lëndëve (Sociologji/Psikologji) ose të dyja së bashku (Sociologji dhe Psikologji).</w:t>
      </w:r>
    </w:p>
  </w:footnote>
  <w:footnote w:id="8">
    <w:p w:rsidR="005D54F8" w:rsidRDefault="005D54F8" w:rsidP="005D54F8">
      <w:pPr>
        <w:spacing w:after="0"/>
        <w:ind w:firstLine="0"/>
        <w:rPr>
          <w:rFonts w:ascii="Garamond" w:hAnsi="Garamond"/>
          <w:sz w:val="20"/>
          <w:szCs w:val="20"/>
          <w:lang w:val="sq-AL" w:eastAsia="x-none"/>
        </w:rPr>
      </w:pPr>
      <w:r>
        <w:rPr>
          <w:rFonts w:ascii="Garamond" w:hAnsi="Garamond"/>
          <w:sz w:val="20"/>
          <w:szCs w:val="20"/>
          <w:vertAlign w:val="superscript"/>
          <w:lang w:val="sq-AL" w:eastAsia="x-none"/>
        </w:rPr>
        <w:footnoteRef/>
      </w:r>
      <w:r>
        <w:rPr>
          <w:rFonts w:ascii="Garamond" w:hAnsi="Garamond"/>
          <w:sz w:val="20"/>
          <w:szCs w:val="20"/>
          <w:lang w:val="sq-AL" w:eastAsia="x-none"/>
        </w:rPr>
        <w:t xml:space="preserve"> Fusha “Arte” përbëhet nga tri lëndë (Teatër, Muzikë, Art pamor), të cilat mund të ofrohen si pjesë e kurrikulës me zgjedhje, të pavarura nga njëra-tjetra.</w:t>
      </w:r>
    </w:p>
  </w:footnote>
  <w:footnote w:id="9">
    <w:p w:rsidR="005D54F8" w:rsidRDefault="005D54F8" w:rsidP="005D54F8">
      <w:pPr>
        <w:pStyle w:val="FootnoteText"/>
        <w:ind w:firstLine="0"/>
        <w:rPr>
          <w:rFonts w:ascii="Garamond" w:hAnsi="Garamond"/>
          <w:sz w:val="20"/>
          <w:szCs w:val="20"/>
        </w:rPr>
      </w:pPr>
      <w:r>
        <w:rPr>
          <w:rFonts w:ascii="Garamond" w:hAnsi="Garamond"/>
          <w:vertAlign w:val="superscript"/>
        </w:rPr>
        <w:footnoteRef/>
      </w:r>
      <w:r>
        <w:rPr>
          <w:rFonts w:ascii="Garamond" w:hAnsi="Garamond"/>
        </w:rPr>
        <w:t xml:space="preserve"> Modulet kurrikulare, si pjesë e kurrikulës me zgjedhje, përzgjidhen njësoj si lëndët e tjera të kurrikulës me zgjedhje. Në kurrikulën me zgjedhje, shkolla ofron module vetëm nga lista e moduleve kurrikulare të publikuara në faqen zyrtare të MASR-së dhe IZhA-s. Kjo listë përfshin module profesionale që zhvillojnë te nxënësi aftësi të nevojshme për tregun e punës dhe module që zhvillojnë tema ndërkurrikulare. </w:t>
      </w:r>
    </w:p>
    <w:p w:rsidR="005D54F8" w:rsidRDefault="005D54F8" w:rsidP="005D54F8">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DC905B4"/>
    <w:multiLevelType w:val="hybridMultilevel"/>
    <w:tmpl w:val="51D828D2"/>
    <w:lvl w:ilvl="0" w:tplc="359AE548">
      <w:start w:val="1"/>
      <w:numFmt w:val="bullet"/>
      <w:pStyle w:val="--normal"/>
      <w:lvlText w:val=""/>
      <w:lvlJc w:val="left"/>
      <w:pPr>
        <w:ind w:left="360" w:hanging="360"/>
      </w:pPr>
      <w:rPr>
        <w:rFonts w:ascii="Symbol" w:hAnsi="Symbol" w:hint="default"/>
      </w:rPr>
    </w:lvl>
    <w:lvl w:ilvl="1" w:tplc="04090019">
      <w:numFmt w:val="decimal"/>
      <w:lvlText w:val=""/>
      <w:lvlJc w:val="left"/>
      <w:pPr>
        <w:ind w:left="0" w:firstLine="0"/>
      </w:pPr>
    </w:lvl>
    <w:lvl w:ilvl="2" w:tplc="0409001B">
      <w:numFmt w:val="decimal"/>
      <w:lvlText w:val=""/>
      <w:lvlJc w:val="left"/>
      <w:pPr>
        <w:ind w:left="0" w:firstLine="0"/>
      </w:pPr>
    </w:lvl>
    <w:lvl w:ilvl="3" w:tplc="0409000F">
      <w:numFmt w:val="decimal"/>
      <w:lvlText w:val=""/>
      <w:lvlJc w:val="left"/>
      <w:pPr>
        <w:ind w:left="0" w:firstLine="0"/>
      </w:pPr>
    </w:lvl>
    <w:lvl w:ilvl="4" w:tplc="04090019">
      <w:numFmt w:val="decimal"/>
      <w:lvlText w:val=""/>
      <w:lvlJc w:val="left"/>
      <w:pPr>
        <w:ind w:left="0" w:firstLine="0"/>
      </w:pPr>
    </w:lvl>
    <w:lvl w:ilvl="5" w:tplc="0409001B">
      <w:numFmt w:val="decimal"/>
      <w:lvlText w:val=""/>
      <w:lvlJc w:val="left"/>
      <w:pPr>
        <w:ind w:left="0" w:firstLine="0"/>
      </w:pPr>
    </w:lvl>
    <w:lvl w:ilvl="6" w:tplc="0409000F">
      <w:numFmt w:val="decimal"/>
      <w:lvlText w:val=""/>
      <w:lvlJc w:val="left"/>
      <w:pPr>
        <w:ind w:left="0" w:firstLine="0"/>
      </w:pPr>
    </w:lvl>
    <w:lvl w:ilvl="7" w:tplc="04090019">
      <w:numFmt w:val="decimal"/>
      <w:lvlText w:val=""/>
      <w:lvlJc w:val="left"/>
      <w:pPr>
        <w:ind w:left="0" w:firstLine="0"/>
      </w:pPr>
    </w:lvl>
    <w:lvl w:ilvl="8" w:tplc="0409001B">
      <w:numFmt w:val="decimal"/>
      <w:lvlText w:val=""/>
      <w:lvlJc w:val="left"/>
      <w:pPr>
        <w:ind w:left="0" w:firstLine="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5"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lvl>
    <w:lvl w:ilvl="3" w:tplc="EA00BC8E">
      <w:start w:val="1"/>
      <w:numFmt w:val="decimal"/>
      <w:lvlText w:val="%4."/>
      <w:lvlJc w:val="left"/>
      <w:pPr>
        <w:tabs>
          <w:tab w:val="num" w:pos="2340"/>
        </w:tabs>
        <w:ind w:left="2340" w:hanging="360"/>
      </w:pPr>
    </w:lvl>
    <w:lvl w:ilvl="4" w:tplc="40BCDEA2">
      <w:start w:val="1"/>
      <w:numFmt w:val="lowerLetter"/>
      <w:lvlText w:val="%5."/>
      <w:lvlJc w:val="left"/>
      <w:pPr>
        <w:tabs>
          <w:tab w:val="num" w:pos="3060"/>
        </w:tabs>
        <w:ind w:left="3060" w:hanging="360"/>
      </w:pPr>
    </w:lvl>
    <w:lvl w:ilvl="5" w:tplc="72D48CC8">
      <w:start w:val="1"/>
      <w:numFmt w:val="lowerRoman"/>
      <w:lvlText w:val="%6."/>
      <w:lvlJc w:val="right"/>
      <w:pPr>
        <w:tabs>
          <w:tab w:val="num" w:pos="3780"/>
        </w:tabs>
        <w:ind w:left="3780" w:hanging="180"/>
      </w:pPr>
    </w:lvl>
    <w:lvl w:ilvl="6" w:tplc="75C0CF86">
      <w:start w:val="1"/>
      <w:numFmt w:val="decimal"/>
      <w:lvlText w:val="%7."/>
      <w:lvlJc w:val="left"/>
      <w:pPr>
        <w:tabs>
          <w:tab w:val="num" w:pos="4500"/>
        </w:tabs>
        <w:ind w:left="4500" w:hanging="360"/>
      </w:pPr>
    </w:lvl>
    <w:lvl w:ilvl="7" w:tplc="FA38F8E8">
      <w:start w:val="1"/>
      <w:numFmt w:val="lowerLetter"/>
      <w:lvlText w:val="%8."/>
      <w:lvlJc w:val="left"/>
      <w:pPr>
        <w:tabs>
          <w:tab w:val="num" w:pos="5220"/>
        </w:tabs>
        <w:ind w:left="5220" w:hanging="360"/>
      </w:pPr>
    </w:lvl>
    <w:lvl w:ilvl="8" w:tplc="A608F9E4">
      <w:start w:val="1"/>
      <w:numFmt w:val="lowerRoman"/>
      <w:lvlText w:val="%9."/>
      <w:lvlJc w:val="right"/>
      <w:pPr>
        <w:tabs>
          <w:tab w:val="num" w:pos="5940"/>
        </w:tabs>
        <w:ind w:left="5940" w:hanging="180"/>
      </w:pPr>
    </w:lvl>
  </w:abstractNum>
  <w:abstractNum w:abstractNumId="17" w15:restartNumberingAfterBreak="0">
    <w:nsid w:val="6B707388"/>
    <w:multiLevelType w:val="multilevel"/>
    <w:tmpl w:val="AAB2E8BE"/>
    <w:lvl w:ilvl="0">
      <w:start w:val="1"/>
      <w:numFmt w:val="upperLetter"/>
      <w:lvlText w:val="Shtojca %1"/>
      <w:lvlJc w:val="left"/>
      <w:pPr>
        <w:ind w:left="0" w:firstLine="0"/>
      </w:pPr>
      <w:rPr>
        <w:rFonts w:ascii="Calibri" w:hAnsi="Calibri" w:cs="Times New Roman" w:hint="default"/>
        <w:sz w:val="28"/>
      </w:rPr>
    </w:lvl>
    <w:lvl w:ilvl="1">
      <w:start w:val="1"/>
      <w:numFmt w:val="decimal"/>
      <w:lvlText w:val="%1.%2"/>
      <w:lvlJc w:val="left"/>
      <w:pPr>
        <w:ind w:left="0" w:firstLine="0"/>
      </w:pPr>
      <w:rPr>
        <w:rFonts w:ascii="Calibri" w:hAnsi="Calibri" w:cs="Times New Roman" w:hint="default"/>
      </w:rPr>
    </w:lvl>
    <w:lvl w:ilvl="2">
      <w:numFmt w:val="decimal"/>
      <w:lvlText w:val=""/>
      <w:lvlJc w:val="left"/>
      <w:pPr>
        <w:ind w:left="0" w:firstLine="0"/>
      </w:pPr>
    </w:lvl>
    <w:lvl w:ilvl="3">
      <w:numFmt w:val="decimal"/>
      <w:lvlText w:val=""/>
      <w:lvlJc w:val="left"/>
      <w:pPr>
        <w:ind w:left="0" w:firstLine="0"/>
      </w:pPr>
    </w:lvl>
    <w:lvl w:ilvl="4">
      <w:numFmt w:val="decimal"/>
      <w:pStyle w:val="TableNorm"/>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6"/>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lvlOverride w:ilvl="1"/>
    <w:lvlOverride w:ilvl="2"/>
    <w:lvlOverride w:ilvl="3"/>
    <w:lvlOverride w:ilvl="4"/>
    <w:lvlOverride w:ilvl="5"/>
    <w:lvlOverride w:ilvl="6"/>
    <w:lvlOverride w:ilvl="7"/>
    <w:lvlOverride w:ilvl="8"/>
  </w:num>
  <w:num w:numId="16">
    <w:abstractNumId w:val="17"/>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4"/>
  </w:num>
  <w:num w:numId="20">
    <w:abstractNumId w:val="15"/>
  </w:num>
  <w:num w:numId="21">
    <w:abstractNumId w:val="19"/>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F00"/>
    <w:rsid w:val="001D1359"/>
    <w:rsid w:val="005D54F8"/>
    <w:rsid w:val="0073787A"/>
    <w:rsid w:val="008A3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C088AE-D579-4CF0-A94C-EC31525CC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54F8"/>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Liste me germa,Hoofdstuk,Modulo,- 1st Order Heading,ALK_K1"/>
    <w:basedOn w:val="Normal"/>
    <w:next w:val="Normal"/>
    <w:link w:val="Heading1Char"/>
    <w:qFormat/>
    <w:rsid w:val="005D54F8"/>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Paragraaf,Oggetto,- 2nd Order Heading,ITTHEADER2,ALK_K2"/>
    <w:basedOn w:val="Normal"/>
    <w:next w:val="Normal"/>
    <w:link w:val="Heading2Char1"/>
    <w:semiHidden/>
    <w:unhideWhenUsed/>
    <w:qFormat/>
    <w:rsid w:val="005D54F8"/>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Heading x.1"/>
    <w:basedOn w:val="Normal"/>
    <w:next w:val="Normal"/>
    <w:link w:val="Heading3Char1"/>
    <w:semiHidden/>
    <w:unhideWhenUsed/>
    <w:qFormat/>
    <w:rsid w:val="005D54F8"/>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aliases w:val="(NOT SRK4)"/>
    <w:basedOn w:val="Normal"/>
    <w:next w:val="Normal"/>
    <w:link w:val="Heading4Char"/>
    <w:semiHidden/>
    <w:unhideWhenUsed/>
    <w:qFormat/>
    <w:rsid w:val="005D54F8"/>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aliases w:val="Heading 5(NOT SRK5)"/>
    <w:basedOn w:val="Normal"/>
    <w:next w:val="Normal"/>
    <w:link w:val="Heading5Char"/>
    <w:semiHidden/>
    <w:unhideWhenUsed/>
    <w:qFormat/>
    <w:rsid w:val="005D54F8"/>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aliases w:val="NOT FOR USE (6)"/>
    <w:basedOn w:val="Normal"/>
    <w:next w:val="Normal"/>
    <w:link w:val="Heading6Char"/>
    <w:semiHidden/>
    <w:unhideWhenUsed/>
    <w:qFormat/>
    <w:rsid w:val="005D54F8"/>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NOT FOR USE(7)"/>
    <w:basedOn w:val="Normal"/>
    <w:next w:val="Normal"/>
    <w:link w:val="Heading7Char"/>
    <w:uiPriority w:val="99"/>
    <w:semiHidden/>
    <w:unhideWhenUsed/>
    <w:qFormat/>
    <w:rsid w:val="005D54F8"/>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NOT FOR USE(8)"/>
    <w:basedOn w:val="Normal"/>
    <w:next w:val="Normal"/>
    <w:link w:val="Heading8Char"/>
    <w:uiPriority w:val="99"/>
    <w:semiHidden/>
    <w:unhideWhenUsed/>
    <w:qFormat/>
    <w:rsid w:val="005D54F8"/>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NOT FOR USE(9)"/>
    <w:basedOn w:val="Normal"/>
    <w:next w:val="Normal"/>
    <w:link w:val="Heading9Char"/>
    <w:uiPriority w:val="99"/>
    <w:semiHidden/>
    <w:unhideWhenUsed/>
    <w:qFormat/>
    <w:rsid w:val="005D54F8"/>
    <w:pPr>
      <w:keepNext/>
      <w:keepLines/>
      <w:numPr>
        <w:ilvl w:val="8"/>
        <w:numId w:val="2"/>
      </w:numPr>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Liste me germa Char,Hoofdstuk Char,Modulo Char,- 1st Order Heading Char,ALK_K1 Char"/>
    <w:basedOn w:val="DefaultParagraphFont"/>
    <w:link w:val="Heading1"/>
    <w:rsid w:val="005D54F8"/>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Paragraaf Char,Oggetto Char,- 2nd Order Heading Char,ITTHEADER2 Char,ALK_K2 Char"/>
    <w:basedOn w:val="DefaultParagraphFont"/>
    <w:semiHidden/>
    <w:rsid w:val="005D54F8"/>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Heading x.1 Char"/>
    <w:basedOn w:val="DefaultParagraphFont"/>
    <w:semiHidden/>
    <w:rsid w:val="005D54F8"/>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NOT SRK4) Char"/>
    <w:basedOn w:val="DefaultParagraphFont"/>
    <w:link w:val="Heading4"/>
    <w:semiHidden/>
    <w:rsid w:val="005D54F8"/>
    <w:rPr>
      <w:rFonts w:asciiTheme="majorHAnsi" w:eastAsiaTheme="majorEastAsia" w:hAnsiTheme="majorHAnsi" w:cstheme="majorBidi"/>
      <w:i/>
      <w:iCs/>
      <w:color w:val="2E74B5" w:themeColor="accent1" w:themeShade="BF"/>
    </w:rPr>
  </w:style>
  <w:style w:type="character" w:customStyle="1" w:styleId="Heading5Char">
    <w:name w:val="Heading 5 Char"/>
    <w:aliases w:val="Heading 5(NOT SRK5) Char"/>
    <w:basedOn w:val="DefaultParagraphFont"/>
    <w:link w:val="Heading5"/>
    <w:semiHidden/>
    <w:rsid w:val="005D54F8"/>
    <w:rPr>
      <w:rFonts w:asciiTheme="majorHAnsi" w:eastAsiaTheme="majorEastAsia" w:hAnsiTheme="majorHAnsi" w:cstheme="majorBidi"/>
      <w:color w:val="2E74B5" w:themeColor="accent1" w:themeShade="BF"/>
    </w:rPr>
  </w:style>
  <w:style w:type="character" w:customStyle="1" w:styleId="Heading6Char">
    <w:name w:val="Heading 6 Char"/>
    <w:aliases w:val="NOT FOR USE (6) Char"/>
    <w:basedOn w:val="DefaultParagraphFont"/>
    <w:link w:val="Heading6"/>
    <w:semiHidden/>
    <w:rsid w:val="005D54F8"/>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NOT FOR USE(7) Char"/>
    <w:basedOn w:val="DefaultParagraphFont"/>
    <w:link w:val="Heading7"/>
    <w:uiPriority w:val="99"/>
    <w:semiHidden/>
    <w:rsid w:val="005D54F8"/>
    <w:rPr>
      <w:rFonts w:asciiTheme="majorHAnsi" w:eastAsiaTheme="majorEastAsia" w:hAnsiTheme="majorHAnsi" w:cstheme="majorBidi"/>
      <w:i/>
      <w:iCs/>
      <w:color w:val="1F4D78" w:themeColor="accent1" w:themeShade="7F"/>
    </w:rPr>
  </w:style>
  <w:style w:type="character" w:customStyle="1" w:styleId="Heading8Char">
    <w:name w:val="Heading 8 Char"/>
    <w:aliases w:val="h Char,NOT FOR USE(8) Char"/>
    <w:basedOn w:val="DefaultParagraphFont"/>
    <w:link w:val="Heading8"/>
    <w:uiPriority w:val="99"/>
    <w:semiHidden/>
    <w:rsid w:val="005D54F8"/>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NOT FOR USE(9) Char"/>
    <w:basedOn w:val="DefaultParagraphFont"/>
    <w:link w:val="Heading9"/>
    <w:uiPriority w:val="99"/>
    <w:semiHidden/>
    <w:rsid w:val="005D54F8"/>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5D54F8"/>
    <w:rPr>
      <w:color w:val="0000FF"/>
      <w:u w:val="single"/>
    </w:rPr>
  </w:style>
  <w:style w:type="character" w:styleId="FollowedHyperlink">
    <w:name w:val="FollowedHyperlink"/>
    <w:uiPriority w:val="99"/>
    <w:semiHidden/>
    <w:unhideWhenUsed/>
    <w:rsid w:val="005D54F8"/>
    <w:rPr>
      <w:color w:val="800080"/>
      <w:u w:val="single"/>
    </w:rPr>
  </w:style>
  <w:style w:type="paragraph" w:styleId="HTMLAddress">
    <w:name w:val="HTML Address"/>
    <w:basedOn w:val="Normal"/>
    <w:link w:val="HTMLAddressChar"/>
    <w:semiHidden/>
    <w:unhideWhenUsed/>
    <w:rsid w:val="005D54F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D54F8"/>
    <w:rPr>
      <w:rFonts w:ascii="Tahoma" w:eastAsia="Times New Roman" w:hAnsi="Tahoma" w:cs="Times New Roman"/>
      <w:i/>
      <w:iCs/>
      <w:lang w:val="de-AT" w:eastAsia="de-DE"/>
    </w:rPr>
  </w:style>
  <w:style w:type="character" w:styleId="HTMLCode">
    <w:name w:val="HTML Code"/>
    <w:semiHidden/>
    <w:unhideWhenUsed/>
    <w:rsid w:val="005D54F8"/>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Liste me germa Char1,Hoofdstuk Char1,Modulo Char1,- 1st Order Heading Char1,ALK_K1 Char1"/>
    <w:basedOn w:val="DefaultParagraphFont"/>
    <w:rsid w:val="005D54F8"/>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Paragraaf Char1,Oggetto Char1,- 2nd Order Heading Char1,ITTHEADER2 Char1,ALK_K2 Char1"/>
    <w:link w:val="Heading2"/>
    <w:semiHidden/>
    <w:locked/>
    <w:rsid w:val="005D54F8"/>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Heading x.1 Char1"/>
    <w:link w:val="Heading3"/>
    <w:semiHidden/>
    <w:locked/>
    <w:rsid w:val="005D54F8"/>
    <w:rPr>
      <w:rFonts w:asciiTheme="majorHAnsi" w:eastAsiaTheme="majorEastAsia" w:hAnsiTheme="majorHAnsi" w:cstheme="majorBidi"/>
      <w:color w:val="1F4D78" w:themeColor="accent1" w:themeShade="7F"/>
      <w:sz w:val="24"/>
      <w:szCs w:val="24"/>
    </w:rPr>
  </w:style>
  <w:style w:type="character" w:customStyle="1" w:styleId="Heading4Char1">
    <w:name w:val="Heading 4 Char1"/>
    <w:aliases w:val="(NOT SRK4) Char1"/>
    <w:basedOn w:val="DefaultParagraphFont"/>
    <w:semiHidden/>
    <w:rsid w:val="005D54F8"/>
    <w:rPr>
      <w:rFonts w:asciiTheme="majorHAnsi" w:eastAsiaTheme="majorEastAsia" w:hAnsiTheme="majorHAnsi" w:cstheme="majorBidi"/>
      <w:i/>
      <w:iCs/>
      <w:color w:val="2E74B5" w:themeColor="accent1" w:themeShade="BF"/>
      <w:sz w:val="22"/>
      <w:szCs w:val="22"/>
    </w:rPr>
  </w:style>
  <w:style w:type="character" w:customStyle="1" w:styleId="Heading5Char1">
    <w:name w:val="Heading 5 Char1"/>
    <w:aliases w:val="Heading 5(NOT SRK5) Char1"/>
    <w:basedOn w:val="DefaultParagraphFont"/>
    <w:semiHidden/>
    <w:rsid w:val="005D54F8"/>
    <w:rPr>
      <w:rFonts w:asciiTheme="majorHAnsi" w:eastAsiaTheme="majorEastAsia" w:hAnsiTheme="majorHAnsi" w:cstheme="majorBidi"/>
      <w:color w:val="2E74B5" w:themeColor="accent1" w:themeShade="BF"/>
      <w:sz w:val="22"/>
      <w:szCs w:val="22"/>
    </w:rPr>
  </w:style>
  <w:style w:type="character" w:customStyle="1" w:styleId="Heading6Char1">
    <w:name w:val="Heading 6 Char1"/>
    <w:aliases w:val="NOT FOR USE (6) Char1"/>
    <w:basedOn w:val="DefaultParagraphFont"/>
    <w:semiHidden/>
    <w:rsid w:val="005D54F8"/>
    <w:rPr>
      <w:rFonts w:asciiTheme="majorHAnsi" w:eastAsiaTheme="majorEastAsia" w:hAnsiTheme="majorHAnsi" w:cstheme="majorBidi"/>
      <w:color w:val="1F4D78" w:themeColor="accent1" w:themeShade="7F"/>
      <w:sz w:val="22"/>
      <w:szCs w:val="22"/>
    </w:rPr>
  </w:style>
  <w:style w:type="character" w:styleId="HTMLKeyboard">
    <w:name w:val="HTML Keyboard"/>
    <w:semiHidden/>
    <w:unhideWhenUsed/>
    <w:rsid w:val="005D54F8"/>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5D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5D54F8"/>
    <w:rPr>
      <w:rFonts w:ascii="Courier New" w:eastAsia="Times New Roman" w:hAnsi="Courier New" w:cs="Times New Roman"/>
      <w:sz w:val="20"/>
      <w:lang w:val="de-AT" w:eastAsia="de-DE"/>
    </w:rPr>
  </w:style>
  <w:style w:type="character" w:styleId="HTMLSample">
    <w:name w:val="HTML Sample"/>
    <w:semiHidden/>
    <w:unhideWhenUsed/>
    <w:rsid w:val="005D54F8"/>
    <w:rPr>
      <w:rFonts w:ascii="Courier New" w:eastAsia="Times New Roman" w:hAnsi="Courier New" w:cs="Courier New" w:hint="default"/>
    </w:rPr>
  </w:style>
  <w:style w:type="character" w:styleId="HTMLTypewriter">
    <w:name w:val="HTML Typewriter"/>
    <w:semiHidden/>
    <w:unhideWhenUsed/>
    <w:rsid w:val="005D54F8"/>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5D54F8"/>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NOT FOR USE(7) Char1"/>
    <w:basedOn w:val="DefaultParagraphFont"/>
    <w:semiHidden/>
    <w:rsid w:val="005D54F8"/>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NOT FOR USE(8) Char1"/>
    <w:basedOn w:val="DefaultParagraphFont"/>
    <w:semiHidden/>
    <w:rsid w:val="005D54F8"/>
    <w:rPr>
      <w:rFonts w:asciiTheme="majorHAnsi" w:eastAsiaTheme="majorEastAsia" w:hAnsiTheme="majorHAnsi" w:cstheme="majorBidi"/>
      <w:color w:val="272727" w:themeColor="text1" w:themeTint="D8"/>
      <w:sz w:val="21"/>
      <w:szCs w:val="21"/>
    </w:rPr>
  </w:style>
  <w:style w:type="character" w:customStyle="1" w:styleId="Heading9Char1">
    <w:name w:val="Heading 9 Char1"/>
    <w:aliases w:val="NOT FOR USE(9) Char1"/>
    <w:basedOn w:val="DefaultParagraphFont"/>
    <w:semiHidden/>
    <w:rsid w:val="005D54F8"/>
    <w:rPr>
      <w:rFonts w:asciiTheme="majorHAnsi" w:eastAsiaTheme="majorEastAsia" w:hAnsiTheme="majorHAnsi" w:cstheme="majorBidi"/>
      <w:i/>
      <w:iCs/>
      <w:color w:val="272727" w:themeColor="text1" w:themeTint="D8"/>
      <w:sz w:val="21"/>
      <w:szCs w:val="21"/>
    </w:rPr>
  </w:style>
  <w:style w:type="character" w:customStyle="1" w:styleId="NormalIndentChar">
    <w:name w:val="Normal Indent Char"/>
    <w:link w:val="NormalIndent"/>
    <w:semiHidden/>
    <w:locked/>
    <w:rsid w:val="005D54F8"/>
    <w:rPr>
      <w:rFonts w:ascii="Tahoma" w:eastAsia="Times New Roman" w:hAnsi="Tahoma" w:cs="Tahoma"/>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5D54F8"/>
    <w:rPr>
      <w:rFonts w:ascii="Times New Roman" w:eastAsia="MS Mincho" w:hAnsi="Times New Roman" w:cs="Times New Roman"/>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5D54F8"/>
    <w:pPr>
      <w:spacing w:after="0" w:line="240" w:lineRule="auto"/>
    </w:pPr>
    <w:rPr>
      <w:rFonts w:ascii="Times New Roman" w:eastAsia="MS Mincho" w:hAnsi="Times New Roman"/>
      <w:lang w:val="sq-AL"/>
    </w:rPr>
  </w:style>
  <w:style w:type="character" w:customStyle="1" w:styleId="FootnoteTextChar1">
    <w:name w:val="Footnote Text Char1"/>
    <w:basedOn w:val="DefaultParagraphFont"/>
    <w:semiHidden/>
    <w:rsid w:val="005D54F8"/>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5D54F8"/>
    <w:rPr>
      <w:rFonts w:ascii="MS Mincho" w:eastAsia="MS Mincho" w:hint="eastAsia"/>
      <w:lang w:val="sq-AL"/>
    </w:rPr>
  </w:style>
  <w:style w:type="character" w:customStyle="1" w:styleId="HeaderChar">
    <w:name w:val="Header Char"/>
    <w:basedOn w:val="DefaultParagraphFont"/>
    <w:link w:val="Header"/>
    <w:uiPriority w:val="99"/>
    <w:semiHidden/>
    <w:locked/>
    <w:rsid w:val="005D54F8"/>
  </w:style>
  <w:style w:type="character" w:customStyle="1" w:styleId="FooterChar">
    <w:name w:val="Footer Char"/>
    <w:basedOn w:val="DefaultParagraphFont"/>
    <w:link w:val="Footer"/>
    <w:uiPriority w:val="99"/>
    <w:semiHidden/>
    <w:locked/>
    <w:rsid w:val="005D54F8"/>
  </w:style>
  <w:style w:type="character" w:customStyle="1" w:styleId="EndnoteTextChar">
    <w:name w:val="Endnote Text Char"/>
    <w:aliases w:val="Char Char Char"/>
    <w:basedOn w:val="DefaultParagraphFont"/>
    <w:link w:val="EndnoteText"/>
    <w:locked/>
    <w:rsid w:val="005D54F8"/>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5D54F8"/>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5D54F8"/>
    <w:rPr>
      <w:rFonts w:ascii="Courier New" w:eastAsia="Times New Roman" w:hAnsi="Courier New" w:cs="Courier New"/>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5D54F8"/>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5D54F8"/>
    <w:rPr>
      <w:rFonts w:ascii="Times New Roman" w:eastAsia="Times New Roman" w:hAnsi="Times New Roman" w:cs="Arial"/>
      <w:b/>
      <w:caps/>
      <w:spacing w:val="10"/>
      <w:sz w:val="40"/>
      <w:szCs w:val="40"/>
      <w:lang w:val="sq-AL"/>
    </w:rPr>
  </w:style>
  <w:style w:type="character" w:customStyle="1" w:styleId="ClosingChar">
    <w:name w:val="Closing Char"/>
    <w:basedOn w:val="DefaultParagraphFont"/>
    <w:link w:val="Closing"/>
    <w:semiHidden/>
    <w:locked/>
    <w:rsid w:val="005D54F8"/>
    <w:rPr>
      <w:rFonts w:ascii="Tahoma" w:eastAsia="Times New Roman" w:hAnsi="Tahoma" w:cs="Tahoma"/>
      <w:lang w:val="de-AT" w:eastAsia="de-DE"/>
    </w:rPr>
  </w:style>
  <w:style w:type="character" w:customStyle="1" w:styleId="SignatureChar">
    <w:name w:val="Signature Char"/>
    <w:basedOn w:val="DefaultParagraphFont"/>
    <w:link w:val="Signature"/>
    <w:semiHidden/>
    <w:locked/>
    <w:rsid w:val="005D54F8"/>
    <w:rPr>
      <w:rFonts w:ascii="Tahoma" w:eastAsia="Times New Roman" w:hAnsi="Tahoma" w:cs="Tahoma"/>
      <w:lang w:val="de-AT" w:eastAsia="de-DE"/>
    </w:rPr>
  </w:style>
  <w:style w:type="character" w:customStyle="1" w:styleId="BodyTextChar">
    <w:name w:val="Body Text Char"/>
    <w:aliases w:val="Body Text-AXYS2 Char,AXYS-Body Text Char,Body Text-S Char1,Body Text-S Char Char,Body Text-Ekwan Char"/>
    <w:basedOn w:val="DefaultParagraphFont"/>
    <w:link w:val="BodyText"/>
    <w:uiPriority w:val="99"/>
    <w:semiHidden/>
    <w:locked/>
    <w:rsid w:val="005D54F8"/>
    <w:rPr>
      <w:rFonts w:ascii="Arial" w:eastAsia="Times New Roman" w:hAnsi="Arial" w:cs="Arial"/>
      <w:color w:val="000000"/>
      <w:sz w:val="24"/>
      <w:szCs w:val="24"/>
    </w:rPr>
  </w:style>
  <w:style w:type="paragraph" w:styleId="BodyText">
    <w:name w:val="Body Text"/>
    <w:aliases w:val="Body Text-AXYS2,AXYS-Body Text,Body Text-S,Body Text-S Char,Body Text-Ekwan"/>
    <w:basedOn w:val="Normal"/>
    <w:link w:val="BodyTextChar"/>
    <w:uiPriority w:val="99"/>
    <w:semiHidden/>
    <w:unhideWhenUsed/>
    <w:qFormat/>
    <w:rsid w:val="005D54F8"/>
    <w:pPr>
      <w:numPr>
        <w:numId w:val="12"/>
      </w:numPr>
      <w:spacing w:after="0" w:line="240" w:lineRule="auto"/>
    </w:pPr>
    <w:rPr>
      <w:rFonts w:ascii="Arial" w:eastAsia="Times New Roman" w:hAnsi="Arial" w:cs="Arial"/>
      <w:color w:val="000000"/>
      <w:sz w:val="24"/>
      <w:szCs w:val="24"/>
    </w:rPr>
  </w:style>
  <w:style w:type="character" w:customStyle="1" w:styleId="BodyTextChar1">
    <w:name w:val="Body Text Char1"/>
    <w:aliases w:val="Body Text-AXYS2 Char1,AXYS-Body Text Char1,Body Text-S Char2,Body Text-S Char Char1,Body Text-Ekwan Char1"/>
    <w:basedOn w:val="DefaultParagraphFont"/>
    <w:uiPriority w:val="99"/>
    <w:semiHidden/>
    <w:rsid w:val="005D54F8"/>
    <w:rPr>
      <w:rFonts w:ascii="Calibri" w:eastAsia="Calibri" w:hAnsi="Calibri" w:cs="Times New Roman"/>
    </w:rPr>
  </w:style>
  <w:style w:type="character" w:customStyle="1" w:styleId="BodyTextIndentChar">
    <w:name w:val="Body Text Indent Char"/>
    <w:basedOn w:val="DefaultParagraphFont"/>
    <w:link w:val="BodyTextIndent"/>
    <w:semiHidden/>
    <w:locked/>
    <w:rsid w:val="005D54F8"/>
  </w:style>
  <w:style w:type="character" w:customStyle="1" w:styleId="MessageHeaderChar">
    <w:name w:val="Message Header Char"/>
    <w:basedOn w:val="DefaultParagraphFont"/>
    <w:link w:val="MessageHeader"/>
    <w:semiHidden/>
    <w:locked/>
    <w:rsid w:val="005D54F8"/>
    <w:rPr>
      <w:rFonts w:ascii="Tahoma" w:eastAsia="Times New Roman" w:hAnsi="Tahoma" w:cs="Tahoma"/>
      <w:sz w:val="24"/>
      <w:szCs w:val="24"/>
      <w:shd w:val="pct20" w:color="auto" w:fill="auto"/>
      <w:lang w:val="de-AT" w:eastAsia="de-DE"/>
    </w:rPr>
  </w:style>
  <w:style w:type="character" w:customStyle="1" w:styleId="SubtitleChar">
    <w:name w:val="Subtitle Char"/>
    <w:basedOn w:val="DefaultParagraphFont"/>
    <w:link w:val="Subtitle"/>
    <w:locked/>
    <w:rsid w:val="005D54F8"/>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5D54F8"/>
    <w:rPr>
      <w:rFonts w:ascii="Tahoma" w:eastAsia="Times New Roman" w:hAnsi="Tahoma" w:cs="Tahoma"/>
      <w:lang w:val="de-AT" w:eastAsia="de-DE"/>
    </w:rPr>
  </w:style>
  <w:style w:type="character" w:customStyle="1" w:styleId="DateChar">
    <w:name w:val="Date Char"/>
    <w:basedOn w:val="DefaultParagraphFont"/>
    <w:link w:val="Date"/>
    <w:semiHidden/>
    <w:locked/>
    <w:rsid w:val="005D54F8"/>
    <w:rPr>
      <w:rFonts w:ascii="Tahoma" w:eastAsia="Times New Roman" w:hAnsi="Tahoma" w:cs="Tahoma"/>
      <w:lang w:val="de-AT" w:eastAsia="de-DE"/>
    </w:rPr>
  </w:style>
  <w:style w:type="character" w:customStyle="1" w:styleId="BodyTextFirstIndentChar">
    <w:name w:val="Body Text First Indent Char"/>
    <w:basedOn w:val="BodyTextChar"/>
    <w:link w:val="BodyTextFirstIndent"/>
    <w:semiHidden/>
    <w:locked/>
    <w:rsid w:val="005D54F8"/>
    <w:rPr>
      <w:rFonts w:ascii="Tahoma" w:eastAsia="Times New Roman" w:hAnsi="Tahoma" w:cs="Arial"/>
      <w:color w:val="000000"/>
      <w:sz w:val="24"/>
      <w:szCs w:val="24"/>
      <w:lang w:val="de-AT" w:eastAsia="de-DE"/>
    </w:rPr>
  </w:style>
  <w:style w:type="paragraph" w:styleId="BodyTextIndent">
    <w:name w:val="Body Text Indent"/>
    <w:basedOn w:val="Normal"/>
    <w:link w:val="BodyTextIndentChar"/>
    <w:semiHidden/>
    <w:unhideWhenUsed/>
    <w:rsid w:val="005D54F8"/>
    <w:pPr>
      <w:spacing w:after="120"/>
      <w:ind w:left="360"/>
    </w:pPr>
    <w:rPr>
      <w:rFonts w:asciiTheme="minorHAnsi" w:eastAsiaTheme="minorHAnsi" w:hAnsiTheme="minorHAnsi" w:cstheme="minorBidi"/>
    </w:rPr>
  </w:style>
  <w:style w:type="character" w:customStyle="1" w:styleId="BodyTextIndentChar1">
    <w:name w:val="Body Text Indent Char1"/>
    <w:basedOn w:val="DefaultParagraphFont"/>
    <w:semiHidden/>
    <w:rsid w:val="005D54F8"/>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5D54F8"/>
    <w:rPr>
      <w:rFonts w:ascii="Tahoma" w:eastAsia="Times New Roman" w:hAnsi="Tahoma" w:cs="Tahoma"/>
      <w:lang w:val="de-AT" w:eastAsia="de-DE"/>
    </w:rPr>
  </w:style>
  <w:style w:type="character" w:customStyle="1" w:styleId="NoteHeadingChar">
    <w:name w:val="Note Heading Char"/>
    <w:basedOn w:val="DefaultParagraphFont"/>
    <w:link w:val="NoteHeading"/>
    <w:semiHidden/>
    <w:locked/>
    <w:rsid w:val="005D54F8"/>
    <w:rPr>
      <w:rFonts w:ascii="Tahoma" w:eastAsia="Times New Roman" w:hAnsi="Tahoma" w:cs="Tahoma"/>
      <w:lang w:val="de-AT" w:eastAsia="de-DE"/>
    </w:rPr>
  </w:style>
  <w:style w:type="character" w:customStyle="1" w:styleId="BodyText2Char">
    <w:name w:val="Body Text 2 Char"/>
    <w:basedOn w:val="DefaultParagraphFont"/>
    <w:link w:val="BodyText2"/>
    <w:semiHidden/>
    <w:locked/>
    <w:rsid w:val="005D54F8"/>
    <w:rPr>
      <w:rFonts w:ascii="Tahoma" w:eastAsia="Times New Roman" w:hAnsi="Tahoma" w:cs="Tahoma"/>
      <w:lang w:val="de-AT" w:eastAsia="de-DE"/>
    </w:rPr>
  </w:style>
  <w:style w:type="character" w:customStyle="1" w:styleId="BodyText3Char">
    <w:name w:val="Body Text 3 Char"/>
    <w:basedOn w:val="DefaultParagraphFont"/>
    <w:link w:val="BodyText3"/>
    <w:semiHidden/>
    <w:locked/>
    <w:rsid w:val="005D54F8"/>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5D54F8"/>
    <w:rPr>
      <w:rFonts w:ascii="Tahoma" w:eastAsia="Times New Roman" w:hAnsi="Tahoma" w:cs="Tahoma"/>
      <w:lang w:val="de-AT" w:eastAsia="de-DE"/>
    </w:rPr>
  </w:style>
  <w:style w:type="character" w:customStyle="1" w:styleId="BodyTextIndent3Char">
    <w:name w:val="Body Text Indent 3 Char"/>
    <w:basedOn w:val="DefaultParagraphFont"/>
    <w:link w:val="BodyTextIndent3"/>
    <w:semiHidden/>
    <w:locked/>
    <w:rsid w:val="005D54F8"/>
    <w:rPr>
      <w:rFonts w:ascii="Tahoma" w:eastAsia="Times New Roman" w:hAnsi="Tahoma" w:cs="Tahoma"/>
      <w:sz w:val="16"/>
      <w:szCs w:val="16"/>
      <w:lang w:val="de-AT" w:eastAsia="de-DE"/>
    </w:rPr>
  </w:style>
  <w:style w:type="character" w:customStyle="1" w:styleId="DocumentMapChar">
    <w:name w:val="Document Map Char"/>
    <w:basedOn w:val="DefaultParagraphFont"/>
    <w:link w:val="DocumentMap"/>
    <w:semiHidden/>
    <w:locked/>
    <w:rsid w:val="005D54F8"/>
    <w:rPr>
      <w:rFonts w:ascii="Tahoma" w:eastAsia="Times New Roman" w:hAnsi="Tahoma" w:cs="Tahoma"/>
      <w:sz w:val="16"/>
      <w:szCs w:val="16"/>
      <w:lang w:val="sq-AL"/>
    </w:rPr>
  </w:style>
  <w:style w:type="character" w:customStyle="1" w:styleId="PlainTextChar">
    <w:name w:val="Plain Text Char"/>
    <w:basedOn w:val="DefaultParagraphFont"/>
    <w:link w:val="PlainText"/>
    <w:uiPriority w:val="99"/>
    <w:semiHidden/>
    <w:locked/>
    <w:rsid w:val="005D54F8"/>
    <w:rPr>
      <w:rFonts w:ascii="Consolas" w:hAnsi="Consolas"/>
      <w:sz w:val="21"/>
      <w:szCs w:val="21"/>
      <w:lang w:val="sq-AL"/>
    </w:rPr>
  </w:style>
  <w:style w:type="character" w:customStyle="1" w:styleId="E-mailSignatureChar">
    <w:name w:val="E-mail Signature Char"/>
    <w:basedOn w:val="DefaultParagraphFont"/>
    <w:link w:val="E-mailSignature"/>
    <w:semiHidden/>
    <w:locked/>
    <w:rsid w:val="005D54F8"/>
    <w:rPr>
      <w:rFonts w:ascii="Tahoma" w:eastAsia="Times New Roman" w:hAnsi="Tahoma" w:cs="Tahoma"/>
      <w:lang w:val="de-AT" w:eastAsia="de-DE"/>
    </w:rPr>
  </w:style>
  <w:style w:type="character" w:customStyle="1" w:styleId="BalloonTextChar">
    <w:name w:val="Balloon Text Char"/>
    <w:basedOn w:val="DefaultParagraphFont"/>
    <w:link w:val="BalloonText"/>
    <w:semiHidden/>
    <w:locked/>
    <w:rsid w:val="005D54F8"/>
    <w:rPr>
      <w:rFonts w:ascii="Tahoma" w:hAnsi="Tahoma" w:cs="Tahoma"/>
      <w:sz w:val="16"/>
      <w:szCs w:val="16"/>
    </w:rPr>
  </w:style>
  <w:style w:type="character" w:customStyle="1" w:styleId="NoSpacingChar">
    <w:name w:val="No Spacing Char"/>
    <w:link w:val="NoSpacing"/>
    <w:locked/>
    <w:rsid w:val="005D54F8"/>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Annex Char,Table/Figure Heading Char"/>
    <w:link w:val="ListParagraph"/>
    <w:uiPriority w:val="34"/>
    <w:qFormat/>
    <w:locked/>
    <w:rsid w:val="005D54F8"/>
    <w:rPr>
      <w:rFonts w:ascii="Times New Roman" w:eastAsia="Times New Roman" w:hAnsi="Times New Roman" w:cs="Times New Roman"/>
    </w:rPr>
  </w:style>
  <w:style w:type="paragraph" w:styleId="ListParagraph">
    <w:name w:val="List Paragraph"/>
    <w:aliases w:val="List Paragraph2,List Paragraph (numbered (a)),Normal 1,List Paragraph 1,Akapit z listą BS,Bullets,Bullet1,Annex,Table/Figure Heading"/>
    <w:basedOn w:val="Normal"/>
    <w:link w:val="ListParagraphChar"/>
    <w:uiPriority w:val="34"/>
    <w:qFormat/>
    <w:rsid w:val="005D54F8"/>
    <w:pPr>
      <w:ind w:left="720" w:firstLine="0"/>
      <w:contextualSpacing/>
      <w:jc w:val="left"/>
    </w:pPr>
    <w:rPr>
      <w:rFonts w:ascii="Times New Roman" w:eastAsia="Times New Roman" w:hAnsi="Times New Roman"/>
    </w:rPr>
  </w:style>
  <w:style w:type="character" w:customStyle="1" w:styleId="AktiChar">
    <w:name w:val="Akti Char"/>
    <w:link w:val="Akti"/>
    <w:locked/>
    <w:rsid w:val="005D54F8"/>
    <w:rPr>
      <w:rFonts w:ascii="Garamond" w:eastAsia="MS Mincho" w:hAnsi="Garamond" w:cs="CG Times"/>
      <w:b/>
      <w:bCs/>
      <w:caps/>
      <w:color w:val="000000"/>
      <w:sz w:val="24"/>
      <w:lang w:val="en-GB"/>
    </w:rPr>
  </w:style>
  <w:style w:type="paragraph" w:customStyle="1" w:styleId="Akti">
    <w:name w:val="Akti"/>
    <w:link w:val="AktiChar"/>
    <w:qFormat/>
    <w:rsid w:val="005D54F8"/>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link w:val="NumriData"/>
    <w:locked/>
    <w:rsid w:val="005D54F8"/>
    <w:rPr>
      <w:rFonts w:ascii="Garamond" w:eastAsia="MS Mincho" w:hAnsi="Garamond" w:cs="CG Times"/>
      <w:b/>
      <w:bCs/>
      <w:sz w:val="24"/>
      <w:lang w:val="en-GB"/>
    </w:rPr>
  </w:style>
  <w:style w:type="paragraph" w:customStyle="1" w:styleId="NumriData">
    <w:name w:val="Numri_Data"/>
    <w:next w:val="Normal"/>
    <w:link w:val="NumriDataChar"/>
    <w:qFormat/>
    <w:rsid w:val="005D54F8"/>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link w:val="Paragrafi"/>
    <w:locked/>
    <w:rsid w:val="005D54F8"/>
    <w:rPr>
      <w:rFonts w:ascii="Garamond" w:eastAsia="MS Mincho" w:hAnsi="Garamond" w:cs="CG Times"/>
      <w:sz w:val="24"/>
    </w:rPr>
  </w:style>
  <w:style w:type="paragraph" w:customStyle="1" w:styleId="Paragrafi">
    <w:name w:val="Paragrafi"/>
    <w:link w:val="ParagrafiChar"/>
    <w:qFormat/>
    <w:rsid w:val="005D54F8"/>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link w:val="Titulli"/>
    <w:locked/>
    <w:rsid w:val="005D54F8"/>
    <w:rPr>
      <w:rFonts w:ascii="Garamond" w:eastAsia="MS Mincho" w:hAnsi="Garamond" w:cs="CG Times"/>
      <w:b/>
      <w:bCs/>
      <w:caps/>
      <w:sz w:val="24"/>
      <w:lang w:val="en-GB"/>
    </w:rPr>
  </w:style>
  <w:style w:type="paragraph" w:customStyle="1" w:styleId="Titulli">
    <w:name w:val="Titulli"/>
    <w:next w:val="Normal"/>
    <w:link w:val="TitulliChar"/>
    <w:qFormat/>
    <w:rsid w:val="005D54F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link w:val="NeniNr"/>
    <w:locked/>
    <w:rsid w:val="005D54F8"/>
    <w:rPr>
      <w:rFonts w:ascii="Garamond" w:eastAsia="MS Mincho" w:hAnsi="Garamond" w:cs="CG Times"/>
      <w:sz w:val="24"/>
      <w:lang w:val="en-GB"/>
    </w:rPr>
  </w:style>
  <w:style w:type="paragraph" w:customStyle="1" w:styleId="NeniNr">
    <w:name w:val="Neni_Nr"/>
    <w:next w:val="Normal"/>
    <w:link w:val="NeniNrChar"/>
    <w:qFormat/>
    <w:rsid w:val="005D54F8"/>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5D54F8"/>
    <w:rPr>
      <w:rFonts w:ascii="Garamond" w:eastAsia="MS Mincho" w:hAnsi="Garamond" w:cs="CG Times"/>
      <w:b/>
      <w:bCs/>
      <w:sz w:val="24"/>
      <w:lang w:val="en-GB"/>
    </w:rPr>
  </w:style>
  <w:style w:type="paragraph" w:customStyle="1" w:styleId="NeniTitull">
    <w:name w:val="Neni_Titull"/>
    <w:next w:val="Normal"/>
    <w:link w:val="NeniTitullChar"/>
    <w:qFormat/>
    <w:rsid w:val="005D54F8"/>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5D54F8"/>
    <w:rPr>
      <w:rFonts w:ascii="Garamond" w:eastAsia="MS Mincho" w:hAnsi="Garamond" w:cs="CG Times"/>
      <w:caps/>
      <w:sz w:val="24"/>
      <w:lang w:val="en-GB"/>
    </w:rPr>
  </w:style>
  <w:style w:type="paragraph" w:customStyle="1" w:styleId="Autoriteti">
    <w:name w:val="Autoriteti"/>
    <w:next w:val="Normal"/>
    <w:link w:val="AutoritetiChar"/>
    <w:qFormat/>
    <w:rsid w:val="005D54F8"/>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5D54F8"/>
    <w:rPr>
      <w:rFonts w:ascii="Garamond" w:eastAsia="MS Mincho" w:hAnsi="Garamond"/>
      <w:b/>
      <w:bCs/>
      <w:sz w:val="24"/>
      <w:lang w:val="en-GB"/>
    </w:rPr>
  </w:style>
  <w:style w:type="paragraph" w:customStyle="1" w:styleId="AutoritetiEmer">
    <w:name w:val="Autoriteti_Emer"/>
    <w:next w:val="Normal"/>
    <w:link w:val="AutoritetiEmerChar"/>
    <w:qFormat/>
    <w:rsid w:val="005D54F8"/>
    <w:pPr>
      <w:widowControl w:val="0"/>
      <w:spacing w:after="0" w:line="240" w:lineRule="auto"/>
      <w:jc w:val="right"/>
    </w:pPr>
    <w:rPr>
      <w:rFonts w:ascii="Garamond" w:eastAsia="MS Mincho" w:hAnsi="Garamond"/>
      <w:b/>
      <w:bCs/>
      <w:sz w:val="24"/>
      <w:lang w:val="en-GB"/>
    </w:rPr>
  </w:style>
  <w:style w:type="paragraph" w:customStyle="1" w:styleId="Titull-Titull">
    <w:name w:val="Titull-Titull"/>
    <w:basedOn w:val="Paragrafi"/>
    <w:uiPriority w:val="99"/>
    <w:qFormat/>
    <w:rsid w:val="005D54F8"/>
    <w:pPr>
      <w:ind w:firstLine="0"/>
      <w:jc w:val="center"/>
    </w:pPr>
    <w:rPr>
      <w:caps/>
      <w:szCs w:val="24"/>
    </w:rPr>
  </w:style>
  <w:style w:type="paragraph" w:customStyle="1" w:styleId="Vendosi">
    <w:name w:val="Vendosi"/>
    <w:basedOn w:val="Titull-Titull"/>
    <w:uiPriority w:val="99"/>
    <w:qFormat/>
    <w:rsid w:val="005D54F8"/>
  </w:style>
  <w:style w:type="paragraph" w:customStyle="1" w:styleId="Hapesira7">
    <w:name w:val="Hapesira 7"/>
    <w:basedOn w:val="Paragrafi"/>
    <w:uiPriority w:val="99"/>
    <w:qFormat/>
    <w:rsid w:val="005D54F8"/>
    <w:rPr>
      <w:sz w:val="14"/>
      <w:szCs w:val="24"/>
    </w:rPr>
  </w:style>
  <w:style w:type="character" w:customStyle="1" w:styleId="Style1Char">
    <w:name w:val="Style1 Char"/>
    <w:link w:val="Style1"/>
    <w:locked/>
    <w:rsid w:val="005D54F8"/>
    <w:rPr>
      <w:rFonts w:ascii="CG Times" w:eastAsia="MS Mincho" w:hAnsi="CG Times" w:cs="CG Times"/>
      <w:b/>
      <w:bCs/>
      <w:caps/>
      <w:color w:val="000000"/>
      <w:sz w:val="21"/>
      <w:lang w:val="en-GB"/>
    </w:rPr>
  </w:style>
  <w:style w:type="paragraph" w:customStyle="1" w:styleId="Style1">
    <w:name w:val="Style1"/>
    <w:basedOn w:val="Akti"/>
    <w:link w:val="Style1Char"/>
    <w:qFormat/>
    <w:rsid w:val="005D54F8"/>
    <w:rPr>
      <w:rFonts w:ascii="CG Times" w:hAnsi="CG Times"/>
      <w:sz w:val="21"/>
    </w:rPr>
  </w:style>
  <w:style w:type="paragraph" w:customStyle="1" w:styleId="ADDRESS">
    <w:name w:val="ADDRESS"/>
    <w:basedOn w:val="Normal"/>
    <w:uiPriority w:val="99"/>
    <w:qFormat/>
    <w:rsid w:val="005D54F8"/>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5D54F8"/>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5D54F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5D54F8"/>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5D54F8"/>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5D54F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5D54F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5D54F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5D54F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5D54F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5D54F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5D54F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5D54F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5D54F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5D54F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5D54F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5D54F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5D54F8"/>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5D54F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5D54F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5D54F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5D54F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5D54F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5D54F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5D54F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5D54F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5D54F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5D54F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5D54F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5D54F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5D54F8"/>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5D54F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5D54F8"/>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5D54F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5D54F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5D54F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5D54F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5D54F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5D54F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5D54F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5D54F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5D54F8"/>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5D54F8"/>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5D54F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5D54F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5D54F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5D54F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5D54F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5D54F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5D54F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5D54F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5D54F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5D54F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5D54F8"/>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5D54F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5D54F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5D54F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5D54F8"/>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5D54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5D54F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5D54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5D54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5D54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5D54F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5D54F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5D54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5D54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5D54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5D54F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5D54F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5D54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5D54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5D54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5D54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5D54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5D54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5D54F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5D54F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5D54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5D54F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5D54F8"/>
    <w:rPr>
      <w:rFonts w:ascii="Times New Roman" w:hAnsi="Times New Roman" w:cs="Times New Roman"/>
      <w:color w:val="000000"/>
      <w:sz w:val="24"/>
      <w:szCs w:val="24"/>
    </w:rPr>
  </w:style>
  <w:style w:type="paragraph" w:customStyle="1" w:styleId="Default">
    <w:name w:val="Default"/>
    <w:link w:val="DefaultChar"/>
    <w:qFormat/>
    <w:rsid w:val="005D54F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5D54F8"/>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D54F8"/>
    <w:rPr>
      <w:sz w:val="24"/>
      <w:lang w:val="en-GB" w:eastAsia="fr-FR"/>
    </w:rPr>
  </w:style>
  <w:style w:type="paragraph" w:customStyle="1" w:styleId="JuPara">
    <w:name w:val="Ju_Para"/>
    <w:aliases w:val="Left,First line:  0 cm,ECHR_Para,Para"/>
    <w:basedOn w:val="Normal"/>
    <w:link w:val="JuParaCar"/>
    <w:qFormat/>
    <w:rsid w:val="005D54F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5D54F8"/>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5D54F8"/>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5D54F8"/>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5D54F8"/>
    <w:pPr>
      <w:widowControl w:val="0"/>
      <w:autoSpaceDE w:val="0"/>
      <w:autoSpaceDN w:val="0"/>
      <w:adjustRightInd w:val="0"/>
      <w:spacing w:after="270" w:line="240" w:lineRule="auto"/>
      <w:ind w:firstLine="0"/>
      <w:jc w:val="left"/>
    </w:pPr>
    <w:rPr>
      <w:rFonts w:ascii="Helvetica" w:eastAsia="Times New Roman" w:hAnsi="Helvetica"/>
      <w:sz w:val="24"/>
      <w:szCs w:val="24"/>
      <w:lang w:val="sq-AL"/>
    </w:rPr>
  </w:style>
  <w:style w:type="paragraph" w:customStyle="1" w:styleId="a">
    <w:name w:val="Κείμενο πλαισίου"/>
    <w:basedOn w:val="Normal"/>
    <w:uiPriority w:val="99"/>
    <w:semiHidden/>
    <w:qFormat/>
    <w:rsid w:val="005D54F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5D54F8"/>
    <w:pPr>
      <w:widowControl w:val="0"/>
      <w:autoSpaceDE w:val="0"/>
      <w:autoSpaceDN w:val="0"/>
      <w:adjustRightInd w:val="0"/>
      <w:spacing w:after="1000" w:line="240" w:lineRule="auto"/>
      <w:ind w:firstLine="0"/>
      <w:jc w:val="left"/>
    </w:pPr>
    <w:rPr>
      <w:rFonts w:ascii="Helvetica" w:eastAsia="Times New Roman" w:hAnsi="Helvetica"/>
      <w:sz w:val="24"/>
      <w:szCs w:val="24"/>
      <w:lang w:val="sq-AL"/>
    </w:rPr>
  </w:style>
  <w:style w:type="paragraph" w:customStyle="1" w:styleId="CM6">
    <w:name w:val="CM6"/>
    <w:basedOn w:val="Default"/>
    <w:next w:val="Default"/>
    <w:uiPriority w:val="99"/>
    <w:qFormat/>
    <w:rsid w:val="005D54F8"/>
    <w:pPr>
      <w:widowControl w:val="0"/>
    </w:pPr>
    <w:rPr>
      <w:rFonts w:ascii="Helvetica" w:eastAsia="Times New Roman" w:hAnsi="Helvetica"/>
      <w:lang w:val="sq-AL"/>
    </w:rPr>
  </w:style>
  <w:style w:type="paragraph" w:customStyle="1" w:styleId="CM57">
    <w:name w:val="CM57"/>
    <w:basedOn w:val="Normal"/>
    <w:next w:val="Normal"/>
    <w:uiPriority w:val="99"/>
    <w:qFormat/>
    <w:rsid w:val="005D54F8"/>
    <w:pPr>
      <w:widowControl w:val="0"/>
      <w:autoSpaceDE w:val="0"/>
      <w:autoSpaceDN w:val="0"/>
      <w:adjustRightInd w:val="0"/>
      <w:spacing w:after="113" w:line="240" w:lineRule="auto"/>
      <w:ind w:firstLine="0"/>
      <w:jc w:val="left"/>
    </w:pPr>
    <w:rPr>
      <w:rFonts w:ascii="Helvetica" w:eastAsia="Times New Roman" w:hAnsi="Helvetica"/>
      <w:sz w:val="24"/>
      <w:szCs w:val="24"/>
      <w:lang w:val="sq-AL"/>
    </w:rPr>
  </w:style>
  <w:style w:type="paragraph" w:customStyle="1" w:styleId="CM11">
    <w:name w:val="CM11"/>
    <w:basedOn w:val="Normal"/>
    <w:next w:val="Normal"/>
    <w:uiPriority w:val="99"/>
    <w:qFormat/>
    <w:rsid w:val="005D54F8"/>
    <w:pPr>
      <w:widowControl w:val="0"/>
      <w:autoSpaceDE w:val="0"/>
      <w:autoSpaceDN w:val="0"/>
      <w:adjustRightInd w:val="0"/>
      <w:spacing w:after="0" w:line="253" w:lineRule="atLeast"/>
      <w:ind w:firstLine="0"/>
      <w:jc w:val="left"/>
    </w:pPr>
    <w:rPr>
      <w:rFonts w:ascii="Helvetica" w:eastAsia="Times New Roman" w:hAnsi="Helvetica"/>
      <w:sz w:val="24"/>
      <w:szCs w:val="24"/>
      <w:lang w:val="sq-AL"/>
    </w:rPr>
  </w:style>
  <w:style w:type="paragraph" w:customStyle="1" w:styleId="Normal0">
    <w:name w:val="[Normal]"/>
    <w:uiPriority w:val="99"/>
    <w:qFormat/>
    <w:rsid w:val="005D54F8"/>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5D54F8"/>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5D54F8"/>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5D54F8"/>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5D54F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5D54F8"/>
    <w:rPr>
      <w:b w:val="0"/>
    </w:rPr>
  </w:style>
  <w:style w:type="paragraph" w:customStyle="1" w:styleId="StyleStyle1Bold">
    <w:name w:val="Style Style1 + Bold"/>
    <w:basedOn w:val="Style1"/>
    <w:uiPriority w:val="99"/>
    <w:qFormat/>
    <w:rsid w:val="005D54F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5D54F8"/>
    <w:rPr>
      <w:rFonts w:ascii="EUAlbertina" w:hAnsi="EUAlbertina"/>
      <w:color w:val="auto"/>
    </w:rPr>
  </w:style>
  <w:style w:type="paragraph" w:customStyle="1" w:styleId="CM4">
    <w:name w:val="CM4"/>
    <w:basedOn w:val="Normal"/>
    <w:next w:val="Normal"/>
    <w:uiPriority w:val="99"/>
    <w:qFormat/>
    <w:rsid w:val="005D54F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5D54F8"/>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5D54F8"/>
    <w:rPr>
      <w:rFonts w:ascii="Times New Roman" w:eastAsia="Times New Roman" w:hAnsi="Times New Roman" w:cs="Times New Roman"/>
      <w:sz w:val="24"/>
      <w:szCs w:val="24"/>
      <w:lang w:val="en-GB" w:eastAsia="en-GB"/>
    </w:rPr>
  </w:style>
  <w:style w:type="paragraph" w:customStyle="1" w:styleId="Point1">
    <w:name w:val="Point 1"/>
    <w:basedOn w:val="Normal"/>
    <w:link w:val="Point1Char"/>
    <w:qFormat/>
    <w:rsid w:val="005D54F8"/>
    <w:pPr>
      <w:spacing w:before="120" w:after="120" w:line="240" w:lineRule="auto"/>
      <w:ind w:left="1417" w:hanging="567"/>
    </w:pPr>
    <w:rPr>
      <w:rFonts w:ascii="Times New Roman" w:eastAsia="Times New Roman" w:hAnsi="Times New Roman"/>
      <w:sz w:val="24"/>
      <w:szCs w:val="24"/>
      <w:lang w:val="en-GB" w:eastAsia="en-GB"/>
    </w:rPr>
  </w:style>
  <w:style w:type="character" w:customStyle="1" w:styleId="Text1Char">
    <w:name w:val="Text 1 Char"/>
    <w:link w:val="Text1"/>
    <w:locked/>
    <w:rsid w:val="005D54F8"/>
    <w:rPr>
      <w:rFonts w:ascii="Times New Roman" w:eastAsia="Times New Roman" w:hAnsi="Times New Roman" w:cs="Times New Roman"/>
      <w:sz w:val="24"/>
      <w:szCs w:val="24"/>
      <w:lang w:val="en-GB" w:eastAsia="en-GB"/>
    </w:rPr>
  </w:style>
  <w:style w:type="paragraph" w:customStyle="1" w:styleId="Text1">
    <w:name w:val="Text 1"/>
    <w:basedOn w:val="Normal"/>
    <w:link w:val="Text1Char"/>
    <w:qFormat/>
    <w:rsid w:val="005D54F8"/>
    <w:pPr>
      <w:spacing w:before="120" w:after="120" w:line="240" w:lineRule="auto"/>
      <w:ind w:left="850" w:firstLine="0"/>
    </w:pPr>
    <w:rPr>
      <w:rFonts w:ascii="Times New Roman" w:eastAsia="Times New Roman" w:hAnsi="Times New Roman"/>
      <w:sz w:val="24"/>
      <w:szCs w:val="24"/>
      <w:lang w:val="en-GB" w:eastAsia="en-GB"/>
    </w:rPr>
  </w:style>
  <w:style w:type="paragraph" w:customStyle="1" w:styleId="Point2">
    <w:name w:val="Point 2"/>
    <w:basedOn w:val="Normal"/>
    <w:uiPriority w:val="99"/>
    <w:qFormat/>
    <w:rsid w:val="005D54F8"/>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5D54F8"/>
    <w:rPr>
      <w:rFonts w:ascii="Times New Roman" w:eastAsia="Times New Roman" w:hAnsi="Times New Roman"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5D54F8"/>
    <w:pPr>
      <w:keepNext/>
      <w:spacing w:before="120" w:after="360" w:line="240" w:lineRule="auto"/>
      <w:ind w:firstLine="0"/>
      <w:jc w:val="center"/>
    </w:pPr>
    <w:rPr>
      <w:rFonts w:ascii="Times New Roman" w:eastAsia="Times New Roman" w:hAnsi="Times New Roman"/>
      <w:b/>
      <w:bCs/>
      <w:smallCaps/>
      <w:sz w:val="28"/>
      <w:szCs w:val="28"/>
      <w:lang w:val="en-GB" w:eastAsia="en-GB"/>
    </w:rPr>
  </w:style>
  <w:style w:type="paragraph" w:customStyle="1" w:styleId="Titrearticle">
    <w:name w:val="Titre article"/>
    <w:basedOn w:val="Normal"/>
    <w:next w:val="Normal"/>
    <w:uiPriority w:val="99"/>
    <w:qFormat/>
    <w:rsid w:val="005D54F8"/>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5D54F8"/>
    <w:rPr>
      <w:rFonts w:ascii="Times New Roman" w:eastAsia="Times New Roman" w:hAnsi="Times New Roman"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5D54F8"/>
  </w:style>
  <w:style w:type="paragraph" w:customStyle="1" w:styleId="Point0">
    <w:name w:val="Point 0"/>
    <w:basedOn w:val="Normal"/>
    <w:uiPriority w:val="99"/>
    <w:qFormat/>
    <w:rsid w:val="005D54F8"/>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link w:val="NumPar1"/>
    <w:uiPriority w:val="99"/>
    <w:locked/>
    <w:rsid w:val="005D54F8"/>
    <w:rPr>
      <w:rFonts w:ascii="Times New Roman" w:eastAsia="Times New Roman" w:hAnsi="Times New Roman"/>
      <w:sz w:val="24"/>
      <w:lang w:val="en-GB" w:eastAsia="zh-CN"/>
    </w:rPr>
  </w:style>
  <w:style w:type="paragraph" w:customStyle="1" w:styleId="NumPar1">
    <w:name w:val="NumPar 1"/>
    <w:basedOn w:val="Normal"/>
    <w:next w:val="Normal"/>
    <w:link w:val="NumPar1Char"/>
    <w:uiPriority w:val="99"/>
    <w:qFormat/>
    <w:rsid w:val="005D54F8"/>
    <w:pPr>
      <w:numPr>
        <w:numId w:val="13"/>
      </w:numPr>
      <w:spacing w:before="120" w:after="120" w:line="240" w:lineRule="auto"/>
    </w:pPr>
    <w:rPr>
      <w:rFonts w:ascii="Times New Roman" w:eastAsia="Times New Roman" w:hAnsi="Times New Roman" w:cstheme="minorBidi"/>
      <w:sz w:val="24"/>
      <w:lang w:val="en-GB" w:eastAsia="zh-CN"/>
    </w:rPr>
  </w:style>
  <w:style w:type="paragraph" w:customStyle="1" w:styleId="NumPar2">
    <w:name w:val="NumPar 2"/>
    <w:basedOn w:val="Normal"/>
    <w:next w:val="Normal"/>
    <w:uiPriority w:val="99"/>
    <w:qFormat/>
    <w:rsid w:val="005D54F8"/>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5D54F8"/>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5D54F8"/>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5D54F8"/>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5D54F8"/>
    <w:rPr>
      <w:rFonts w:ascii="Tahoma" w:eastAsia="Times New Roman" w:hAnsi="Tahoma" w:cs="Tahoma"/>
      <w:b/>
      <w:bCs/>
      <w:smallCaps/>
      <w:sz w:val="28"/>
      <w:szCs w:val="28"/>
      <w:lang w:val="sq-AL" w:eastAsia="en-GB"/>
    </w:rPr>
  </w:style>
  <w:style w:type="paragraph" w:customStyle="1" w:styleId="SubsectionTitle">
    <w:name w:val="SubsectionTitle"/>
    <w:basedOn w:val="Normal"/>
    <w:link w:val="SubsectionTitleChar"/>
    <w:qFormat/>
    <w:rsid w:val="005D54F8"/>
    <w:pPr>
      <w:keepNext/>
      <w:spacing w:before="120" w:after="360" w:line="240" w:lineRule="auto"/>
      <w:ind w:firstLine="0"/>
      <w:jc w:val="center"/>
    </w:pPr>
    <w:rPr>
      <w:rFonts w:ascii="Tahoma" w:eastAsia="Times New Roman" w:hAnsi="Tahoma" w:cs="Tahoma"/>
      <w:b/>
      <w:bCs/>
      <w:smallCaps/>
      <w:sz w:val="28"/>
      <w:szCs w:val="28"/>
      <w:lang w:val="sq-AL" w:eastAsia="en-GB"/>
    </w:rPr>
  </w:style>
  <w:style w:type="paragraph" w:customStyle="1" w:styleId="ChapterTitle">
    <w:name w:val="ChapterTitle"/>
    <w:basedOn w:val="Normal"/>
    <w:next w:val="Normal"/>
    <w:uiPriority w:val="99"/>
    <w:qFormat/>
    <w:rsid w:val="005D54F8"/>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5D54F8"/>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5D54F8"/>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5D54F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5D54F8"/>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5D54F8"/>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5D54F8"/>
    <w:rPr>
      <w:rFonts w:ascii="CG Times" w:eastAsia="Times New Roman" w:hAnsi="CG Times"/>
      <w:b/>
      <w:szCs w:val="24"/>
    </w:rPr>
  </w:style>
  <w:style w:type="paragraph" w:customStyle="1" w:styleId="ParagrafiCharCharChar">
    <w:name w:val="Paragrafi Char Char Char"/>
    <w:link w:val="ParagrafiCharCharCharChar"/>
    <w:qFormat/>
    <w:rsid w:val="005D54F8"/>
    <w:pPr>
      <w:widowControl w:val="0"/>
      <w:spacing w:after="0" w:line="240" w:lineRule="auto"/>
      <w:ind w:firstLine="720"/>
      <w:jc w:val="both"/>
    </w:pPr>
    <w:rPr>
      <w:rFonts w:ascii="CG Times" w:eastAsia="Times New Roman" w:hAnsi="CG Times"/>
      <w:b/>
      <w:szCs w:val="24"/>
    </w:rPr>
  </w:style>
  <w:style w:type="paragraph" w:customStyle="1" w:styleId="Char1">
    <w:name w:val="Char1"/>
    <w:basedOn w:val="Normal"/>
    <w:uiPriority w:val="99"/>
    <w:qFormat/>
    <w:rsid w:val="005D54F8"/>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5D54F8"/>
    <w:rPr>
      <w:rFonts w:ascii="Times New Roman" w:eastAsia="Times New Roman" w:hAnsi="Times New Roman" w:cs="Times New Roman"/>
      <w:lang w:val="sq-AL" w:eastAsia="sq-AL" w:bidi="sq-AL"/>
    </w:rPr>
  </w:style>
  <w:style w:type="paragraph" w:customStyle="1" w:styleId="AODefPara">
    <w:name w:val="AODefPara"/>
    <w:basedOn w:val="AODefHead"/>
    <w:uiPriority w:val="99"/>
    <w:qFormat/>
    <w:locked/>
    <w:rsid w:val="005D54F8"/>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5D54F8"/>
    <w:pPr>
      <w:spacing w:before="240" w:after="0" w:line="260" w:lineRule="atLeast"/>
      <w:ind w:left="720" w:firstLine="0"/>
      <w:outlineLvl w:val="5"/>
    </w:pPr>
    <w:rPr>
      <w:rFonts w:ascii="Times New Roman" w:eastAsia="Times New Roman" w:hAnsi="Times New Roman"/>
      <w:lang w:val="sq-AL" w:eastAsia="sq-AL" w:bidi="sq-AL"/>
    </w:rPr>
  </w:style>
  <w:style w:type="paragraph" w:customStyle="1" w:styleId="PARA">
    <w:name w:val="PARA"/>
    <w:basedOn w:val="Normal"/>
    <w:uiPriority w:val="99"/>
    <w:qFormat/>
    <w:locked/>
    <w:rsid w:val="005D54F8"/>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5D54F8"/>
    <w:rPr>
      <w:rFonts w:ascii="Arial" w:eastAsia="Times New Roman" w:hAnsi="Arial" w:cs="Arial"/>
      <w:lang w:val="sq-AL" w:eastAsia="sq-AL" w:bidi="sq-AL"/>
    </w:rPr>
  </w:style>
  <w:style w:type="paragraph" w:customStyle="1" w:styleId="StyleLeft25cm">
    <w:name w:val="Style Left:  2.5 cm"/>
    <w:basedOn w:val="Normal"/>
    <w:link w:val="StyleLeft25cmChar"/>
    <w:qFormat/>
    <w:rsid w:val="005D54F8"/>
    <w:pPr>
      <w:keepLines/>
      <w:tabs>
        <w:tab w:val="left" w:pos="2268"/>
      </w:tabs>
      <w:overflowPunct w:val="0"/>
      <w:autoSpaceDE w:val="0"/>
      <w:autoSpaceDN w:val="0"/>
      <w:adjustRightInd w:val="0"/>
      <w:spacing w:after="120" w:line="240" w:lineRule="auto"/>
      <w:ind w:left="1843" w:hanging="425"/>
    </w:pPr>
    <w:rPr>
      <w:rFonts w:ascii="Arial" w:eastAsia="Times New Roman" w:hAnsi="Arial" w:cs="Arial"/>
      <w:lang w:val="sq-AL" w:eastAsia="sq-AL" w:bidi="sq-AL"/>
    </w:rPr>
  </w:style>
  <w:style w:type="character" w:customStyle="1" w:styleId="StyleLeft175cmChar">
    <w:name w:val="Style Left:  1.75 cm Char"/>
    <w:link w:val="StyleLeft175cm"/>
    <w:locked/>
    <w:rsid w:val="005D54F8"/>
    <w:rPr>
      <w:rFonts w:ascii="Arial" w:eastAsia="Times New Roman" w:hAnsi="Arial" w:cs="Arial"/>
      <w:lang w:val="sq-AL" w:eastAsia="sq-AL" w:bidi="sq-AL"/>
    </w:rPr>
  </w:style>
  <w:style w:type="paragraph" w:customStyle="1" w:styleId="StyleLeft175cm">
    <w:name w:val="Style Left:  1.75 cm"/>
    <w:basedOn w:val="Normal"/>
    <w:link w:val="StyleLeft175cmChar"/>
    <w:qFormat/>
    <w:rsid w:val="005D54F8"/>
    <w:pPr>
      <w:keepLines/>
      <w:tabs>
        <w:tab w:val="left" w:pos="2268"/>
      </w:tabs>
      <w:overflowPunct w:val="0"/>
      <w:autoSpaceDE w:val="0"/>
      <w:autoSpaceDN w:val="0"/>
      <w:adjustRightInd w:val="0"/>
      <w:spacing w:after="120" w:line="240" w:lineRule="auto"/>
      <w:ind w:left="1417" w:hanging="425"/>
    </w:pPr>
    <w:rPr>
      <w:rFonts w:ascii="Arial" w:eastAsia="Times New Roman" w:hAnsi="Arial" w:cs="Arial"/>
      <w:lang w:val="sq-AL" w:eastAsia="sq-AL" w:bidi="sq-AL"/>
    </w:rPr>
  </w:style>
  <w:style w:type="paragraph" w:customStyle="1" w:styleId="dia">
    <w:name w:val="di(a)"/>
    <w:basedOn w:val="Normal"/>
    <w:uiPriority w:val="99"/>
    <w:qFormat/>
    <w:rsid w:val="005D54F8"/>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5D54F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5D54F8"/>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5D54F8"/>
    <w:rPr>
      <w:rFonts w:ascii="Times New Roman" w:eastAsia="Times New Roman" w:hAnsi="Times New Roman" w:cs="Times New Roman"/>
      <w:sz w:val="24"/>
      <w:lang w:val="en-GB"/>
    </w:rPr>
  </w:style>
  <w:style w:type="paragraph" w:customStyle="1" w:styleId="Text0">
    <w:name w:val="Text"/>
    <w:basedOn w:val="Normal"/>
    <w:link w:val="TextChar"/>
    <w:uiPriority w:val="99"/>
    <w:qFormat/>
    <w:rsid w:val="005D54F8"/>
    <w:pPr>
      <w:spacing w:after="240" w:line="240" w:lineRule="auto"/>
      <w:ind w:firstLine="0"/>
    </w:pPr>
    <w:rPr>
      <w:rFonts w:ascii="Times New Roman" w:eastAsia="Times New Roman" w:hAnsi="Times New Roman"/>
      <w:sz w:val="24"/>
      <w:lang w:val="en-GB"/>
    </w:rPr>
  </w:style>
  <w:style w:type="character" w:customStyle="1" w:styleId="ParagraphaChar">
    <w:name w:val="Paragraph (a) Char"/>
    <w:link w:val="Paragrapha"/>
    <w:locked/>
    <w:rsid w:val="005D54F8"/>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5D54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5D54F8"/>
    <w:pPr>
      <w:spacing w:after="120" w:line="240" w:lineRule="auto"/>
      <w:contextualSpacing w:val="0"/>
      <w:jc w:val="both"/>
    </w:pPr>
    <w:rPr>
      <w:spacing w:val="-3"/>
      <w:szCs w:val="20"/>
      <w:lang w:val="en-GB"/>
    </w:rPr>
  </w:style>
  <w:style w:type="paragraph" w:customStyle="1" w:styleId="Paragraf02">
    <w:name w:val="Paragraf 0.2"/>
    <w:basedOn w:val="Paragrafi"/>
    <w:uiPriority w:val="99"/>
    <w:qFormat/>
    <w:rsid w:val="005D54F8"/>
    <w:pPr>
      <w:tabs>
        <w:tab w:val="left" w:pos="6575"/>
      </w:tabs>
    </w:pPr>
    <w:rPr>
      <w:spacing w:val="-4"/>
    </w:rPr>
  </w:style>
  <w:style w:type="paragraph" w:customStyle="1" w:styleId="Cover1">
    <w:name w:val="Cover1"/>
    <w:basedOn w:val="Normal"/>
    <w:next w:val="Normal"/>
    <w:uiPriority w:val="99"/>
    <w:qFormat/>
    <w:rsid w:val="005D54F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5D54F8"/>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5D54F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5D54F8"/>
    <w:rPr>
      <w:rFonts w:ascii="Times New Roman" w:eastAsia="Times New Roman" w:hAnsi="Times New Roman" w:cs="Times New Roman"/>
      <w:lang w:val="sq-AL"/>
    </w:rPr>
  </w:style>
  <w:style w:type="paragraph" w:customStyle="1" w:styleId="ModelNrmlSingle">
    <w:name w:val="ModelNrmlSingle"/>
    <w:basedOn w:val="Normal"/>
    <w:link w:val="ModelNrmlSingleChar"/>
    <w:uiPriority w:val="99"/>
    <w:qFormat/>
    <w:rsid w:val="005D54F8"/>
    <w:pPr>
      <w:spacing w:after="240" w:line="240" w:lineRule="auto"/>
      <w:ind w:firstLine="720"/>
    </w:pPr>
    <w:rPr>
      <w:rFonts w:ascii="Times New Roman" w:eastAsia="Times New Roman" w:hAnsi="Times New Roman"/>
      <w:lang w:val="sq-AL"/>
    </w:rPr>
  </w:style>
  <w:style w:type="character" w:customStyle="1" w:styleId="Bodytext0">
    <w:name w:val="Body text_"/>
    <w:link w:val="BodyText1"/>
    <w:locked/>
    <w:rsid w:val="005D54F8"/>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5D54F8"/>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5D54F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5D54F8"/>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5D54F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5D54F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5D54F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5D54F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5D54F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5D54F8"/>
    <w:pPr>
      <w:widowControl w:val="0"/>
      <w:spacing w:after="0" w:line="240" w:lineRule="auto"/>
      <w:ind w:firstLine="0"/>
      <w:jc w:val="left"/>
    </w:pPr>
  </w:style>
  <w:style w:type="paragraph" w:customStyle="1" w:styleId="xl63">
    <w:name w:val="xl63"/>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5D54F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5D54F8"/>
    <w:rPr>
      <w:vertAlign w:val="superscript"/>
    </w:rPr>
  </w:style>
  <w:style w:type="paragraph" w:customStyle="1" w:styleId="Char2">
    <w:name w:val="Char2"/>
    <w:basedOn w:val="Normal"/>
    <w:link w:val="FootnoteReference"/>
    <w:uiPriority w:val="99"/>
    <w:qFormat/>
    <w:rsid w:val="005D54F8"/>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5D54F8"/>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5D54F8"/>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5D54F8"/>
    <w:rPr>
      <w:sz w:val="24"/>
    </w:rPr>
  </w:style>
  <w:style w:type="paragraph" w:customStyle="1" w:styleId="xl160">
    <w:name w:val="xl160"/>
    <w:basedOn w:val="Normal"/>
    <w:uiPriority w:val="99"/>
    <w:qFormat/>
    <w:rsid w:val="005D54F8"/>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5D54F8"/>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5D54F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5D54F8"/>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5D54F8"/>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5D54F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5D54F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5D54F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5D54F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5D54F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5D54F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5D54F8"/>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5D54F8"/>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5D54F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5D54F8"/>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5D54F8"/>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5D54F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5D54F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5D54F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5D54F8"/>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5D54F8"/>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5D54F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5D54F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5D54F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5D54F8"/>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5D54F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5D54F8"/>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5D54F8"/>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5D54F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5D54F8"/>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5D54F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5D54F8"/>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5D54F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5D54F8"/>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5D54F8"/>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5D54F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5D54F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5D54F8"/>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5D54F8"/>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5D54F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5D54F8"/>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5D54F8"/>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5D54F8"/>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5D54F8"/>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5D54F8"/>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5D54F8"/>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5D54F8"/>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5D54F8"/>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5D54F8"/>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5D54F8"/>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5D54F8"/>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5D54F8"/>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5D54F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5D54F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5D54F8"/>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5D54F8"/>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5D54F8"/>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5D54F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5D54F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5D54F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5D54F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5D54F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5D54F8"/>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5D54F8"/>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5D54F8"/>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5D54F8"/>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5D54F8"/>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5D54F8"/>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5D54F8"/>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5D54F8"/>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5D54F8"/>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5D54F8"/>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5D54F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5D54F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5D54F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5D54F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5D54F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5D54F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5D54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5D54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5D54F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5D54F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5D54F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5D54F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5D54F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5D54F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5D54F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5D54F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5D54F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5D54F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5D54F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5D54F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5D54F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5D54F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5D54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5D54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5D54F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5D54F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5D54F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5D54F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5D54F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5D54F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5D54F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5D54F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5D54F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5D54F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5D54F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5D54F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5D54F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5D54F8"/>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5D54F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5D54F8"/>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5D54F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5D54F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5D54F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5D54F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5D54F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5D54F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5D54F8"/>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5D54F8"/>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5D54F8"/>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5D54F8"/>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5D54F8"/>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5D54F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5D54F8"/>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5D54F8"/>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5D54F8"/>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5D54F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5D54F8"/>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5D54F8"/>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5D54F8"/>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5D54F8"/>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5D54F8"/>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5D54F8"/>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5D54F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5D54F8"/>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5D54F8"/>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5D54F8"/>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5D54F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5D54F8"/>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5D54F8"/>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5D54F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5D54F8"/>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5D54F8"/>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5D54F8"/>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5D54F8"/>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5D54F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5D54F8"/>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5D54F8"/>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5D54F8"/>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5D54F8"/>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5D54F8"/>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5D54F8"/>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5D54F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5D54F8"/>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5D54F8"/>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5D54F8"/>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5D54F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5D54F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5D54F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5D54F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5D54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5D54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5D54F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5D54F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5D54F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5D54F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5D54F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5D54F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5D54F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5D54F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5D54F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5D54F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5D54F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5D54F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5D54F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5D54F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5D54F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5D54F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5D54F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5D54F8"/>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5D54F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5D54F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5D54F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5D54F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5D54F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5D54F8"/>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5D54F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5D54F8"/>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5D54F8"/>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5D54F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5D54F8"/>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5D54F8"/>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5D54F8"/>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5D54F8"/>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5D54F8"/>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5D54F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5D54F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5D54F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5D54F8"/>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5D54F8"/>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5D54F8"/>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5D54F8"/>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5D54F8"/>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5D54F8"/>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5D54F8"/>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5D54F8"/>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5D54F8"/>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5D54F8"/>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5D54F8"/>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5D54F8"/>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5D54F8"/>
    <w:rPr>
      <w:sz w:val="19"/>
      <w:szCs w:val="19"/>
      <w:shd w:val="clear" w:color="auto" w:fill="FFFFFF"/>
    </w:rPr>
  </w:style>
  <w:style w:type="paragraph" w:customStyle="1" w:styleId="Notedebasdepage0">
    <w:name w:val="Note de bas de page"/>
    <w:basedOn w:val="Normal"/>
    <w:link w:val="Notedebasdepage"/>
    <w:uiPriority w:val="99"/>
    <w:qFormat/>
    <w:rsid w:val="005D54F8"/>
    <w:pPr>
      <w:shd w:val="clear" w:color="auto" w:fill="FFFFFF"/>
      <w:spacing w:after="0" w:line="182" w:lineRule="exact"/>
      <w:ind w:left="562" w:right="40" w:hanging="539"/>
    </w:pPr>
    <w:rPr>
      <w:rFonts w:asciiTheme="minorHAnsi" w:eastAsiaTheme="minorHAnsi" w:hAnsiTheme="minorHAnsi" w:cstheme="minorBidi"/>
      <w:sz w:val="19"/>
      <w:szCs w:val="19"/>
    </w:rPr>
  </w:style>
  <w:style w:type="character" w:customStyle="1" w:styleId="En-tte1">
    <w:name w:val="En-tête #1_"/>
    <w:link w:val="En-tte10"/>
    <w:uiPriority w:val="99"/>
    <w:locked/>
    <w:rsid w:val="005D54F8"/>
    <w:rPr>
      <w:b/>
      <w:bCs/>
      <w:sz w:val="30"/>
      <w:szCs w:val="30"/>
      <w:shd w:val="clear" w:color="auto" w:fill="FFFFFF"/>
    </w:rPr>
  </w:style>
  <w:style w:type="paragraph" w:customStyle="1" w:styleId="En-tte10">
    <w:name w:val="En-tête #1"/>
    <w:basedOn w:val="Normal"/>
    <w:link w:val="En-tte1"/>
    <w:uiPriority w:val="99"/>
    <w:qFormat/>
    <w:rsid w:val="005D54F8"/>
    <w:pPr>
      <w:shd w:val="clear" w:color="auto" w:fill="FFFFFF"/>
      <w:spacing w:after="240" w:line="240" w:lineRule="atLeast"/>
      <w:ind w:left="562" w:right="40" w:hanging="539"/>
      <w:outlineLvl w:val="0"/>
    </w:pPr>
    <w:rPr>
      <w:rFonts w:asciiTheme="minorHAnsi" w:eastAsiaTheme="minorHAnsi" w:hAnsiTheme="minorHAnsi" w:cstheme="minorBidi"/>
      <w:b/>
      <w:bCs/>
      <w:sz w:val="30"/>
      <w:szCs w:val="30"/>
    </w:rPr>
  </w:style>
  <w:style w:type="character" w:customStyle="1" w:styleId="En-tteoupieddepage">
    <w:name w:val="En-tête ou pied de page_"/>
    <w:link w:val="En-tteoupieddepage1"/>
    <w:uiPriority w:val="99"/>
    <w:locked/>
    <w:rsid w:val="005D54F8"/>
    <w:rPr>
      <w:shd w:val="clear" w:color="auto" w:fill="FFFFFF"/>
    </w:rPr>
  </w:style>
  <w:style w:type="paragraph" w:customStyle="1" w:styleId="En-tteoupieddepage1">
    <w:name w:val="En-tête ou pied de page1"/>
    <w:basedOn w:val="Normal"/>
    <w:link w:val="En-tteoupieddepage"/>
    <w:uiPriority w:val="99"/>
    <w:qFormat/>
    <w:rsid w:val="005D54F8"/>
    <w:pPr>
      <w:shd w:val="clear" w:color="auto" w:fill="FFFFFF"/>
      <w:spacing w:after="0" w:line="274" w:lineRule="exact"/>
      <w:ind w:left="562" w:right="40" w:hanging="539"/>
    </w:pPr>
    <w:rPr>
      <w:rFonts w:asciiTheme="minorHAnsi" w:eastAsiaTheme="minorHAnsi" w:hAnsiTheme="minorHAnsi" w:cstheme="minorBidi"/>
    </w:rPr>
  </w:style>
  <w:style w:type="character" w:customStyle="1" w:styleId="Corpsdutexte2">
    <w:name w:val="Corps du texte (2)_"/>
    <w:link w:val="Corpsdutexte20"/>
    <w:uiPriority w:val="99"/>
    <w:locked/>
    <w:rsid w:val="005D54F8"/>
    <w:rPr>
      <w:sz w:val="31"/>
      <w:szCs w:val="31"/>
      <w:shd w:val="clear" w:color="auto" w:fill="FFFFFF"/>
    </w:rPr>
  </w:style>
  <w:style w:type="paragraph" w:customStyle="1" w:styleId="Corpsdutexte20">
    <w:name w:val="Corps du texte (2)"/>
    <w:basedOn w:val="Normal"/>
    <w:link w:val="Corpsdutexte2"/>
    <w:uiPriority w:val="99"/>
    <w:qFormat/>
    <w:rsid w:val="005D54F8"/>
    <w:pPr>
      <w:shd w:val="clear" w:color="auto" w:fill="FFFFFF"/>
      <w:spacing w:before="240" w:after="480" w:line="240" w:lineRule="atLeast"/>
      <w:ind w:left="562" w:right="40" w:hanging="539"/>
    </w:pPr>
    <w:rPr>
      <w:rFonts w:asciiTheme="minorHAnsi" w:eastAsiaTheme="minorHAnsi" w:hAnsiTheme="minorHAnsi" w:cstheme="minorBidi"/>
      <w:sz w:val="31"/>
      <w:szCs w:val="31"/>
    </w:rPr>
  </w:style>
  <w:style w:type="character" w:customStyle="1" w:styleId="Corpsdutexte3">
    <w:name w:val="Corps du texte (3)_"/>
    <w:link w:val="Corpsdutexte30"/>
    <w:uiPriority w:val="99"/>
    <w:locked/>
    <w:rsid w:val="005D54F8"/>
    <w:rPr>
      <w:b/>
      <w:bCs/>
      <w:sz w:val="30"/>
      <w:szCs w:val="30"/>
      <w:shd w:val="clear" w:color="auto" w:fill="FFFFFF"/>
    </w:rPr>
  </w:style>
  <w:style w:type="paragraph" w:customStyle="1" w:styleId="Corpsdutexte30">
    <w:name w:val="Corps du texte (3)"/>
    <w:basedOn w:val="Normal"/>
    <w:link w:val="Corpsdutexte3"/>
    <w:uiPriority w:val="99"/>
    <w:qFormat/>
    <w:rsid w:val="005D54F8"/>
    <w:pPr>
      <w:shd w:val="clear" w:color="auto" w:fill="FFFFFF"/>
      <w:spacing w:after="0" w:line="475" w:lineRule="exact"/>
      <w:ind w:left="562" w:right="40" w:hanging="539"/>
      <w:jc w:val="center"/>
    </w:pPr>
    <w:rPr>
      <w:rFonts w:asciiTheme="minorHAnsi" w:eastAsiaTheme="minorHAnsi" w:hAnsiTheme="minorHAnsi" w:cstheme="minorBidi"/>
      <w:b/>
      <w:bCs/>
      <w:sz w:val="30"/>
      <w:szCs w:val="30"/>
    </w:rPr>
  </w:style>
  <w:style w:type="character" w:customStyle="1" w:styleId="En-tte3">
    <w:name w:val="En-tête #3_"/>
    <w:link w:val="En-tte30"/>
    <w:uiPriority w:val="99"/>
    <w:locked/>
    <w:rsid w:val="005D54F8"/>
    <w:rPr>
      <w:b/>
      <w:bCs/>
      <w:shd w:val="clear" w:color="auto" w:fill="FFFFFF"/>
    </w:rPr>
  </w:style>
  <w:style w:type="paragraph" w:customStyle="1" w:styleId="En-tte30">
    <w:name w:val="En-tête #3"/>
    <w:basedOn w:val="Normal"/>
    <w:link w:val="En-tte3"/>
    <w:uiPriority w:val="99"/>
    <w:qFormat/>
    <w:rsid w:val="005D54F8"/>
    <w:pPr>
      <w:shd w:val="clear" w:color="auto" w:fill="FFFFFF"/>
      <w:spacing w:after="180" w:line="240" w:lineRule="atLeast"/>
      <w:ind w:left="562" w:right="40" w:hanging="720"/>
      <w:outlineLvl w:val="2"/>
    </w:pPr>
    <w:rPr>
      <w:rFonts w:asciiTheme="minorHAnsi" w:eastAsiaTheme="minorHAnsi" w:hAnsiTheme="minorHAnsi" w:cstheme="minorBidi"/>
      <w:b/>
      <w:bCs/>
    </w:rPr>
  </w:style>
  <w:style w:type="character" w:customStyle="1" w:styleId="Corpsdutexte">
    <w:name w:val="Corps du texte_"/>
    <w:link w:val="Corpsdutexte1"/>
    <w:uiPriority w:val="99"/>
    <w:locked/>
    <w:rsid w:val="005D54F8"/>
    <w:rPr>
      <w:shd w:val="clear" w:color="auto" w:fill="FFFFFF"/>
    </w:rPr>
  </w:style>
  <w:style w:type="paragraph" w:customStyle="1" w:styleId="Corpsdutexte1">
    <w:name w:val="Corps du texte1"/>
    <w:basedOn w:val="Normal"/>
    <w:link w:val="Corpsdutexte"/>
    <w:uiPriority w:val="99"/>
    <w:qFormat/>
    <w:rsid w:val="005D54F8"/>
    <w:pPr>
      <w:shd w:val="clear" w:color="auto" w:fill="FFFFFF"/>
      <w:spacing w:before="180" w:after="60" w:line="274" w:lineRule="exact"/>
      <w:ind w:left="562" w:right="40" w:hanging="840"/>
    </w:pPr>
    <w:rPr>
      <w:rFonts w:asciiTheme="minorHAnsi" w:eastAsiaTheme="minorHAnsi" w:hAnsiTheme="minorHAnsi" w:cstheme="minorBidi"/>
    </w:rPr>
  </w:style>
  <w:style w:type="paragraph" w:customStyle="1" w:styleId="Text3">
    <w:name w:val="Text 3"/>
    <w:basedOn w:val="Normal"/>
    <w:uiPriority w:val="99"/>
    <w:qFormat/>
    <w:rsid w:val="005D54F8"/>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5D54F8"/>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5D54F8"/>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5D54F8"/>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5D54F8"/>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uiPriority w:val="99"/>
    <w:qFormat/>
    <w:rsid w:val="005D54F8"/>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5D54F8"/>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5D54F8"/>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5D54F8"/>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5D54F8"/>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5D54F8"/>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5D54F8"/>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5D54F8"/>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5D54F8"/>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5D54F8"/>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5D54F8"/>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link w:val="Heading21"/>
    <w:locked/>
    <w:rsid w:val="005D54F8"/>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5D54F8"/>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link w:val="Bodytext50"/>
    <w:locked/>
    <w:rsid w:val="005D54F8"/>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5D54F8"/>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5D54F8"/>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5D54F8"/>
    <w:rPr>
      <w:rFonts w:ascii="Times New Roman" w:eastAsia="Times New Roman" w:hAnsi="Times New Roman" w:cs="Times New Roman"/>
      <w:sz w:val="24"/>
    </w:rPr>
  </w:style>
  <w:style w:type="paragraph" w:customStyle="1" w:styleId="Definition">
    <w:name w:val="Definition"/>
    <w:basedOn w:val="Normal"/>
    <w:link w:val="DefinitionChar"/>
    <w:qFormat/>
    <w:rsid w:val="005D54F8"/>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rPr>
  </w:style>
  <w:style w:type="paragraph" w:customStyle="1" w:styleId="Definition1b">
    <w:name w:val="Definition 1b"/>
    <w:basedOn w:val="Definition"/>
    <w:uiPriority w:val="99"/>
    <w:qFormat/>
    <w:rsid w:val="005D54F8"/>
    <w:pPr>
      <w:spacing w:before="0"/>
    </w:pPr>
  </w:style>
  <w:style w:type="paragraph" w:customStyle="1" w:styleId="Definition1a">
    <w:name w:val="Definition 1a"/>
    <w:basedOn w:val="Definition"/>
    <w:next w:val="Definition1b"/>
    <w:uiPriority w:val="99"/>
    <w:qFormat/>
    <w:rsid w:val="005D54F8"/>
    <w:pPr>
      <w:keepNext/>
    </w:pPr>
  </w:style>
  <w:style w:type="character" w:customStyle="1" w:styleId="Paragraph1Char">
    <w:name w:val="Paragraph (1) Char"/>
    <w:link w:val="Paragraph1"/>
    <w:locked/>
    <w:rsid w:val="005D54F8"/>
    <w:rPr>
      <w:rFonts w:ascii="Times New Roman" w:eastAsia="Times New Roman" w:hAnsi="Times New Roman" w:cs="Times New Roman"/>
      <w:sz w:val="24"/>
      <w:lang w:val="en-GB" w:eastAsia="en-GB"/>
    </w:rPr>
  </w:style>
  <w:style w:type="paragraph" w:customStyle="1" w:styleId="Paragraph1">
    <w:name w:val="Paragraph (1)"/>
    <w:basedOn w:val="Normal"/>
    <w:link w:val="Paragraph1Char"/>
    <w:qFormat/>
    <w:rsid w:val="005D54F8"/>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lang w:val="en-GB" w:eastAsia="en-GB"/>
    </w:rPr>
  </w:style>
  <w:style w:type="paragraph" w:customStyle="1" w:styleId="ParagraphA0">
    <w:name w:val="Paragraph (A)"/>
    <w:basedOn w:val="Normal"/>
    <w:uiPriority w:val="99"/>
    <w:qFormat/>
    <w:rsid w:val="005D54F8"/>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5D54F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5D54F8"/>
    <w:pPr>
      <w:tabs>
        <w:tab w:val="clear" w:pos="2835"/>
      </w:tabs>
      <w:ind w:firstLine="0"/>
    </w:pPr>
  </w:style>
  <w:style w:type="paragraph" w:customStyle="1" w:styleId="Definition3">
    <w:name w:val="Definition 3"/>
    <w:basedOn w:val="Definition2"/>
    <w:uiPriority w:val="99"/>
    <w:qFormat/>
    <w:rsid w:val="005D54F8"/>
    <w:pPr>
      <w:tabs>
        <w:tab w:val="clear" w:pos="3402"/>
      </w:tabs>
      <w:ind w:left="3402"/>
    </w:pPr>
  </w:style>
  <w:style w:type="paragraph" w:customStyle="1" w:styleId="Definition4">
    <w:name w:val="Definition 4"/>
    <w:basedOn w:val="Definition3"/>
    <w:uiPriority w:val="99"/>
    <w:qFormat/>
    <w:rsid w:val="005D54F8"/>
    <w:pPr>
      <w:tabs>
        <w:tab w:val="clear" w:pos="3969"/>
      </w:tabs>
      <w:ind w:left="3969"/>
    </w:pPr>
  </w:style>
  <w:style w:type="paragraph" w:customStyle="1" w:styleId="Paragraphi">
    <w:name w:val="Paragraph (i)"/>
    <w:basedOn w:val="Normal"/>
    <w:uiPriority w:val="99"/>
    <w:qFormat/>
    <w:rsid w:val="005D54F8"/>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5D54F8"/>
    <w:pPr>
      <w:spacing w:after="0" w:line="240" w:lineRule="auto"/>
      <w:contextualSpacing/>
    </w:pPr>
    <w:rPr>
      <w:rFonts w:ascii="Times New Roman" w:eastAsia="Times New Roman" w:hAnsi="Times New Roman" w:cs="Arial"/>
      <w:b/>
      <w:caps/>
      <w:spacing w:val="10"/>
      <w:sz w:val="40"/>
      <w:szCs w:val="40"/>
      <w:lang w:val="sq-AL"/>
    </w:rPr>
  </w:style>
  <w:style w:type="character" w:customStyle="1" w:styleId="TitleChar1">
    <w:name w:val="Title Char1"/>
    <w:basedOn w:val="DefaultParagraphFont"/>
    <w:rsid w:val="005D54F8"/>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5D54F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5D54F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5D54F8"/>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5D54F8"/>
    <w:rPr>
      <w:rFonts w:ascii="Arial" w:hAnsi="Arial" w:cs="Arial"/>
      <w:b/>
      <w:bCs/>
      <w:i/>
      <w:iCs/>
      <w:sz w:val="19"/>
      <w:szCs w:val="19"/>
      <w:shd w:val="clear" w:color="auto" w:fill="FFFFFF"/>
    </w:rPr>
  </w:style>
  <w:style w:type="paragraph" w:customStyle="1" w:styleId="Bodytext40">
    <w:name w:val="Body text (4)"/>
    <w:basedOn w:val="Normal"/>
    <w:link w:val="Bodytext4"/>
    <w:qFormat/>
    <w:rsid w:val="005D54F8"/>
    <w:pPr>
      <w:widowControl w:val="0"/>
      <w:shd w:val="clear" w:color="auto" w:fill="FFFFFF"/>
      <w:spacing w:after="180" w:line="230" w:lineRule="exact"/>
      <w:ind w:firstLine="0"/>
    </w:pPr>
    <w:rPr>
      <w:rFonts w:ascii="Arial" w:eastAsiaTheme="minorHAnsi" w:hAnsi="Arial" w:cs="Arial"/>
      <w:b/>
      <w:bCs/>
      <w:i/>
      <w:iCs/>
      <w:sz w:val="19"/>
      <w:szCs w:val="19"/>
    </w:rPr>
  </w:style>
  <w:style w:type="paragraph" w:customStyle="1" w:styleId="wfxFaxNum">
    <w:name w:val="&quot;wfxFaxNum&quot;"/>
    <w:uiPriority w:val="99"/>
    <w:qFormat/>
    <w:rsid w:val="005D54F8"/>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5D54F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5D54F8"/>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5D54F8"/>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5D54F8"/>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5D54F8"/>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5D54F8"/>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5D54F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5D54F8"/>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5D54F8"/>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5D54F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5D54F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5D54F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5D54F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5D54F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5D54F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5D54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5D54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5D54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5D54F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5D54F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5D54F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5D54F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5D54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5D54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5D54F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5D54F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5D54F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5D54F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5D54F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5D54F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5D54F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5D54F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5D54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5D54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5D54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5D54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5D54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5D54F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5D54F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5D54F8"/>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5D54F8"/>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5D54F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aliases w:val="List Paragraph3,List Paragraph 2,List Paragraph31,Listeavsnitt1"/>
    <w:basedOn w:val="Normal"/>
    <w:uiPriority w:val="34"/>
    <w:qFormat/>
    <w:rsid w:val="005D54F8"/>
    <w:pPr>
      <w:ind w:left="720" w:firstLine="0"/>
      <w:contextualSpacing/>
    </w:pPr>
  </w:style>
  <w:style w:type="paragraph" w:customStyle="1" w:styleId="ReturnAddress">
    <w:name w:val="Return Address"/>
    <w:basedOn w:val="Normal"/>
    <w:uiPriority w:val="99"/>
    <w:qFormat/>
    <w:rsid w:val="005D54F8"/>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5D54F8"/>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uiPriority w:val="99"/>
    <w:qFormat/>
    <w:rsid w:val="005D54F8"/>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5D54F8"/>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5D54F8"/>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5D54F8"/>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5D54F8"/>
  </w:style>
  <w:style w:type="paragraph" w:customStyle="1" w:styleId="CharCharCharCharCharCharCharCharCharCharChar1">
    <w:name w:val="Char Char Char Char Char Char Char Char Char Char Char1"/>
    <w:basedOn w:val="Normal"/>
    <w:uiPriority w:val="99"/>
    <w:qFormat/>
    <w:rsid w:val="005D54F8"/>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5D54F8"/>
    <w:pPr>
      <w:spacing w:after="160" w:line="240" w:lineRule="exact"/>
      <w:ind w:firstLine="0"/>
      <w:jc w:val="left"/>
    </w:pPr>
    <w:rPr>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5D54F8"/>
    <w:pPr>
      <w:spacing w:after="160" w:line="240" w:lineRule="exact"/>
      <w:ind w:firstLine="0"/>
      <w:jc w:val="left"/>
    </w:pPr>
    <w:rPr>
      <w:rFonts w:ascii="Tahoma" w:eastAsia="MS Mincho" w:hAnsi="Tahoma"/>
      <w:sz w:val="20"/>
      <w:szCs w:val="20"/>
    </w:rPr>
  </w:style>
  <w:style w:type="character" w:customStyle="1" w:styleId="Style5Char">
    <w:name w:val="Style5 Char"/>
    <w:link w:val="Style5"/>
    <w:locked/>
    <w:rsid w:val="005D54F8"/>
    <w:rPr>
      <w:rFonts w:ascii="Bookman Old Style" w:eastAsia="Times New Roman" w:hAnsi="Bookman Old Style"/>
      <w:b/>
      <w:bCs/>
      <w:sz w:val="24"/>
      <w:lang w:val="it-IT"/>
    </w:rPr>
  </w:style>
  <w:style w:type="paragraph" w:customStyle="1" w:styleId="Style5">
    <w:name w:val="Style5"/>
    <w:basedOn w:val="Normal"/>
    <w:link w:val="Style5Char"/>
    <w:qFormat/>
    <w:rsid w:val="005D54F8"/>
    <w:pPr>
      <w:spacing w:after="0" w:line="240" w:lineRule="auto"/>
      <w:ind w:firstLine="0"/>
      <w:jc w:val="center"/>
    </w:pPr>
    <w:rPr>
      <w:rFonts w:ascii="Bookman Old Style" w:eastAsia="Times New Roman" w:hAnsi="Bookman Old Style" w:cstheme="minorBidi"/>
      <w:b/>
      <w:bCs/>
      <w:sz w:val="24"/>
      <w:lang w:val="it-IT"/>
    </w:rPr>
  </w:style>
  <w:style w:type="paragraph" w:customStyle="1" w:styleId="DocumentLabel">
    <w:name w:val="Document Label"/>
    <w:basedOn w:val="Normal"/>
    <w:next w:val="Normal"/>
    <w:uiPriority w:val="99"/>
    <w:qFormat/>
    <w:rsid w:val="005D54F8"/>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5D54F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cs="Tahoma"/>
      <w:sz w:val="24"/>
      <w:szCs w:val="24"/>
      <w:lang w:val="de-AT" w:eastAsia="de-DE"/>
    </w:rPr>
  </w:style>
  <w:style w:type="character" w:customStyle="1" w:styleId="MessageHeaderChar1">
    <w:name w:val="Message Header Char1"/>
    <w:basedOn w:val="DefaultParagraphFont"/>
    <w:semiHidden/>
    <w:rsid w:val="005D54F8"/>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5D54F8"/>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cs="Times New Roman"/>
      <w:spacing w:val="-5"/>
      <w:sz w:val="20"/>
      <w:szCs w:val="20"/>
      <w:lang w:val="sq-AL"/>
    </w:rPr>
  </w:style>
  <w:style w:type="paragraph" w:customStyle="1" w:styleId="MessageHeaderLast">
    <w:name w:val="Message Header Last"/>
    <w:basedOn w:val="MessageHeader"/>
    <w:next w:val="BodyText"/>
    <w:uiPriority w:val="99"/>
    <w:qFormat/>
    <w:rsid w:val="005D54F8"/>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cs="Times New Roman"/>
      <w:spacing w:val="-5"/>
      <w:sz w:val="20"/>
      <w:szCs w:val="20"/>
      <w:lang w:val="sq-AL"/>
    </w:rPr>
  </w:style>
  <w:style w:type="paragraph" w:customStyle="1" w:styleId="ColorfulList-Accent11">
    <w:name w:val="Colorful List - Accent 11"/>
    <w:basedOn w:val="Normal"/>
    <w:uiPriority w:val="99"/>
    <w:qFormat/>
    <w:rsid w:val="005D54F8"/>
    <w:pPr>
      <w:ind w:left="720" w:firstLine="0"/>
      <w:contextualSpacing/>
      <w:jc w:val="left"/>
    </w:pPr>
    <w:rPr>
      <w:rFonts w:eastAsia="MS Mincho"/>
    </w:rPr>
  </w:style>
  <w:style w:type="paragraph" w:customStyle="1" w:styleId="Style54">
    <w:name w:val="Style54"/>
    <w:basedOn w:val="Normal"/>
    <w:uiPriority w:val="99"/>
    <w:qFormat/>
    <w:rsid w:val="005D54F8"/>
    <w:pPr>
      <w:widowControl w:val="0"/>
      <w:autoSpaceDE w:val="0"/>
      <w:autoSpaceDN w:val="0"/>
      <w:adjustRightInd w:val="0"/>
      <w:spacing w:after="0" w:line="331" w:lineRule="exact"/>
      <w:ind w:firstLine="0"/>
      <w:jc w:val="left"/>
    </w:pPr>
    <w:rPr>
      <w:rFonts w:ascii="Garamond" w:eastAsia="Times New Roman" w:hAnsi="Garamond"/>
      <w:sz w:val="24"/>
      <w:szCs w:val="24"/>
      <w:lang w:val="sq-AL" w:eastAsia="sq-AL"/>
    </w:rPr>
  </w:style>
  <w:style w:type="paragraph" w:customStyle="1" w:styleId="Style65">
    <w:name w:val="Style65"/>
    <w:basedOn w:val="Normal"/>
    <w:uiPriority w:val="99"/>
    <w:qFormat/>
    <w:rsid w:val="005D54F8"/>
    <w:pPr>
      <w:widowControl w:val="0"/>
      <w:autoSpaceDE w:val="0"/>
      <w:autoSpaceDN w:val="0"/>
      <w:adjustRightInd w:val="0"/>
      <w:spacing w:after="0" w:line="341" w:lineRule="exact"/>
      <w:ind w:hanging="374"/>
      <w:jc w:val="left"/>
    </w:pPr>
    <w:rPr>
      <w:rFonts w:ascii="Garamond" w:eastAsia="Times New Roman" w:hAnsi="Garamond"/>
      <w:sz w:val="24"/>
      <w:szCs w:val="24"/>
      <w:lang w:val="sq-AL" w:eastAsia="sq-AL"/>
    </w:rPr>
  </w:style>
  <w:style w:type="paragraph" w:customStyle="1" w:styleId="ModelNrmlDouble">
    <w:name w:val="ModelNrmlDouble"/>
    <w:basedOn w:val="Normal"/>
    <w:uiPriority w:val="99"/>
    <w:qFormat/>
    <w:rsid w:val="005D54F8"/>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5D54F8"/>
    <w:pPr>
      <w:ind w:firstLine="0"/>
    </w:pPr>
    <w:rPr>
      <w:u w:val="single"/>
    </w:rPr>
  </w:style>
  <w:style w:type="paragraph" w:customStyle="1" w:styleId="Indenta">
    <w:name w:val="Indent (a)"/>
    <w:basedOn w:val="Normal"/>
    <w:uiPriority w:val="99"/>
    <w:qFormat/>
    <w:rsid w:val="005D54F8"/>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5D54F8"/>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5D54F8"/>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5D54F8"/>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5D54F8"/>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5D54F8"/>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Manuscriptabstracttitle">
    <w:name w:val="Manuscript_abstract_title"/>
    <w:basedOn w:val="Normal"/>
    <w:autoRedefine/>
    <w:uiPriority w:val="99"/>
    <w:qFormat/>
    <w:rsid w:val="005D54F8"/>
    <w:pPr>
      <w:spacing w:before="120" w:after="120" w:line="340" w:lineRule="atLeast"/>
      <w:ind w:firstLine="432"/>
    </w:pPr>
    <w:rPr>
      <w:rFonts w:ascii="Times New Roman Bold" w:eastAsia="Times New Roman" w:hAnsi="Times New Roman Bold"/>
      <w:b/>
      <w:color w:val="000000"/>
      <w:szCs w:val="20"/>
      <w:lang w:eastAsia="de-DE"/>
    </w:rPr>
  </w:style>
  <w:style w:type="paragraph" w:customStyle="1" w:styleId="Manuscriptresearcharticle">
    <w:name w:val="Manuscript_research_article"/>
    <w:basedOn w:val="Normal"/>
    <w:autoRedefine/>
    <w:uiPriority w:val="99"/>
    <w:qFormat/>
    <w:rsid w:val="005D54F8"/>
    <w:pPr>
      <w:spacing w:before="240" w:after="240" w:line="240" w:lineRule="auto"/>
      <w:ind w:firstLine="0"/>
      <w:jc w:val="left"/>
    </w:pPr>
    <w:rPr>
      <w:rFonts w:ascii="Times New Roman" w:eastAsia="Times New Roman" w:hAnsi="Times New Roman"/>
      <w:color w:val="000000"/>
      <w:sz w:val="24"/>
      <w:szCs w:val="20"/>
      <w:lang w:eastAsia="de-DE"/>
    </w:rPr>
  </w:style>
  <w:style w:type="character" w:customStyle="1" w:styleId="AA-POPSTEXTChar">
    <w:name w:val="AA-POPS TEXT Char"/>
    <w:link w:val="AA-POPSTEXT"/>
    <w:locked/>
    <w:rsid w:val="005D54F8"/>
    <w:rPr>
      <w:rFonts w:ascii="Times New Roman" w:hAnsi="Times New Roman" w:cs="Times New Roman"/>
      <w:sz w:val="23"/>
      <w:szCs w:val="23"/>
    </w:rPr>
  </w:style>
  <w:style w:type="paragraph" w:customStyle="1" w:styleId="AA-POPSTEXT">
    <w:name w:val="AA-POPS TEXT"/>
    <w:basedOn w:val="Normal"/>
    <w:link w:val="AA-POPSTEXTChar"/>
    <w:qFormat/>
    <w:rsid w:val="005D54F8"/>
    <w:pPr>
      <w:spacing w:before="120" w:after="120" w:line="240" w:lineRule="exact"/>
      <w:ind w:firstLine="0"/>
    </w:pPr>
    <w:rPr>
      <w:rFonts w:ascii="Times New Roman" w:eastAsiaTheme="minorHAnsi" w:hAnsi="Times New Roman"/>
      <w:sz w:val="23"/>
      <w:szCs w:val="23"/>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qFormat/>
    <w:rsid w:val="005D54F8"/>
    <w:pPr>
      <w:spacing w:after="160" w:line="240" w:lineRule="exact"/>
      <w:ind w:firstLine="0"/>
      <w:jc w:val="left"/>
    </w:pPr>
    <w:rPr>
      <w:rFonts w:eastAsia="Times New Roman"/>
      <w:vertAlign w:val="superscript"/>
    </w:rPr>
  </w:style>
  <w:style w:type="paragraph" w:customStyle="1" w:styleId="md-p">
    <w:name w:val="md-p"/>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WB">
    <w:name w:val="AWB"/>
    <w:basedOn w:val="NormalWeb"/>
    <w:uiPriority w:val="99"/>
    <w:qFormat/>
    <w:rsid w:val="005D54F8"/>
    <w:pPr>
      <w:keepNext w:val="0"/>
      <w:keepLines w:val="0"/>
      <w:shd w:val="clear" w:color="auto" w:fill="FFFFFF"/>
      <w:tabs>
        <w:tab w:val="clear" w:pos="360"/>
      </w:tabs>
      <w:spacing w:before="120" w:after="120"/>
      <w:ind w:left="0"/>
      <w:jc w:val="both"/>
    </w:pPr>
    <w:rPr>
      <w:rFonts w:ascii="Times New Roman" w:hAnsi="Times New Roman"/>
      <w:b w:val="0"/>
      <w:bCs w:val="0"/>
      <w:color w:val="000000"/>
      <w:sz w:val="23"/>
      <w:szCs w:val="23"/>
      <w:lang w:val="en-GB" w:eastAsia="da-DK"/>
    </w:rPr>
  </w:style>
  <w:style w:type="paragraph" w:customStyle="1" w:styleId="Heading1a">
    <w:name w:val="Heading 1a"/>
    <w:uiPriority w:val="99"/>
    <w:qFormat/>
    <w:rsid w:val="005D54F8"/>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rPr>
  </w:style>
  <w:style w:type="paragraph" w:customStyle="1" w:styleId="figura-foto">
    <w:name w:val="figura-foto"/>
    <w:basedOn w:val="Normal"/>
    <w:next w:val="Normal"/>
    <w:uiPriority w:val="99"/>
    <w:qFormat/>
    <w:rsid w:val="005D54F8"/>
    <w:pPr>
      <w:spacing w:before="120" w:after="0" w:line="240" w:lineRule="auto"/>
      <w:ind w:firstLine="0"/>
      <w:jc w:val="center"/>
    </w:pPr>
    <w:rPr>
      <w:rFonts w:ascii="Times New Roman" w:eastAsia="MS Mincho" w:hAnsi="Times New Roman"/>
      <w:b/>
      <w:noProof/>
    </w:rPr>
  </w:style>
  <w:style w:type="paragraph" w:customStyle="1" w:styleId="--normal">
    <w:name w:val="-- normal"/>
    <w:basedOn w:val="Normal"/>
    <w:uiPriority w:val="99"/>
    <w:qFormat/>
    <w:rsid w:val="005D54F8"/>
    <w:pPr>
      <w:numPr>
        <w:numId w:val="15"/>
      </w:numPr>
      <w:spacing w:before="120" w:after="120" w:line="240" w:lineRule="auto"/>
    </w:pPr>
    <w:rPr>
      <w:noProof/>
      <w:sz w:val="24"/>
    </w:rPr>
  </w:style>
  <w:style w:type="paragraph" w:customStyle="1" w:styleId="TableNorm">
    <w:name w:val="Table Norm"/>
    <w:next w:val="Normal"/>
    <w:uiPriority w:val="99"/>
    <w:qFormat/>
    <w:rsid w:val="005D54F8"/>
    <w:pPr>
      <w:numPr>
        <w:ilvl w:val="4"/>
        <w:numId w:val="16"/>
      </w:numPr>
      <w:spacing w:after="0" w:line="240" w:lineRule="auto"/>
    </w:pPr>
    <w:rPr>
      <w:rFonts w:ascii="Calibri" w:eastAsia="MS Mincho" w:hAnsi="Calibri" w:cs="Times New Roman"/>
      <w:szCs w:val="24"/>
      <w:lang w:val="sq-AL"/>
    </w:rPr>
  </w:style>
  <w:style w:type="paragraph" w:customStyle="1" w:styleId="IUStandard">
    <w:name w:val="IUStandard"/>
    <w:basedOn w:val="Normal"/>
    <w:uiPriority w:val="99"/>
    <w:qFormat/>
    <w:rsid w:val="005D54F8"/>
    <w:pPr>
      <w:spacing w:before="240" w:after="0" w:line="312" w:lineRule="auto"/>
      <w:ind w:firstLine="0"/>
      <w:jc w:val="left"/>
    </w:pPr>
    <w:rPr>
      <w:rFonts w:ascii="Tahoma" w:eastAsia="MS Mincho" w:hAnsi="Tahoma"/>
      <w:noProof/>
      <w:sz w:val="21"/>
      <w:lang w:eastAsia="en-GB"/>
    </w:rPr>
  </w:style>
  <w:style w:type="paragraph" w:customStyle="1" w:styleId="IUHeader">
    <w:name w:val="IUHeader"/>
    <w:basedOn w:val="Normal"/>
    <w:uiPriority w:val="99"/>
    <w:qFormat/>
    <w:rsid w:val="005D54F8"/>
    <w:pPr>
      <w:spacing w:before="120" w:after="0" w:line="264" w:lineRule="auto"/>
      <w:ind w:firstLine="0"/>
      <w:jc w:val="left"/>
    </w:pPr>
    <w:rPr>
      <w:rFonts w:ascii="Tahoma" w:eastAsia="MS Mincho" w:hAnsi="Tahoma"/>
      <w:noProof/>
      <w:sz w:val="18"/>
      <w:lang w:eastAsia="en-GB"/>
    </w:rPr>
  </w:style>
  <w:style w:type="paragraph" w:customStyle="1" w:styleId="IUKopfzeile">
    <w:name w:val="IUKopfzeile"/>
    <w:basedOn w:val="Normal"/>
    <w:uiPriority w:val="99"/>
    <w:qFormat/>
    <w:rsid w:val="005D54F8"/>
    <w:pPr>
      <w:spacing w:before="120" w:after="0" w:line="264" w:lineRule="auto"/>
      <w:ind w:firstLine="0"/>
      <w:jc w:val="left"/>
    </w:pPr>
    <w:rPr>
      <w:rFonts w:ascii="Tahoma" w:eastAsia="MS Mincho" w:hAnsi="Tahoma"/>
      <w:noProof/>
      <w:sz w:val="18"/>
      <w:lang w:eastAsia="en-GB"/>
    </w:rPr>
  </w:style>
  <w:style w:type="paragraph" w:customStyle="1" w:styleId="IUFusszeileRechts">
    <w:name w:val="IUFusszeileRechts"/>
    <w:basedOn w:val="Normal"/>
    <w:uiPriority w:val="99"/>
    <w:qFormat/>
    <w:rsid w:val="005D54F8"/>
    <w:pPr>
      <w:tabs>
        <w:tab w:val="right" w:pos="8647"/>
      </w:tabs>
      <w:spacing w:before="360" w:after="0" w:line="312" w:lineRule="auto"/>
      <w:ind w:firstLine="0"/>
      <w:jc w:val="right"/>
    </w:pPr>
    <w:rPr>
      <w:rFonts w:ascii="Tahoma" w:eastAsia="MS Mincho" w:hAnsi="Tahoma" w:cs="Arial"/>
      <w:noProof/>
      <w:sz w:val="20"/>
      <w:szCs w:val="18"/>
      <w:lang w:eastAsia="en-GB"/>
    </w:rPr>
  </w:style>
  <w:style w:type="paragraph" w:customStyle="1" w:styleId="IUListenabsatz1">
    <w:name w:val="IUListenabsatz1"/>
    <w:basedOn w:val="Normal"/>
    <w:uiPriority w:val="99"/>
    <w:qFormat/>
    <w:rsid w:val="005D54F8"/>
    <w:pPr>
      <w:spacing w:before="120" w:after="0" w:line="264" w:lineRule="auto"/>
      <w:ind w:left="720" w:hanging="360"/>
      <w:jc w:val="left"/>
    </w:pPr>
    <w:rPr>
      <w:rFonts w:ascii="Arial" w:eastAsia="MS Mincho" w:hAnsi="Arial"/>
      <w:noProof/>
      <w:sz w:val="24"/>
      <w:lang w:val="de-DE" w:eastAsia="en-GB"/>
    </w:rPr>
  </w:style>
  <w:style w:type="paragraph" w:customStyle="1" w:styleId="IUNumbering1">
    <w:name w:val="IUNumbering1"/>
    <w:basedOn w:val="Normal"/>
    <w:uiPriority w:val="99"/>
    <w:qFormat/>
    <w:rsid w:val="005D54F8"/>
    <w:pPr>
      <w:spacing w:before="120" w:after="0" w:line="264" w:lineRule="auto"/>
      <w:ind w:firstLine="0"/>
      <w:jc w:val="left"/>
    </w:pPr>
    <w:rPr>
      <w:rFonts w:ascii="Tahoma" w:eastAsia="MS Mincho" w:hAnsi="Tahoma"/>
      <w:noProof/>
      <w:sz w:val="21"/>
      <w:lang w:eastAsia="en-GB"/>
    </w:rPr>
  </w:style>
  <w:style w:type="character" w:customStyle="1" w:styleId="Style4Char">
    <w:name w:val="Style4 Char"/>
    <w:link w:val="Style4"/>
    <w:locked/>
    <w:rsid w:val="005D54F8"/>
    <w:rPr>
      <w:rFonts w:ascii="Calibri Light" w:hAnsi="Calibri Light"/>
      <w:b/>
      <w:bCs/>
      <w:sz w:val="26"/>
      <w:szCs w:val="26"/>
    </w:rPr>
  </w:style>
  <w:style w:type="paragraph" w:customStyle="1" w:styleId="Style4">
    <w:name w:val="Style4"/>
    <w:basedOn w:val="Heading3"/>
    <w:link w:val="Style4Char"/>
    <w:qFormat/>
    <w:rsid w:val="005D54F8"/>
    <w:pPr>
      <w:keepLines w:val="0"/>
      <w:numPr>
        <w:ilvl w:val="0"/>
        <w:numId w:val="0"/>
      </w:numPr>
      <w:spacing w:before="240" w:after="60" w:line="254" w:lineRule="auto"/>
      <w:jc w:val="left"/>
    </w:pPr>
    <w:rPr>
      <w:rFonts w:ascii="Calibri Light" w:eastAsiaTheme="minorHAnsi" w:hAnsi="Calibri Light" w:cstheme="minorBidi"/>
      <w:b/>
      <w:bCs/>
      <w:color w:val="auto"/>
      <w:sz w:val="26"/>
      <w:szCs w:val="26"/>
    </w:rPr>
  </w:style>
  <w:style w:type="paragraph" w:customStyle="1" w:styleId="CharCharCharCharCharCharCarattere">
    <w:name w:val="Char Char Char Char Char Char Carattere"/>
    <w:basedOn w:val="Normal"/>
    <w:uiPriority w:val="99"/>
    <w:qFormat/>
    <w:rsid w:val="005D54F8"/>
    <w:pPr>
      <w:spacing w:after="160" w:line="240" w:lineRule="exact"/>
      <w:ind w:firstLine="0"/>
      <w:jc w:val="left"/>
    </w:pPr>
    <w:rPr>
      <w:rFonts w:ascii="Tahoma" w:eastAsia="MS Mincho" w:hAnsi="Tahoma"/>
      <w:sz w:val="20"/>
      <w:szCs w:val="20"/>
      <w:lang w:val="sq-AL"/>
    </w:rPr>
  </w:style>
  <w:style w:type="paragraph" w:customStyle="1" w:styleId="CharCharCharCharCharCharCharCharChar">
    <w:name w:val="Char Char Char Char Char Char Char Char Char"/>
    <w:basedOn w:val="Normal"/>
    <w:uiPriority w:val="99"/>
    <w:qFormat/>
    <w:rsid w:val="005D54F8"/>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5D54F8"/>
    <w:rPr>
      <w:rFonts w:ascii="Times New Roman" w:eastAsia="Times New Roman" w:hAnsi="Times New Roman"/>
      <w:sz w:val="24"/>
      <w:szCs w:val="24"/>
      <w:lang w:val="en-GB" w:eastAsia="fr-FR"/>
    </w:rPr>
  </w:style>
  <w:style w:type="paragraph" w:customStyle="1" w:styleId="iList">
    <w:name w:val="(i) List"/>
    <w:basedOn w:val="Normal"/>
    <w:link w:val="iListChar"/>
    <w:uiPriority w:val="99"/>
    <w:qFormat/>
    <w:rsid w:val="005D54F8"/>
    <w:pPr>
      <w:numPr>
        <w:numId w:val="17"/>
      </w:numPr>
      <w:tabs>
        <w:tab w:val="left" w:pos="720"/>
      </w:tabs>
      <w:spacing w:before="120" w:after="100" w:afterAutospacing="1" w:line="240" w:lineRule="auto"/>
      <w:jc w:val="left"/>
    </w:pPr>
    <w:rPr>
      <w:rFonts w:ascii="Times New Roman" w:eastAsia="Times New Roman" w:hAnsi="Times New Roman" w:cstheme="minorBidi"/>
      <w:sz w:val="24"/>
      <w:szCs w:val="24"/>
      <w:lang w:val="en-GB" w:eastAsia="fr-FR"/>
    </w:rPr>
  </w:style>
  <w:style w:type="paragraph" w:customStyle="1" w:styleId="yiv8006555621msonormal">
    <w:name w:val="yiv8006555621msonormal"/>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section-1">
    <w:name w:val="ti-section-1"/>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section-2">
    <w:name w:val="ti-section-2"/>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art">
    <w:name w:val="ti-art"/>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sti-art">
    <w:name w:val="sti-art"/>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doc-ti">
    <w:name w:val="doc-ti"/>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grseq-1">
    <w:name w:val="ti-grseq-1"/>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tbl">
    <w:name w:val="ti-tbl"/>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cmsonormal">
    <w:name w:val="ec_msonormal"/>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12">
    <w:name w:val="Style12"/>
    <w:basedOn w:val="Normal"/>
    <w:uiPriority w:val="99"/>
    <w:qFormat/>
    <w:rsid w:val="005D54F8"/>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0">
    <w:name w:val="Style10"/>
    <w:basedOn w:val="Normal"/>
    <w:uiPriority w:val="99"/>
    <w:qFormat/>
    <w:rsid w:val="005D54F8"/>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9">
    <w:name w:val="Style9"/>
    <w:basedOn w:val="Normal"/>
    <w:uiPriority w:val="99"/>
    <w:qFormat/>
    <w:rsid w:val="005D54F8"/>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3">
    <w:name w:val="Style13"/>
    <w:basedOn w:val="Normal"/>
    <w:uiPriority w:val="99"/>
    <w:qFormat/>
    <w:rsid w:val="005D54F8"/>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4">
    <w:name w:val="Style14"/>
    <w:basedOn w:val="Normal"/>
    <w:uiPriority w:val="99"/>
    <w:qFormat/>
    <w:rsid w:val="005D54F8"/>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5">
    <w:name w:val="Style15"/>
    <w:basedOn w:val="Normal"/>
    <w:uiPriority w:val="99"/>
    <w:qFormat/>
    <w:rsid w:val="005D54F8"/>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6">
    <w:name w:val="Style16"/>
    <w:basedOn w:val="Normal"/>
    <w:uiPriority w:val="99"/>
    <w:qFormat/>
    <w:rsid w:val="005D54F8"/>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1">
    <w:name w:val="Style11"/>
    <w:basedOn w:val="Normal"/>
    <w:uiPriority w:val="99"/>
    <w:qFormat/>
    <w:rsid w:val="005D54F8"/>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7">
    <w:name w:val="Style7"/>
    <w:basedOn w:val="Normal"/>
    <w:uiPriority w:val="99"/>
    <w:qFormat/>
    <w:rsid w:val="005D54F8"/>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7">
    <w:name w:val="Style17"/>
    <w:basedOn w:val="Normal"/>
    <w:uiPriority w:val="99"/>
    <w:qFormat/>
    <w:rsid w:val="005D54F8"/>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8">
    <w:name w:val="Style18"/>
    <w:basedOn w:val="Normal"/>
    <w:uiPriority w:val="99"/>
    <w:qFormat/>
    <w:rsid w:val="005D54F8"/>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22">
    <w:name w:val="Style22"/>
    <w:basedOn w:val="Normal"/>
    <w:uiPriority w:val="99"/>
    <w:qFormat/>
    <w:rsid w:val="005D54F8"/>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19">
    <w:name w:val="Style19"/>
    <w:basedOn w:val="Normal"/>
    <w:uiPriority w:val="99"/>
    <w:qFormat/>
    <w:rsid w:val="005D54F8"/>
    <w:pPr>
      <w:widowControl w:val="0"/>
      <w:autoSpaceDE w:val="0"/>
      <w:autoSpaceDN w:val="0"/>
      <w:adjustRightInd w:val="0"/>
      <w:spacing w:after="0" w:line="235" w:lineRule="exact"/>
      <w:ind w:firstLine="0"/>
      <w:jc w:val="left"/>
    </w:pPr>
    <w:rPr>
      <w:rFonts w:ascii="Bookman Old Style" w:eastAsia="Times New Roman" w:hAnsi="Bookman Old Style"/>
      <w:sz w:val="24"/>
      <w:szCs w:val="24"/>
      <w:lang w:val="sq-AL" w:eastAsia="sq-AL"/>
    </w:rPr>
  </w:style>
  <w:style w:type="paragraph" w:customStyle="1" w:styleId="Style21">
    <w:name w:val="Style21"/>
    <w:basedOn w:val="Normal"/>
    <w:uiPriority w:val="99"/>
    <w:qFormat/>
    <w:rsid w:val="005D54F8"/>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0">
    <w:name w:val="Style20"/>
    <w:basedOn w:val="Normal"/>
    <w:uiPriority w:val="99"/>
    <w:qFormat/>
    <w:rsid w:val="005D54F8"/>
    <w:pPr>
      <w:widowControl w:val="0"/>
      <w:autoSpaceDE w:val="0"/>
      <w:autoSpaceDN w:val="0"/>
      <w:adjustRightInd w:val="0"/>
      <w:spacing w:after="0" w:line="274" w:lineRule="exact"/>
      <w:ind w:firstLine="0"/>
      <w:jc w:val="left"/>
    </w:pPr>
    <w:rPr>
      <w:rFonts w:ascii="Times New Roman" w:eastAsia="Times New Roman" w:hAnsi="Times New Roman"/>
      <w:sz w:val="24"/>
      <w:szCs w:val="24"/>
      <w:lang w:val="sq-AL" w:eastAsia="sq-AL"/>
    </w:rPr>
  </w:style>
  <w:style w:type="paragraph" w:customStyle="1" w:styleId="Style23">
    <w:name w:val="Style23"/>
    <w:basedOn w:val="Normal"/>
    <w:uiPriority w:val="99"/>
    <w:qFormat/>
    <w:rsid w:val="005D54F8"/>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5">
    <w:name w:val="Style25"/>
    <w:basedOn w:val="Normal"/>
    <w:uiPriority w:val="99"/>
    <w:qFormat/>
    <w:rsid w:val="005D54F8"/>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9">
    <w:name w:val="Style29"/>
    <w:basedOn w:val="Normal"/>
    <w:uiPriority w:val="99"/>
    <w:qFormat/>
    <w:rsid w:val="005D54F8"/>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8">
    <w:name w:val="Style8"/>
    <w:basedOn w:val="Normal"/>
    <w:uiPriority w:val="99"/>
    <w:qFormat/>
    <w:rsid w:val="005D54F8"/>
    <w:pPr>
      <w:widowControl w:val="0"/>
      <w:autoSpaceDE w:val="0"/>
      <w:autoSpaceDN w:val="0"/>
      <w:adjustRightInd w:val="0"/>
      <w:spacing w:after="0" w:line="235" w:lineRule="exact"/>
      <w:ind w:firstLine="0"/>
      <w:jc w:val="left"/>
    </w:pPr>
    <w:rPr>
      <w:rFonts w:ascii="Times New Roman" w:eastAsia="Times New Roman" w:hAnsi="Times New Roman"/>
      <w:sz w:val="24"/>
      <w:szCs w:val="24"/>
      <w:lang w:val="sq-AL" w:eastAsia="sq-AL"/>
    </w:rPr>
  </w:style>
  <w:style w:type="paragraph" w:customStyle="1" w:styleId="Style24">
    <w:name w:val="Style24"/>
    <w:basedOn w:val="Normal"/>
    <w:uiPriority w:val="99"/>
    <w:qFormat/>
    <w:rsid w:val="005D54F8"/>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6">
    <w:name w:val="Style6"/>
    <w:basedOn w:val="Normal"/>
    <w:uiPriority w:val="99"/>
    <w:qFormat/>
    <w:rsid w:val="005D54F8"/>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yiv3384271898msonospacing">
    <w:name w:val="yiv3384271898msonospacing"/>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3384271898msolistparagraph">
    <w:name w:val="yiv3384271898msolistparagraph"/>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7300171478msonormal">
    <w:name w:val="yiv7300171478msonormal"/>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5440234625msonormal">
    <w:name w:val="yiv5440234625msonormal"/>
    <w:basedOn w:val="Normal"/>
    <w:uiPriority w:val="99"/>
    <w:qFormat/>
    <w:rsid w:val="005D54F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
    <w:name w:val="Style"/>
    <w:basedOn w:val="Normal"/>
    <w:uiPriority w:val="99"/>
    <w:qFormat/>
    <w:rsid w:val="005D54F8"/>
    <w:pPr>
      <w:autoSpaceDE w:val="0"/>
      <w:autoSpaceDN w:val="0"/>
      <w:spacing w:after="0" w:line="240" w:lineRule="auto"/>
      <w:ind w:firstLine="0"/>
      <w:jc w:val="left"/>
    </w:pPr>
    <w:rPr>
      <w:rFonts w:ascii="Arial" w:hAnsi="Arial" w:cs="Arial"/>
      <w:sz w:val="24"/>
      <w:szCs w:val="24"/>
    </w:rPr>
  </w:style>
  <w:style w:type="character" w:styleId="CommentReference">
    <w:name w:val="annotation reference"/>
    <w:uiPriority w:val="99"/>
    <w:semiHidden/>
    <w:unhideWhenUsed/>
    <w:rsid w:val="005D54F8"/>
    <w:rPr>
      <w:sz w:val="16"/>
      <w:szCs w:val="16"/>
    </w:rPr>
  </w:style>
  <w:style w:type="character" w:styleId="LineNumber">
    <w:name w:val="line number"/>
    <w:semiHidden/>
    <w:unhideWhenUsed/>
    <w:rsid w:val="005D54F8"/>
    <w:rPr>
      <w:rFonts w:ascii="Tahoma" w:hAnsi="Tahoma" w:cs="Tahoma" w:hint="default"/>
      <w:sz w:val="22"/>
    </w:rPr>
  </w:style>
  <w:style w:type="character" w:styleId="EndnoteReference">
    <w:name w:val="endnote reference"/>
    <w:semiHidden/>
    <w:unhideWhenUsed/>
    <w:rsid w:val="005D54F8"/>
    <w:rPr>
      <w:vertAlign w:val="superscript"/>
    </w:rPr>
  </w:style>
  <w:style w:type="character" w:styleId="PlaceholderText">
    <w:name w:val="Placeholder Text"/>
    <w:uiPriority w:val="99"/>
    <w:semiHidden/>
    <w:rsid w:val="005D54F8"/>
    <w:rPr>
      <w:rFonts w:ascii="Times New Roman" w:hAnsi="Times New Roman" w:cs="Times New Roman" w:hint="default"/>
      <w:color w:val="808080"/>
    </w:rPr>
  </w:style>
  <w:style w:type="character" w:styleId="SubtleEmphasis">
    <w:name w:val="Subtle Emphasis"/>
    <w:uiPriority w:val="19"/>
    <w:qFormat/>
    <w:rsid w:val="005D54F8"/>
    <w:rPr>
      <w:i/>
      <w:iCs/>
      <w:color w:val="404040"/>
    </w:rPr>
  </w:style>
  <w:style w:type="character" w:styleId="IntenseEmphasis">
    <w:name w:val="Intense Emphasis"/>
    <w:uiPriority w:val="21"/>
    <w:qFormat/>
    <w:rsid w:val="005D54F8"/>
    <w:rPr>
      <w:b/>
      <w:bCs/>
      <w:i/>
      <w:iCs/>
      <w:color w:val="4F81BD"/>
      <w:sz w:val="24"/>
    </w:rPr>
  </w:style>
  <w:style w:type="character" w:styleId="IntenseReference">
    <w:name w:val="Intense Reference"/>
    <w:uiPriority w:val="32"/>
    <w:qFormat/>
    <w:rsid w:val="005D54F8"/>
    <w:rPr>
      <w:b/>
      <w:bCs/>
      <w:smallCaps/>
      <w:color w:val="4F81BD"/>
      <w:spacing w:val="5"/>
    </w:rPr>
  </w:style>
  <w:style w:type="character" w:styleId="BookTitle">
    <w:name w:val="Book Title"/>
    <w:uiPriority w:val="33"/>
    <w:qFormat/>
    <w:rsid w:val="005D54F8"/>
    <w:rPr>
      <w:b/>
      <w:bCs/>
      <w:smallCaps/>
      <w:spacing w:val="5"/>
    </w:rPr>
  </w:style>
  <w:style w:type="paragraph" w:styleId="NoSpacing">
    <w:name w:val="No Spacing"/>
    <w:link w:val="NoSpacingChar"/>
    <w:qFormat/>
    <w:rsid w:val="005D54F8"/>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semiHidden/>
    <w:unhideWhenUsed/>
    <w:rsid w:val="005D54F8"/>
    <w:pPr>
      <w:spacing w:after="0" w:line="240" w:lineRule="auto"/>
    </w:pPr>
    <w:rPr>
      <w:rFonts w:ascii="Tahoma" w:eastAsiaTheme="minorHAnsi" w:hAnsi="Tahoma" w:cs="Tahoma"/>
      <w:sz w:val="16"/>
      <w:szCs w:val="16"/>
    </w:rPr>
  </w:style>
  <w:style w:type="character" w:customStyle="1" w:styleId="BalloonTextChar1">
    <w:name w:val="Balloon Text Char1"/>
    <w:basedOn w:val="DefaultParagraphFont"/>
    <w:semiHidden/>
    <w:rsid w:val="005D54F8"/>
    <w:rPr>
      <w:rFonts w:ascii="Segoe UI" w:eastAsia="Calibri" w:hAnsi="Segoe UI" w:cs="Segoe UI"/>
      <w:sz w:val="18"/>
      <w:szCs w:val="18"/>
    </w:rPr>
  </w:style>
  <w:style w:type="paragraph" w:styleId="Header">
    <w:name w:val="header"/>
    <w:basedOn w:val="Normal"/>
    <w:link w:val="HeaderChar"/>
    <w:uiPriority w:val="99"/>
    <w:semiHidden/>
    <w:unhideWhenUsed/>
    <w:rsid w:val="005D54F8"/>
    <w:pPr>
      <w:tabs>
        <w:tab w:val="center" w:pos="4680"/>
        <w:tab w:val="right" w:pos="9360"/>
      </w:tabs>
      <w:spacing w:after="0" w:line="240" w:lineRule="auto"/>
    </w:pPr>
    <w:rPr>
      <w:rFonts w:asciiTheme="minorHAnsi" w:eastAsiaTheme="minorHAnsi" w:hAnsiTheme="minorHAnsi" w:cstheme="minorBidi"/>
    </w:rPr>
  </w:style>
  <w:style w:type="character" w:customStyle="1" w:styleId="HeaderChar1">
    <w:name w:val="Header Char1"/>
    <w:basedOn w:val="DefaultParagraphFont"/>
    <w:uiPriority w:val="99"/>
    <w:semiHidden/>
    <w:rsid w:val="005D54F8"/>
    <w:rPr>
      <w:rFonts w:ascii="Calibri" w:eastAsia="Calibri" w:hAnsi="Calibri" w:cs="Times New Roman"/>
    </w:rPr>
  </w:style>
  <w:style w:type="paragraph" w:styleId="Footer">
    <w:name w:val="footer"/>
    <w:basedOn w:val="Normal"/>
    <w:link w:val="FooterChar"/>
    <w:uiPriority w:val="99"/>
    <w:semiHidden/>
    <w:unhideWhenUsed/>
    <w:rsid w:val="005D54F8"/>
    <w:pPr>
      <w:tabs>
        <w:tab w:val="center" w:pos="4680"/>
        <w:tab w:val="right" w:pos="9360"/>
      </w:tabs>
      <w:spacing w:after="0" w:line="240" w:lineRule="auto"/>
    </w:pPr>
    <w:rPr>
      <w:rFonts w:asciiTheme="minorHAnsi" w:eastAsiaTheme="minorHAnsi" w:hAnsiTheme="minorHAnsi" w:cstheme="minorBidi"/>
    </w:rPr>
  </w:style>
  <w:style w:type="character" w:customStyle="1" w:styleId="FooterChar1">
    <w:name w:val="Footer Char1"/>
    <w:basedOn w:val="DefaultParagraphFont"/>
    <w:uiPriority w:val="99"/>
    <w:semiHidden/>
    <w:rsid w:val="005D54F8"/>
    <w:rPr>
      <w:rFonts w:ascii="Calibri" w:eastAsia="Calibri" w:hAnsi="Calibri" w:cs="Times New Roman"/>
    </w:rPr>
  </w:style>
  <w:style w:type="paragraph" w:styleId="Subtitle">
    <w:name w:val="Subtitle"/>
    <w:basedOn w:val="Normal"/>
    <w:next w:val="Normal"/>
    <w:link w:val="SubtitleChar"/>
    <w:qFormat/>
    <w:rsid w:val="005D54F8"/>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5D54F8"/>
    <w:rPr>
      <w:rFonts w:eastAsiaTheme="minorEastAsia"/>
      <w:color w:val="5A5A5A" w:themeColor="text1" w:themeTint="A5"/>
      <w:spacing w:val="15"/>
    </w:rPr>
  </w:style>
  <w:style w:type="character" w:customStyle="1" w:styleId="apple-converted-space">
    <w:name w:val="apple-converted-space"/>
    <w:rsid w:val="005D54F8"/>
  </w:style>
  <w:style w:type="paragraph" w:styleId="BodyText3">
    <w:name w:val="Body Text 3"/>
    <w:basedOn w:val="Normal"/>
    <w:link w:val="BodyText3Char"/>
    <w:semiHidden/>
    <w:unhideWhenUsed/>
    <w:rsid w:val="005D54F8"/>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5D54F8"/>
    <w:rPr>
      <w:rFonts w:ascii="Calibri" w:eastAsia="Calibri" w:hAnsi="Calibri" w:cs="Times New Roman"/>
      <w:sz w:val="16"/>
      <w:szCs w:val="16"/>
    </w:rPr>
  </w:style>
  <w:style w:type="character" w:customStyle="1" w:styleId="sb8d990e2">
    <w:name w:val="sb8d990e2"/>
    <w:basedOn w:val="DefaultParagraphFont"/>
    <w:rsid w:val="005D54F8"/>
  </w:style>
  <w:style w:type="character" w:customStyle="1" w:styleId="normal--char">
    <w:name w:val="normal--char"/>
    <w:basedOn w:val="DefaultParagraphFont"/>
    <w:rsid w:val="005D54F8"/>
  </w:style>
  <w:style w:type="character" w:customStyle="1" w:styleId="s7d2086b4">
    <w:name w:val="s7d2086b4"/>
    <w:basedOn w:val="DefaultParagraphFont"/>
    <w:uiPriority w:val="99"/>
    <w:rsid w:val="005D54F8"/>
  </w:style>
  <w:style w:type="character" w:customStyle="1" w:styleId="hps">
    <w:name w:val="hps"/>
    <w:basedOn w:val="DefaultParagraphFont"/>
    <w:rsid w:val="005D54F8"/>
  </w:style>
  <w:style w:type="character" w:customStyle="1" w:styleId="grame">
    <w:name w:val="grame"/>
    <w:rsid w:val="005D54F8"/>
    <w:rPr>
      <w:rFonts w:ascii="Times New Roman" w:hAnsi="Times New Roman" w:cs="Times New Roman" w:hint="default"/>
    </w:rPr>
  </w:style>
  <w:style w:type="character" w:customStyle="1" w:styleId="atn">
    <w:name w:val="atn"/>
    <w:basedOn w:val="DefaultParagraphFont"/>
    <w:rsid w:val="005D54F8"/>
  </w:style>
  <w:style w:type="paragraph" w:styleId="PlainText">
    <w:name w:val="Plain Text"/>
    <w:basedOn w:val="Normal"/>
    <w:link w:val="PlainTextChar"/>
    <w:uiPriority w:val="99"/>
    <w:semiHidden/>
    <w:unhideWhenUsed/>
    <w:rsid w:val="005D54F8"/>
    <w:pPr>
      <w:spacing w:after="0" w:line="240" w:lineRule="auto"/>
    </w:pPr>
    <w:rPr>
      <w:rFonts w:ascii="Consolas" w:eastAsiaTheme="minorHAnsi" w:hAnsi="Consolas" w:cstheme="minorBidi"/>
      <w:sz w:val="21"/>
      <w:szCs w:val="21"/>
      <w:lang w:val="sq-AL"/>
    </w:rPr>
  </w:style>
  <w:style w:type="character" w:customStyle="1" w:styleId="PlainTextChar1">
    <w:name w:val="Plain Text Char1"/>
    <w:basedOn w:val="DefaultParagraphFont"/>
    <w:uiPriority w:val="99"/>
    <w:semiHidden/>
    <w:rsid w:val="005D54F8"/>
    <w:rPr>
      <w:rFonts w:ascii="Consolas" w:eastAsia="Calibri" w:hAnsi="Consolas" w:cs="Times New Roman"/>
      <w:sz w:val="21"/>
      <w:szCs w:val="21"/>
    </w:rPr>
  </w:style>
  <w:style w:type="paragraph" w:styleId="DocumentMap">
    <w:name w:val="Document Map"/>
    <w:basedOn w:val="Normal"/>
    <w:link w:val="DocumentMapChar"/>
    <w:semiHidden/>
    <w:unhideWhenUsed/>
    <w:rsid w:val="005D54F8"/>
    <w:pPr>
      <w:spacing w:after="0" w:line="240" w:lineRule="auto"/>
    </w:pPr>
    <w:rPr>
      <w:rFonts w:ascii="Tahoma" w:eastAsia="Times New Roman" w:hAnsi="Tahoma" w:cs="Tahoma"/>
      <w:sz w:val="16"/>
      <w:szCs w:val="16"/>
      <w:lang w:val="sq-AL"/>
    </w:rPr>
  </w:style>
  <w:style w:type="character" w:customStyle="1" w:styleId="DocumentMapChar1">
    <w:name w:val="Document Map Char1"/>
    <w:basedOn w:val="DefaultParagraphFont"/>
    <w:semiHidden/>
    <w:rsid w:val="005D54F8"/>
    <w:rPr>
      <w:rFonts w:ascii="Segoe UI" w:eastAsia="Calibri" w:hAnsi="Segoe UI" w:cs="Segoe UI"/>
      <w:sz w:val="16"/>
      <w:szCs w:val="16"/>
    </w:rPr>
  </w:style>
  <w:style w:type="character" w:customStyle="1" w:styleId="longtext">
    <w:name w:val="long_text"/>
    <w:rsid w:val="005D54F8"/>
    <w:rPr>
      <w:rFonts w:ascii="Comic Sans MS" w:hAnsi="Comic Sans MS" w:hint="default"/>
      <w:b/>
      <w:bCs w:val="0"/>
      <w:sz w:val="96"/>
      <w:szCs w:val="24"/>
      <w:lang w:val="pl-PL" w:eastAsia="pl-PL" w:bidi="ar-SA"/>
    </w:rPr>
  </w:style>
  <w:style w:type="character" w:customStyle="1" w:styleId="Point1CharChar">
    <w:name w:val="Point 1 Char Char"/>
    <w:rsid w:val="005D54F8"/>
    <w:rPr>
      <w:sz w:val="24"/>
      <w:szCs w:val="24"/>
      <w:lang w:val="en-GB" w:eastAsia="en-GB" w:bidi="ar-SA"/>
    </w:rPr>
  </w:style>
  <w:style w:type="character" w:customStyle="1" w:styleId="apple-style-span">
    <w:name w:val="apple-style-span"/>
    <w:rsid w:val="005D54F8"/>
  </w:style>
  <w:style w:type="character" w:customStyle="1" w:styleId="CommentTextChar">
    <w:name w:val="Comment Text Char"/>
    <w:basedOn w:val="DefaultParagraphFont"/>
    <w:uiPriority w:val="99"/>
    <w:semiHidden/>
    <w:rsid w:val="005D54F8"/>
  </w:style>
  <w:style w:type="character" w:customStyle="1" w:styleId="CommentTextChar1">
    <w:name w:val="Comment Text Char1"/>
    <w:basedOn w:val="DefaultParagraphFont"/>
    <w:uiPriority w:val="99"/>
    <w:rsid w:val="005D54F8"/>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5D54F8"/>
    <w:pPr>
      <w:spacing w:line="240" w:lineRule="auto"/>
    </w:pPr>
    <w:rPr>
      <w:sz w:val="20"/>
      <w:szCs w:val="20"/>
    </w:rPr>
  </w:style>
  <w:style w:type="character" w:customStyle="1" w:styleId="CommentTextChar2">
    <w:name w:val="Comment Text Char2"/>
    <w:basedOn w:val="DefaultParagraphFont"/>
    <w:link w:val="CommentText"/>
    <w:uiPriority w:val="99"/>
    <w:semiHidden/>
    <w:rsid w:val="005D54F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D54F8"/>
    <w:rPr>
      <w:b/>
      <w:bCs/>
    </w:rPr>
  </w:style>
  <w:style w:type="character" w:customStyle="1" w:styleId="CommentSubjectChar">
    <w:name w:val="Comment Subject Char"/>
    <w:basedOn w:val="CommentTextChar2"/>
    <w:link w:val="CommentSubject"/>
    <w:uiPriority w:val="99"/>
    <w:semiHidden/>
    <w:rsid w:val="005D54F8"/>
    <w:rPr>
      <w:rFonts w:ascii="Calibri" w:eastAsia="Calibri" w:hAnsi="Calibri" w:cs="Times New Roman"/>
      <w:b/>
      <w:bCs/>
      <w:sz w:val="20"/>
      <w:szCs w:val="20"/>
    </w:rPr>
  </w:style>
  <w:style w:type="paragraph" w:styleId="MacroText">
    <w:name w:val="macro"/>
    <w:link w:val="MacroTextChar"/>
    <w:semiHidden/>
    <w:unhideWhenUsed/>
    <w:rsid w:val="005D54F8"/>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Courier New"/>
      <w:lang w:val="de-DE" w:eastAsia="de-DE"/>
    </w:rPr>
  </w:style>
  <w:style w:type="character" w:customStyle="1" w:styleId="MacroTextChar1">
    <w:name w:val="Macro Text Char1"/>
    <w:basedOn w:val="DefaultParagraphFont"/>
    <w:semiHidden/>
    <w:rsid w:val="005D54F8"/>
    <w:rPr>
      <w:rFonts w:ascii="Consolas" w:eastAsia="Calibri" w:hAnsi="Consolas" w:cs="Times New Roman"/>
      <w:sz w:val="20"/>
      <w:szCs w:val="20"/>
    </w:rPr>
  </w:style>
  <w:style w:type="paragraph" w:styleId="Date">
    <w:name w:val="Date"/>
    <w:basedOn w:val="Normal"/>
    <w:next w:val="Normal"/>
    <w:link w:val="DateChar"/>
    <w:semiHidden/>
    <w:unhideWhenUsed/>
    <w:rsid w:val="005D54F8"/>
    <w:rPr>
      <w:rFonts w:ascii="Tahoma" w:eastAsia="Times New Roman" w:hAnsi="Tahoma" w:cs="Tahoma"/>
      <w:lang w:val="de-AT" w:eastAsia="de-DE"/>
    </w:rPr>
  </w:style>
  <w:style w:type="character" w:customStyle="1" w:styleId="DateChar1">
    <w:name w:val="Date Char1"/>
    <w:basedOn w:val="DefaultParagraphFont"/>
    <w:semiHidden/>
    <w:rsid w:val="005D54F8"/>
    <w:rPr>
      <w:rFonts w:ascii="Calibri" w:eastAsia="Calibri" w:hAnsi="Calibri" w:cs="Times New Roman"/>
    </w:rPr>
  </w:style>
  <w:style w:type="character" w:customStyle="1" w:styleId="Emphasis1">
    <w:name w:val="Emphasis1"/>
    <w:semiHidden/>
    <w:rsid w:val="005D54F8"/>
  </w:style>
  <w:style w:type="paragraph" w:styleId="NoteHeading">
    <w:name w:val="Note Heading"/>
    <w:basedOn w:val="Normal"/>
    <w:next w:val="Normal"/>
    <w:link w:val="NoteHeadingChar"/>
    <w:semiHidden/>
    <w:unhideWhenUsed/>
    <w:rsid w:val="005D54F8"/>
    <w:pPr>
      <w:spacing w:after="0" w:line="240" w:lineRule="auto"/>
    </w:pPr>
    <w:rPr>
      <w:rFonts w:ascii="Tahoma" w:eastAsia="Times New Roman" w:hAnsi="Tahoma" w:cs="Tahoma"/>
      <w:lang w:val="de-AT" w:eastAsia="de-DE"/>
    </w:rPr>
  </w:style>
  <w:style w:type="character" w:customStyle="1" w:styleId="NoteHeadingChar1">
    <w:name w:val="Note Heading Char1"/>
    <w:basedOn w:val="DefaultParagraphFont"/>
    <w:semiHidden/>
    <w:rsid w:val="005D54F8"/>
    <w:rPr>
      <w:rFonts w:ascii="Calibri" w:eastAsia="Calibri" w:hAnsi="Calibri" w:cs="Times New Roman"/>
    </w:rPr>
  </w:style>
  <w:style w:type="paragraph" w:styleId="BodyTextFirstIndent2">
    <w:name w:val="Body Text First Indent 2"/>
    <w:basedOn w:val="BodyTextIndent"/>
    <w:link w:val="BodyTextFirstIndent2Char"/>
    <w:semiHidden/>
    <w:unhideWhenUsed/>
    <w:rsid w:val="005D54F8"/>
    <w:pPr>
      <w:spacing w:after="200"/>
      <w:ind w:firstLine="360"/>
    </w:pPr>
    <w:rPr>
      <w:rFonts w:ascii="Tahoma" w:eastAsia="Times New Roman" w:hAnsi="Tahoma" w:cs="Tahoma"/>
      <w:lang w:val="de-AT" w:eastAsia="de-DE"/>
    </w:rPr>
  </w:style>
  <w:style w:type="character" w:customStyle="1" w:styleId="BodyTextFirstIndent2Char1">
    <w:name w:val="Body Text First Indent 2 Char1"/>
    <w:basedOn w:val="BodyTextIndentChar1"/>
    <w:semiHidden/>
    <w:rsid w:val="005D54F8"/>
    <w:rPr>
      <w:rFonts w:ascii="Calibri" w:eastAsia="Calibri" w:hAnsi="Calibri" w:cs="Times New Roman"/>
    </w:rPr>
  </w:style>
  <w:style w:type="paragraph" w:styleId="Salutation">
    <w:name w:val="Salutation"/>
    <w:basedOn w:val="Normal"/>
    <w:next w:val="Normal"/>
    <w:link w:val="SalutationChar"/>
    <w:semiHidden/>
    <w:unhideWhenUsed/>
    <w:rsid w:val="005D54F8"/>
    <w:rPr>
      <w:rFonts w:ascii="Tahoma" w:eastAsia="Times New Roman" w:hAnsi="Tahoma" w:cs="Tahoma"/>
      <w:lang w:val="de-AT" w:eastAsia="de-DE"/>
    </w:rPr>
  </w:style>
  <w:style w:type="character" w:customStyle="1" w:styleId="SalutationChar1">
    <w:name w:val="Salutation Char1"/>
    <w:basedOn w:val="DefaultParagraphFont"/>
    <w:semiHidden/>
    <w:rsid w:val="005D54F8"/>
    <w:rPr>
      <w:rFonts w:ascii="Calibri" w:eastAsia="Calibri" w:hAnsi="Calibri" w:cs="Times New Roman"/>
    </w:rPr>
  </w:style>
  <w:style w:type="paragraph" w:styleId="Closing">
    <w:name w:val="Closing"/>
    <w:basedOn w:val="Normal"/>
    <w:link w:val="ClosingChar"/>
    <w:semiHidden/>
    <w:unhideWhenUsed/>
    <w:rsid w:val="005D54F8"/>
    <w:pPr>
      <w:spacing w:after="0" w:line="240" w:lineRule="auto"/>
      <w:ind w:left="4320"/>
    </w:pPr>
    <w:rPr>
      <w:rFonts w:ascii="Tahoma" w:eastAsia="Times New Roman" w:hAnsi="Tahoma" w:cs="Tahoma"/>
      <w:lang w:val="de-AT" w:eastAsia="de-DE"/>
    </w:rPr>
  </w:style>
  <w:style w:type="character" w:customStyle="1" w:styleId="ClosingChar1">
    <w:name w:val="Closing Char1"/>
    <w:basedOn w:val="DefaultParagraphFont"/>
    <w:semiHidden/>
    <w:rsid w:val="005D54F8"/>
    <w:rPr>
      <w:rFonts w:ascii="Calibri" w:eastAsia="Calibri" w:hAnsi="Calibri" w:cs="Times New Roman"/>
    </w:rPr>
  </w:style>
  <w:style w:type="paragraph" w:styleId="Signature">
    <w:name w:val="Signature"/>
    <w:basedOn w:val="Normal"/>
    <w:link w:val="SignatureChar"/>
    <w:semiHidden/>
    <w:unhideWhenUsed/>
    <w:rsid w:val="005D54F8"/>
    <w:pPr>
      <w:spacing w:after="0" w:line="240" w:lineRule="auto"/>
      <w:ind w:left="4320"/>
    </w:pPr>
    <w:rPr>
      <w:rFonts w:ascii="Tahoma" w:eastAsia="Times New Roman" w:hAnsi="Tahoma" w:cs="Tahoma"/>
      <w:lang w:val="de-AT" w:eastAsia="de-DE"/>
    </w:rPr>
  </w:style>
  <w:style w:type="character" w:customStyle="1" w:styleId="SignatureChar1">
    <w:name w:val="Signature Char1"/>
    <w:basedOn w:val="DefaultParagraphFont"/>
    <w:semiHidden/>
    <w:rsid w:val="005D54F8"/>
    <w:rPr>
      <w:rFonts w:ascii="Calibri" w:eastAsia="Calibri" w:hAnsi="Calibri" w:cs="Times New Roman"/>
    </w:rPr>
  </w:style>
  <w:style w:type="paragraph" w:styleId="E-mailSignature">
    <w:name w:val="E-mail Signature"/>
    <w:basedOn w:val="Normal"/>
    <w:link w:val="E-mailSignatureChar"/>
    <w:semiHidden/>
    <w:unhideWhenUsed/>
    <w:rsid w:val="005D54F8"/>
    <w:pPr>
      <w:spacing w:after="0" w:line="240" w:lineRule="auto"/>
    </w:pPr>
    <w:rPr>
      <w:rFonts w:ascii="Tahoma" w:eastAsia="Times New Roman" w:hAnsi="Tahoma" w:cs="Tahoma"/>
      <w:lang w:val="de-AT" w:eastAsia="de-DE"/>
    </w:rPr>
  </w:style>
  <w:style w:type="character" w:customStyle="1" w:styleId="E-mailSignatureChar1">
    <w:name w:val="E-mail Signature Char1"/>
    <w:basedOn w:val="DefaultParagraphFont"/>
    <w:semiHidden/>
    <w:rsid w:val="005D54F8"/>
    <w:rPr>
      <w:rFonts w:ascii="Calibri" w:eastAsia="Calibri" w:hAnsi="Calibri" w:cs="Times New Roman"/>
    </w:rPr>
  </w:style>
  <w:style w:type="paragraph" w:styleId="BodyText2">
    <w:name w:val="Body Text 2"/>
    <w:basedOn w:val="Normal"/>
    <w:link w:val="BodyText2Char"/>
    <w:semiHidden/>
    <w:unhideWhenUsed/>
    <w:rsid w:val="005D54F8"/>
    <w:pPr>
      <w:spacing w:after="120" w:line="480" w:lineRule="auto"/>
    </w:pPr>
    <w:rPr>
      <w:rFonts w:ascii="Tahoma" w:eastAsia="Times New Roman" w:hAnsi="Tahoma" w:cs="Tahoma"/>
      <w:lang w:val="de-AT" w:eastAsia="de-DE"/>
    </w:rPr>
  </w:style>
  <w:style w:type="character" w:customStyle="1" w:styleId="BodyText2Char1">
    <w:name w:val="Body Text 2 Char1"/>
    <w:basedOn w:val="DefaultParagraphFont"/>
    <w:semiHidden/>
    <w:rsid w:val="005D54F8"/>
    <w:rPr>
      <w:rFonts w:ascii="Calibri" w:eastAsia="Calibri" w:hAnsi="Calibri" w:cs="Times New Roman"/>
    </w:rPr>
  </w:style>
  <w:style w:type="paragraph" w:styleId="BodyTextIndent2">
    <w:name w:val="Body Text Indent 2"/>
    <w:basedOn w:val="Normal"/>
    <w:link w:val="BodyTextIndent2Char"/>
    <w:semiHidden/>
    <w:unhideWhenUsed/>
    <w:rsid w:val="005D54F8"/>
    <w:pPr>
      <w:spacing w:after="120" w:line="480" w:lineRule="auto"/>
      <w:ind w:left="360"/>
    </w:pPr>
    <w:rPr>
      <w:rFonts w:ascii="Tahoma" w:eastAsia="Times New Roman" w:hAnsi="Tahoma" w:cs="Tahoma"/>
      <w:lang w:val="de-AT" w:eastAsia="de-DE"/>
    </w:rPr>
  </w:style>
  <w:style w:type="character" w:customStyle="1" w:styleId="BodyTextIndent2Char1">
    <w:name w:val="Body Text Indent 2 Char1"/>
    <w:basedOn w:val="DefaultParagraphFont"/>
    <w:uiPriority w:val="99"/>
    <w:semiHidden/>
    <w:rsid w:val="005D54F8"/>
    <w:rPr>
      <w:rFonts w:ascii="Calibri" w:eastAsia="Calibri" w:hAnsi="Calibri" w:cs="Times New Roman"/>
    </w:rPr>
  </w:style>
  <w:style w:type="paragraph" w:styleId="BodyTextIndent3">
    <w:name w:val="Body Text Indent 3"/>
    <w:basedOn w:val="Normal"/>
    <w:link w:val="BodyTextIndent3Char"/>
    <w:semiHidden/>
    <w:unhideWhenUsed/>
    <w:rsid w:val="005D54F8"/>
    <w:pPr>
      <w:spacing w:after="120"/>
      <w:ind w:left="360"/>
    </w:pPr>
    <w:rPr>
      <w:rFonts w:ascii="Tahoma" w:eastAsia="Times New Roman" w:hAnsi="Tahoma" w:cs="Tahoma"/>
      <w:sz w:val="16"/>
      <w:szCs w:val="16"/>
      <w:lang w:val="de-AT" w:eastAsia="de-DE"/>
    </w:rPr>
  </w:style>
  <w:style w:type="character" w:customStyle="1" w:styleId="BodyTextIndent3Char1">
    <w:name w:val="Body Text Indent 3 Char1"/>
    <w:basedOn w:val="DefaultParagraphFont"/>
    <w:semiHidden/>
    <w:rsid w:val="005D54F8"/>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5D54F8"/>
    <w:pPr>
      <w:numPr>
        <w:numId w:val="0"/>
      </w:numPr>
      <w:spacing w:after="200" w:line="276" w:lineRule="auto"/>
      <w:ind w:firstLine="360"/>
    </w:pPr>
    <w:rPr>
      <w:rFonts w:ascii="Tahoma" w:hAnsi="Tahoma"/>
      <w:lang w:val="de-AT" w:eastAsia="de-DE"/>
    </w:rPr>
  </w:style>
  <w:style w:type="character" w:customStyle="1" w:styleId="BodyTextFirstIndentChar1">
    <w:name w:val="Body Text First Indent Char1"/>
    <w:basedOn w:val="BodyTextChar1"/>
    <w:semiHidden/>
    <w:rsid w:val="005D54F8"/>
    <w:rPr>
      <w:rFonts w:ascii="Calibri" w:eastAsia="Calibri" w:hAnsi="Calibri" w:cs="Times New Roman"/>
    </w:rPr>
  </w:style>
  <w:style w:type="character" w:customStyle="1" w:styleId="CharChar11">
    <w:name w:val="Char Char11"/>
    <w:semiHidden/>
    <w:locked/>
    <w:rsid w:val="005D54F8"/>
    <w:rPr>
      <w:rFonts w:ascii="Tahoma" w:hAnsi="Tahoma" w:cs="Tahoma" w:hint="default"/>
      <w:i/>
      <w:iCs/>
      <w:sz w:val="22"/>
      <w:szCs w:val="22"/>
      <w:lang w:val="de-AT" w:eastAsia="de-DE" w:bidi="ar-SA"/>
    </w:rPr>
  </w:style>
  <w:style w:type="character" w:customStyle="1" w:styleId="CharChar36">
    <w:name w:val="Char Char36"/>
    <w:locked/>
    <w:rsid w:val="005D54F8"/>
    <w:rPr>
      <w:rFonts w:ascii="Arial" w:hAnsi="Arial" w:cs="Arial" w:hint="default"/>
      <w:b/>
      <w:bCs/>
      <w:kern w:val="32"/>
      <w:sz w:val="32"/>
      <w:szCs w:val="32"/>
      <w:lang w:val="sq-AL" w:eastAsia="en-US" w:bidi="ar-SA"/>
    </w:rPr>
  </w:style>
  <w:style w:type="character" w:customStyle="1" w:styleId="CharChar35">
    <w:name w:val="Char Char35"/>
    <w:locked/>
    <w:rsid w:val="005D54F8"/>
    <w:rPr>
      <w:rFonts w:ascii="Arial" w:hAnsi="Arial" w:cs="Arial" w:hint="default"/>
      <w:b/>
      <w:bCs/>
      <w:i/>
      <w:iCs/>
      <w:sz w:val="28"/>
      <w:szCs w:val="28"/>
      <w:lang w:val="sq-AL" w:eastAsia="en-US" w:bidi="ar-SA"/>
    </w:rPr>
  </w:style>
  <w:style w:type="character" w:customStyle="1" w:styleId="CharChar34">
    <w:name w:val="Char Char34"/>
    <w:locked/>
    <w:rsid w:val="005D54F8"/>
    <w:rPr>
      <w:rFonts w:ascii="Tahoma" w:hAnsi="Tahoma" w:cs="Tahoma" w:hint="default"/>
      <w:b/>
      <w:bCs w:val="0"/>
      <w:kern w:val="28"/>
      <w:sz w:val="24"/>
      <w:szCs w:val="28"/>
      <w:lang w:val="de-AT" w:eastAsia="de-DE" w:bidi="ar-SA"/>
    </w:rPr>
  </w:style>
  <w:style w:type="character" w:customStyle="1" w:styleId="CharChar33">
    <w:name w:val="Char Char33"/>
    <w:locked/>
    <w:rsid w:val="005D54F8"/>
    <w:rPr>
      <w:rFonts w:ascii="Tahoma" w:hAnsi="Tahoma" w:cs="Tahoma" w:hint="default"/>
      <w:b/>
      <w:bCs w:val="0"/>
      <w:i/>
      <w:iCs w:val="0"/>
      <w:kern w:val="28"/>
      <w:sz w:val="22"/>
      <w:szCs w:val="22"/>
      <w:lang w:val="de-AT" w:eastAsia="de-DE" w:bidi="ar-SA"/>
    </w:rPr>
  </w:style>
  <w:style w:type="character" w:customStyle="1" w:styleId="CharChar32">
    <w:name w:val="Char Char32"/>
    <w:locked/>
    <w:rsid w:val="005D54F8"/>
    <w:rPr>
      <w:rFonts w:ascii="Tahoma" w:hAnsi="Tahoma" w:cs="Tahoma" w:hint="default"/>
      <w:b/>
      <w:bCs w:val="0"/>
      <w:i/>
      <w:iCs w:val="0"/>
      <w:kern w:val="28"/>
      <w:sz w:val="22"/>
      <w:szCs w:val="22"/>
      <w:lang w:val="de-AT" w:eastAsia="de-DE" w:bidi="ar-SA"/>
    </w:rPr>
  </w:style>
  <w:style w:type="character" w:customStyle="1" w:styleId="CharChar31">
    <w:name w:val="Char Char31"/>
    <w:locked/>
    <w:rsid w:val="005D54F8"/>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5D54F8"/>
    <w:rPr>
      <w:rFonts w:ascii="Courier New" w:hAnsi="Courier New" w:cs="Courier New" w:hint="default"/>
      <w:szCs w:val="22"/>
      <w:lang w:val="de-AT" w:eastAsia="de-DE" w:bidi="ar-SA"/>
    </w:rPr>
  </w:style>
  <w:style w:type="character" w:customStyle="1" w:styleId="CharChar30">
    <w:name w:val="Char Char30"/>
    <w:locked/>
    <w:rsid w:val="005D54F8"/>
    <w:rPr>
      <w:rFonts w:ascii="Tahoma" w:hAnsi="Tahoma" w:cs="Tahoma" w:hint="default"/>
      <w:b/>
      <w:bCs w:val="0"/>
      <w:i/>
      <w:iCs w:val="0"/>
      <w:kern w:val="28"/>
      <w:sz w:val="22"/>
      <w:szCs w:val="22"/>
      <w:lang w:val="de-AT" w:eastAsia="de-DE" w:bidi="ar-SA"/>
    </w:rPr>
  </w:style>
  <w:style w:type="character" w:customStyle="1" w:styleId="CharChar29">
    <w:name w:val="Char Char29"/>
    <w:locked/>
    <w:rsid w:val="005D54F8"/>
    <w:rPr>
      <w:rFonts w:ascii="Tahoma" w:hAnsi="Tahoma" w:cs="Tahoma" w:hint="default"/>
      <w:b/>
      <w:bCs w:val="0"/>
      <w:i/>
      <w:iCs w:val="0"/>
      <w:kern w:val="28"/>
      <w:sz w:val="22"/>
      <w:szCs w:val="22"/>
      <w:lang w:val="de-AT" w:eastAsia="de-DE" w:bidi="ar-SA"/>
    </w:rPr>
  </w:style>
  <w:style w:type="character" w:customStyle="1" w:styleId="CharChar28">
    <w:name w:val="Char Char28"/>
    <w:locked/>
    <w:rsid w:val="005D54F8"/>
    <w:rPr>
      <w:rFonts w:ascii="Tahoma" w:hAnsi="Tahoma" w:cs="Tahoma" w:hint="default"/>
      <w:b/>
      <w:bCs w:val="0"/>
      <w:i/>
      <w:iCs w:val="0"/>
      <w:kern w:val="28"/>
      <w:sz w:val="22"/>
      <w:szCs w:val="22"/>
      <w:lang w:val="de-AT" w:eastAsia="de-DE" w:bidi="ar-SA"/>
    </w:rPr>
  </w:style>
  <w:style w:type="character" w:customStyle="1" w:styleId="CharChar27">
    <w:name w:val="Char Char27"/>
    <w:locked/>
    <w:rsid w:val="005D54F8"/>
    <w:rPr>
      <w:rFonts w:ascii="Calibri" w:eastAsia="Calibri" w:hAnsi="Calibri" w:hint="default"/>
      <w:lang w:val="sq-AL" w:eastAsia="en-US" w:bidi="ar-SA"/>
    </w:rPr>
  </w:style>
  <w:style w:type="character" w:customStyle="1" w:styleId="CharChar24">
    <w:name w:val="Char Char24"/>
    <w:locked/>
    <w:rsid w:val="005D54F8"/>
    <w:rPr>
      <w:rFonts w:ascii="Tahoma" w:hAnsi="Tahoma" w:cs="Tahoma" w:hint="default"/>
      <w:sz w:val="22"/>
      <w:szCs w:val="22"/>
      <w:lang w:val="de-AT" w:eastAsia="de-DE" w:bidi="ar-SA"/>
    </w:rPr>
  </w:style>
  <w:style w:type="character" w:customStyle="1" w:styleId="CharChar23">
    <w:name w:val="Char Char23"/>
    <w:locked/>
    <w:rsid w:val="005D54F8"/>
    <w:rPr>
      <w:rFonts w:ascii="Tahoma" w:hAnsi="Tahoma" w:cs="Tahoma" w:hint="default"/>
      <w:sz w:val="22"/>
      <w:szCs w:val="22"/>
      <w:lang w:val="de-AT" w:eastAsia="de-DE" w:bidi="ar-SA"/>
    </w:rPr>
  </w:style>
  <w:style w:type="character" w:customStyle="1" w:styleId="CharChar22">
    <w:name w:val="Char Char22"/>
    <w:semiHidden/>
    <w:locked/>
    <w:rsid w:val="005D54F8"/>
    <w:rPr>
      <w:rFonts w:ascii="Courier New" w:hAnsi="Courier New" w:cs="Courier New" w:hint="default"/>
      <w:sz w:val="22"/>
      <w:szCs w:val="22"/>
      <w:lang w:val="de-DE" w:eastAsia="de-DE" w:bidi="ar-SA"/>
    </w:rPr>
  </w:style>
  <w:style w:type="character" w:customStyle="1" w:styleId="CharChar21">
    <w:name w:val="Char Char21"/>
    <w:locked/>
    <w:rsid w:val="005D54F8"/>
    <w:rPr>
      <w:rFonts w:ascii="Tahoma" w:hAnsi="Tahoma" w:cs="Tahoma" w:hint="default"/>
      <w:b/>
      <w:bCs w:val="0"/>
      <w:kern w:val="28"/>
      <w:sz w:val="36"/>
      <w:szCs w:val="36"/>
      <w:lang w:val="de-AT" w:eastAsia="de-DE" w:bidi="ar-SA"/>
    </w:rPr>
  </w:style>
  <w:style w:type="character" w:customStyle="1" w:styleId="CharChar12">
    <w:name w:val="Char Char12"/>
    <w:semiHidden/>
    <w:locked/>
    <w:rsid w:val="005D54F8"/>
    <w:rPr>
      <w:rFonts w:ascii="Tahoma" w:hAnsi="Tahoma" w:cs="Tahoma" w:hint="default"/>
      <w:sz w:val="22"/>
      <w:szCs w:val="22"/>
      <w:lang w:val="de-AT" w:eastAsia="de-DE" w:bidi="ar-SA"/>
    </w:rPr>
  </w:style>
  <w:style w:type="character" w:customStyle="1" w:styleId="CharChar9">
    <w:name w:val="Char Char9"/>
    <w:semiHidden/>
    <w:locked/>
    <w:rsid w:val="005D54F8"/>
    <w:rPr>
      <w:rFonts w:ascii="Tahoma" w:hAnsi="Tahoma" w:cs="Tahoma" w:hint="default"/>
      <w:sz w:val="22"/>
      <w:szCs w:val="22"/>
      <w:lang w:val="de-AT" w:eastAsia="de-DE" w:bidi="ar-SA"/>
    </w:rPr>
  </w:style>
  <w:style w:type="character" w:customStyle="1" w:styleId="CharChar25">
    <w:name w:val="Char Char25"/>
    <w:semiHidden/>
    <w:locked/>
    <w:rsid w:val="005D54F8"/>
    <w:rPr>
      <w:rFonts w:ascii="Tahoma" w:hAnsi="Tahoma" w:cs="Tahoma" w:hint="default"/>
      <w:sz w:val="22"/>
      <w:szCs w:val="22"/>
      <w:lang w:val="de-AT" w:eastAsia="de-DE" w:bidi="ar-SA"/>
    </w:rPr>
  </w:style>
  <w:style w:type="character" w:customStyle="1" w:styleId="CharChar15">
    <w:name w:val="Char Char15"/>
    <w:semiHidden/>
    <w:locked/>
    <w:rsid w:val="005D54F8"/>
    <w:rPr>
      <w:rFonts w:ascii="Tahoma" w:hAnsi="Tahoma" w:cs="Tahoma" w:hint="default"/>
      <w:sz w:val="22"/>
      <w:szCs w:val="22"/>
      <w:lang w:val="de-AT" w:eastAsia="de-DE" w:bidi="ar-SA"/>
    </w:rPr>
  </w:style>
  <w:style w:type="character" w:customStyle="1" w:styleId="CharChar16">
    <w:name w:val="Char Char16"/>
    <w:semiHidden/>
    <w:locked/>
    <w:rsid w:val="005D54F8"/>
    <w:rPr>
      <w:rFonts w:ascii="Tahoma" w:hAnsi="Tahoma" w:cs="Arial" w:hint="default"/>
      <w:sz w:val="24"/>
      <w:szCs w:val="24"/>
      <w:lang w:val="de-AT" w:eastAsia="de-DE" w:bidi="ar-SA"/>
    </w:rPr>
  </w:style>
  <w:style w:type="character" w:customStyle="1" w:styleId="CharChar20">
    <w:name w:val="Char Char20"/>
    <w:locked/>
    <w:rsid w:val="005D54F8"/>
    <w:rPr>
      <w:rFonts w:ascii="Tahoma" w:hAnsi="Tahoma" w:cs="Tahoma" w:hint="default"/>
      <w:b/>
      <w:bCs w:val="0"/>
      <w:kern w:val="28"/>
      <w:sz w:val="32"/>
      <w:szCs w:val="36"/>
      <w:lang w:val="de-AT" w:eastAsia="de-DE" w:bidi="ar-SA"/>
    </w:rPr>
  </w:style>
  <w:style w:type="character" w:customStyle="1" w:styleId="CharChar13">
    <w:name w:val="Char Char13"/>
    <w:semiHidden/>
    <w:locked/>
    <w:rsid w:val="005D54F8"/>
    <w:rPr>
      <w:rFonts w:ascii="Tahoma" w:hAnsi="Tahoma" w:cs="Tahoma" w:hint="default"/>
      <w:sz w:val="22"/>
      <w:szCs w:val="22"/>
      <w:lang w:val="de-AT" w:eastAsia="de-DE" w:bidi="ar-SA"/>
    </w:rPr>
  </w:style>
  <w:style w:type="character" w:customStyle="1" w:styleId="CharChar19">
    <w:name w:val="Char Char19"/>
    <w:semiHidden/>
    <w:locked/>
    <w:rsid w:val="005D54F8"/>
    <w:rPr>
      <w:rFonts w:ascii="Tahoma" w:hAnsi="Tahoma" w:cs="Tahoma" w:hint="default"/>
      <w:sz w:val="22"/>
      <w:szCs w:val="22"/>
      <w:lang w:val="de-AT" w:eastAsia="de-DE" w:bidi="ar-SA"/>
    </w:rPr>
  </w:style>
  <w:style w:type="character" w:customStyle="1" w:styleId="CharChar3">
    <w:name w:val="Char Char3"/>
    <w:semiHidden/>
    <w:locked/>
    <w:rsid w:val="005D54F8"/>
  </w:style>
  <w:style w:type="character" w:customStyle="1" w:styleId="CharChar14">
    <w:name w:val="Char Char14"/>
    <w:semiHidden/>
    <w:locked/>
    <w:rsid w:val="005D54F8"/>
  </w:style>
  <w:style w:type="character" w:customStyle="1" w:styleId="CharChar17">
    <w:name w:val="Char Char17"/>
    <w:locked/>
    <w:rsid w:val="005D54F8"/>
    <w:rPr>
      <w:rFonts w:ascii="Tahoma" w:hAnsi="Tahoma" w:cs="Tahoma" w:hint="default"/>
      <w:sz w:val="22"/>
      <w:szCs w:val="22"/>
      <w:lang w:val="de-AT" w:eastAsia="de-DE" w:bidi="ar-SA"/>
    </w:rPr>
  </w:style>
  <w:style w:type="character" w:customStyle="1" w:styleId="CharChar7">
    <w:name w:val="Char Char7"/>
    <w:semiHidden/>
    <w:locked/>
    <w:rsid w:val="005D54F8"/>
    <w:rPr>
      <w:rFonts w:ascii="Tahoma" w:hAnsi="Tahoma" w:cs="Tahoma" w:hint="default"/>
      <w:sz w:val="22"/>
      <w:szCs w:val="22"/>
      <w:lang w:val="de-AT" w:eastAsia="de-DE" w:bidi="ar-SA"/>
    </w:rPr>
  </w:style>
  <w:style w:type="character" w:customStyle="1" w:styleId="CharChar6">
    <w:name w:val="Char Char6"/>
    <w:semiHidden/>
    <w:locked/>
    <w:rsid w:val="005D54F8"/>
    <w:rPr>
      <w:rFonts w:ascii="Tahoma" w:hAnsi="Tahoma" w:cs="Tahoma" w:hint="default"/>
      <w:sz w:val="16"/>
      <w:szCs w:val="16"/>
      <w:lang w:val="de-AT" w:eastAsia="de-DE" w:bidi="ar-SA"/>
    </w:rPr>
  </w:style>
  <w:style w:type="character" w:customStyle="1" w:styleId="CharChar5">
    <w:name w:val="Char Char5"/>
    <w:semiHidden/>
    <w:locked/>
    <w:rsid w:val="005D54F8"/>
    <w:rPr>
      <w:rFonts w:ascii="Tahoma" w:hAnsi="Tahoma" w:cs="Tahoma" w:hint="default"/>
      <w:sz w:val="22"/>
      <w:szCs w:val="22"/>
      <w:lang w:val="de-AT" w:eastAsia="de-DE" w:bidi="ar-SA"/>
    </w:rPr>
  </w:style>
  <w:style w:type="character" w:customStyle="1" w:styleId="CharChar4">
    <w:name w:val="Char Char4"/>
    <w:semiHidden/>
    <w:locked/>
    <w:rsid w:val="005D54F8"/>
    <w:rPr>
      <w:rFonts w:ascii="Tahoma" w:hAnsi="Tahoma" w:cs="Tahoma" w:hint="default"/>
      <w:sz w:val="16"/>
      <w:szCs w:val="16"/>
      <w:lang w:val="de-AT" w:eastAsia="de-DE" w:bidi="ar-SA"/>
    </w:rPr>
  </w:style>
  <w:style w:type="character" w:customStyle="1" w:styleId="CharChar18">
    <w:name w:val="Char Char18"/>
    <w:semiHidden/>
    <w:locked/>
    <w:rsid w:val="005D54F8"/>
    <w:rPr>
      <w:rFonts w:ascii="Tahoma" w:hAnsi="Tahoma" w:cs="Tahoma" w:hint="default"/>
      <w:sz w:val="22"/>
      <w:szCs w:val="22"/>
      <w:lang w:val="de-AT" w:eastAsia="de-DE" w:bidi="ar-SA"/>
    </w:rPr>
  </w:style>
  <w:style w:type="character" w:customStyle="1" w:styleId="CharChar8">
    <w:name w:val="Char Char8"/>
    <w:locked/>
    <w:rsid w:val="005D54F8"/>
    <w:rPr>
      <w:rFonts w:ascii="Tahoma" w:hAnsi="Tahoma" w:cs="Tahoma" w:hint="default"/>
      <w:sz w:val="22"/>
      <w:szCs w:val="22"/>
      <w:lang w:val="de-AT" w:eastAsia="de-DE" w:bidi="ar-SA"/>
    </w:rPr>
  </w:style>
  <w:style w:type="character" w:customStyle="1" w:styleId="CharChar2">
    <w:name w:val="Char Char2"/>
    <w:locked/>
    <w:rsid w:val="005D54F8"/>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5D54F8"/>
    <w:rPr>
      <w:rFonts w:ascii="Tahoma" w:hAnsi="Tahoma" w:cs="Tahoma" w:hint="default"/>
      <w:sz w:val="16"/>
      <w:szCs w:val="16"/>
      <w:lang w:val="sq-AL" w:eastAsia="en-US" w:bidi="ar-SA"/>
    </w:rPr>
  </w:style>
  <w:style w:type="character" w:customStyle="1" w:styleId="CommentTextChar11">
    <w:name w:val="Comment Text Char11"/>
    <w:aliases w:val="Char Char37"/>
    <w:semiHidden/>
    <w:rsid w:val="005D54F8"/>
    <w:rPr>
      <w:rFonts w:ascii="Calibri" w:hAnsi="Calibri" w:hint="default"/>
      <w:lang w:val="sq-AL"/>
    </w:rPr>
  </w:style>
  <w:style w:type="paragraph" w:styleId="NormalIndent">
    <w:name w:val="Normal Indent"/>
    <w:basedOn w:val="Normal"/>
    <w:link w:val="NormalIndentChar"/>
    <w:semiHidden/>
    <w:unhideWhenUsed/>
    <w:rsid w:val="005D54F8"/>
    <w:pPr>
      <w:ind w:left="720"/>
    </w:pPr>
    <w:rPr>
      <w:rFonts w:ascii="Tahoma" w:eastAsia="Times New Roman" w:hAnsi="Tahoma" w:cs="Tahoma"/>
      <w:lang w:val="de-AT" w:eastAsia="de-DE"/>
    </w:rPr>
  </w:style>
  <w:style w:type="character" w:customStyle="1" w:styleId="DeltaViewInsertion">
    <w:name w:val="DeltaView Insertion"/>
    <w:uiPriority w:val="99"/>
    <w:rsid w:val="005D54F8"/>
    <w:rPr>
      <w:color w:val="0000FF"/>
      <w:spacing w:val="0"/>
      <w:u w:val="double"/>
    </w:rPr>
  </w:style>
  <w:style w:type="character" w:customStyle="1" w:styleId="az12">
    <w:name w:val="az12"/>
    <w:uiPriority w:val="99"/>
    <w:rsid w:val="005D54F8"/>
    <w:rPr>
      <w:rFonts w:ascii="Times New Roman" w:hAnsi="Times New Roman" w:cs="Times New Roman" w:hint="default"/>
      <w:sz w:val="24"/>
    </w:rPr>
  </w:style>
  <w:style w:type="character" w:customStyle="1" w:styleId="Style26">
    <w:name w:val="Style2"/>
    <w:uiPriority w:val="1"/>
    <w:qFormat/>
    <w:rsid w:val="005D54F8"/>
    <w:rPr>
      <w:rFonts w:ascii="Calibri" w:eastAsia="Times New Roman" w:hAnsi="Calibri" w:cs="Times New Roman" w:hint="default"/>
      <w:sz w:val="24"/>
      <w:szCs w:val="24"/>
      <w:lang w:val="en-GB" w:eastAsia="en-GB"/>
    </w:rPr>
  </w:style>
  <w:style w:type="character" w:customStyle="1" w:styleId="Style2Char">
    <w:name w:val="Style2 Char"/>
    <w:locked/>
    <w:rsid w:val="005D54F8"/>
    <w:rPr>
      <w:rFonts w:ascii="Times New Roman" w:eastAsia="Times New Roman" w:hAnsi="Times New Roman" w:cs="Times New Roman" w:hint="default"/>
      <w:color w:val="0070C0"/>
      <w:sz w:val="28"/>
      <w:szCs w:val="24"/>
      <w:lang w:val="sq-AL"/>
    </w:rPr>
  </w:style>
  <w:style w:type="character" w:customStyle="1" w:styleId="longtext1">
    <w:name w:val="long_text1"/>
    <w:rsid w:val="005D54F8"/>
    <w:rPr>
      <w:sz w:val="20"/>
      <w:szCs w:val="20"/>
    </w:rPr>
  </w:style>
  <w:style w:type="character" w:customStyle="1" w:styleId="En-tteoupieddepage0">
    <w:name w:val="En-tête ou pied de page"/>
    <w:uiPriority w:val="99"/>
    <w:rsid w:val="005D54F8"/>
    <w:rPr>
      <w:rFonts w:ascii="Times New Roman" w:hAnsi="Times New Roman" w:cs="Times New Roman" w:hint="default"/>
      <w:sz w:val="20"/>
      <w:szCs w:val="20"/>
      <w:shd w:val="clear" w:color="auto" w:fill="FFFFFF"/>
    </w:rPr>
  </w:style>
  <w:style w:type="character" w:customStyle="1" w:styleId="Tabledesmatires2">
    <w:name w:val="Table des matières (2)"/>
    <w:uiPriority w:val="99"/>
    <w:rsid w:val="005D54F8"/>
    <w:rPr>
      <w:rFonts w:ascii="Times New Roman" w:eastAsia="Times New Roman" w:hAnsi="Times New Roman" w:cs="Times New Roman" w:hint="default"/>
      <w:sz w:val="24"/>
      <w:szCs w:val="24"/>
      <w:lang w:val="sq-AL"/>
    </w:rPr>
  </w:style>
  <w:style w:type="character" w:customStyle="1" w:styleId="Tabledesmatires2NonGras">
    <w:name w:val="Table des matières (2) + Non Gras"/>
    <w:uiPriority w:val="99"/>
    <w:rsid w:val="005D54F8"/>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uiPriority w:val="99"/>
    <w:rsid w:val="005D54F8"/>
    <w:rPr>
      <w:rFonts w:ascii="Times New Roman" w:hAnsi="Times New Roman" w:cs="Times New Roman" w:hint="default"/>
      <w:u w:val="single"/>
      <w:shd w:val="clear" w:color="auto" w:fill="FFFFFF"/>
    </w:rPr>
  </w:style>
  <w:style w:type="character" w:customStyle="1" w:styleId="super">
    <w:name w:val="super"/>
    <w:basedOn w:val="DefaultParagraphFont"/>
    <w:rsid w:val="005D54F8"/>
  </w:style>
  <w:style w:type="character" w:customStyle="1" w:styleId="italic">
    <w:name w:val="italic"/>
    <w:basedOn w:val="DefaultParagraphFont"/>
    <w:rsid w:val="005D54F8"/>
  </w:style>
  <w:style w:type="character" w:customStyle="1" w:styleId="shorttext">
    <w:name w:val="short_text"/>
    <w:basedOn w:val="DefaultParagraphFont"/>
    <w:rsid w:val="005D54F8"/>
  </w:style>
  <w:style w:type="character" w:customStyle="1" w:styleId="boldface">
    <w:name w:val="boldface"/>
    <w:basedOn w:val="DefaultParagraphFont"/>
    <w:rsid w:val="005D54F8"/>
  </w:style>
  <w:style w:type="character" w:customStyle="1" w:styleId="italics">
    <w:name w:val="italics"/>
    <w:basedOn w:val="DefaultParagraphFont"/>
    <w:rsid w:val="005D54F8"/>
  </w:style>
  <w:style w:type="character" w:customStyle="1" w:styleId="superscript">
    <w:name w:val="superscript"/>
    <w:basedOn w:val="DefaultParagraphFont"/>
    <w:rsid w:val="005D54F8"/>
  </w:style>
  <w:style w:type="character" w:customStyle="1" w:styleId="ParagrafiCharChar">
    <w:name w:val="Paragrafi Char Char"/>
    <w:rsid w:val="005D54F8"/>
    <w:rPr>
      <w:rFonts w:ascii="CG Times" w:hAnsi="CG Times" w:hint="default"/>
      <w:sz w:val="22"/>
      <w:lang w:val="en-US" w:eastAsia="en-US" w:bidi="ar-SA"/>
    </w:rPr>
  </w:style>
  <w:style w:type="character" w:customStyle="1" w:styleId="st">
    <w:name w:val="st"/>
    <w:basedOn w:val="DefaultParagraphFont"/>
    <w:rsid w:val="005D54F8"/>
  </w:style>
  <w:style w:type="character" w:customStyle="1" w:styleId="TitleChar2">
    <w:name w:val="Title Char2"/>
    <w:uiPriority w:val="99"/>
    <w:locked/>
    <w:rsid w:val="005D54F8"/>
    <w:rPr>
      <w:rFonts w:ascii="Arrus BT" w:eastAsia="MS Mincho" w:hAnsi="Arrus BT" w:cs="Arrus BT" w:hint="default"/>
      <w:b/>
      <w:bCs/>
      <w:sz w:val="32"/>
      <w:szCs w:val="32"/>
      <w:lang w:val="en-US" w:eastAsia="en-US"/>
    </w:rPr>
  </w:style>
  <w:style w:type="character" w:customStyle="1" w:styleId="MessageHeaderLabel">
    <w:name w:val="Message Header Label"/>
    <w:rsid w:val="005D54F8"/>
    <w:rPr>
      <w:rFonts w:ascii="Arial Black" w:hAnsi="Arial Black" w:hint="default"/>
      <w:spacing w:val="-10"/>
      <w:sz w:val="18"/>
    </w:rPr>
  </w:style>
  <w:style w:type="character" w:customStyle="1" w:styleId="FontStyle85">
    <w:name w:val="Font Style85"/>
    <w:uiPriority w:val="99"/>
    <w:rsid w:val="005D54F8"/>
    <w:rPr>
      <w:rFonts w:ascii="Garamond" w:hAnsi="Garamond" w:cs="Garamond" w:hint="default"/>
      <w:sz w:val="22"/>
      <w:szCs w:val="22"/>
    </w:rPr>
  </w:style>
  <w:style w:type="character" w:customStyle="1" w:styleId="arial14">
    <w:name w:val="arial14"/>
    <w:rsid w:val="005D54F8"/>
  </w:style>
  <w:style w:type="character" w:customStyle="1" w:styleId="ju-005fpara--char">
    <w:name w:val="ju-005fpara--char"/>
    <w:basedOn w:val="DefaultParagraphFont"/>
    <w:rsid w:val="005D54F8"/>
  </w:style>
  <w:style w:type="character" w:customStyle="1" w:styleId="eheadnotes">
    <w:name w:val="eheadnotes"/>
    <w:rsid w:val="005D54F8"/>
    <w:rPr>
      <w:rFonts w:ascii="Times New Roman" w:hAnsi="Times New Roman" w:cs="Times New Roman" w:hint="default"/>
    </w:rPr>
  </w:style>
  <w:style w:type="character" w:customStyle="1" w:styleId="edate">
    <w:name w:val="edate"/>
    <w:rsid w:val="005D54F8"/>
    <w:rPr>
      <w:rFonts w:ascii="Times New Roman" w:hAnsi="Times New Roman" w:cs="Times New Roman" w:hint="default"/>
    </w:rPr>
  </w:style>
  <w:style w:type="character" w:customStyle="1" w:styleId="enumber">
    <w:name w:val="enumber"/>
    <w:rsid w:val="005D54F8"/>
    <w:rPr>
      <w:rFonts w:ascii="Times New Roman" w:hAnsi="Times New Roman" w:cs="Times New Roman" w:hint="default"/>
    </w:rPr>
  </w:style>
  <w:style w:type="table" w:styleId="ColorfulList-Accent1">
    <w:name w:val="Colorful List Accent 1"/>
    <w:basedOn w:val="TableNormal"/>
    <w:link w:val="ColorfulList-Accent1Char"/>
    <w:uiPriority w:val="34"/>
    <w:semiHidden/>
    <w:unhideWhenUsed/>
    <w:rsid w:val="005D54F8"/>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34"/>
    <w:semiHidden/>
    <w:locked/>
    <w:rsid w:val="005D54F8"/>
    <w:rPr>
      <w:rFonts w:ascii="Times New Roman" w:eastAsia="MS Mincho" w:hAnsi="Times New Roman" w:cs="Times New Roman" w:hint="default"/>
      <w:sz w:val="24"/>
      <w:szCs w:val="24"/>
      <w:lang w:val="sq-AL"/>
    </w:rPr>
  </w:style>
  <w:style w:type="character" w:customStyle="1" w:styleId="containertitle">
    <w:name w:val="containertitle"/>
    <w:basedOn w:val="DefaultParagraphFont"/>
    <w:rsid w:val="005D54F8"/>
  </w:style>
  <w:style w:type="character" w:customStyle="1" w:styleId="md-bold">
    <w:name w:val="md-bold"/>
    <w:basedOn w:val="DefaultParagraphFont"/>
    <w:rsid w:val="005D54F8"/>
  </w:style>
  <w:style w:type="character" w:customStyle="1" w:styleId="nowrap">
    <w:name w:val="nowrap"/>
    <w:basedOn w:val="DefaultParagraphFont"/>
    <w:rsid w:val="005D54F8"/>
  </w:style>
  <w:style w:type="character" w:customStyle="1" w:styleId="wrap">
    <w:name w:val="wrap"/>
    <w:basedOn w:val="DefaultParagraphFont"/>
    <w:rsid w:val="005D54F8"/>
  </w:style>
  <w:style w:type="character" w:customStyle="1" w:styleId="flagicon">
    <w:name w:val="flagicon"/>
    <w:basedOn w:val="DefaultParagraphFont"/>
    <w:rsid w:val="005D54F8"/>
  </w:style>
  <w:style w:type="character" w:customStyle="1" w:styleId="internal-link">
    <w:name w:val="internal-link"/>
    <w:basedOn w:val="DefaultParagraphFont"/>
    <w:rsid w:val="005D54F8"/>
  </w:style>
  <w:style w:type="character" w:customStyle="1" w:styleId="Hyperlink0">
    <w:name w:val="Hyperlink.0"/>
    <w:rsid w:val="005D54F8"/>
    <w:rPr>
      <w:color w:val="0000FF"/>
      <w:u w:val="single" w:color="0000FF"/>
    </w:rPr>
  </w:style>
  <w:style w:type="character" w:customStyle="1" w:styleId="mw-headline">
    <w:name w:val="mw-headline"/>
    <w:basedOn w:val="DefaultParagraphFont"/>
    <w:rsid w:val="005D54F8"/>
  </w:style>
  <w:style w:type="character" w:customStyle="1" w:styleId="mw-editsection">
    <w:name w:val="mw-editsection"/>
    <w:basedOn w:val="DefaultParagraphFont"/>
    <w:rsid w:val="005D54F8"/>
  </w:style>
  <w:style w:type="character" w:customStyle="1" w:styleId="mw-editsection-bracket">
    <w:name w:val="mw-editsection-bracket"/>
    <w:basedOn w:val="DefaultParagraphFont"/>
    <w:rsid w:val="005D54F8"/>
  </w:style>
  <w:style w:type="character" w:customStyle="1" w:styleId="Style3Char">
    <w:name w:val="Style3 Char"/>
    <w:locked/>
    <w:rsid w:val="005D54F8"/>
    <w:rPr>
      <w:rFonts w:ascii="Calibri Light" w:eastAsia="Calibri" w:hAnsi="Calibri Light" w:hint="default"/>
      <w:b/>
      <w:bCs/>
      <w:sz w:val="26"/>
      <w:szCs w:val="26"/>
    </w:rPr>
  </w:style>
  <w:style w:type="character" w:customStyle="1" w:styleId="algo-summary">
    <w:name w:val="algo-summary"/>
    <w:basedOn w:val="DefaultParagraphFont"/>
    <w:rsid w:val="005D54F8"/>
  </w:style>
  <w:style w:type="character" w:customStyle="1" w:styleId="bodycopy">
    <w:name w:val="bodycopy"/>
    <w:basedOn w:val="DefaultParagraphFont"/>
    <w:rsid w:val="005D54F8"/>
  </w:style>
  <w:style w:type="character" w:customStyle="1" w:styleId="alt-edited">
    <w:name w:val="alt-edited"/>
    <w:rsid w:val="005D54F8"/>
  </w:style>
  <w:style w:type="character" w:customStyle="1" w:styleId="bumpedfont15">
    <w:name w:val="bumpedfont15"/>
    <w:rsid w:val="005D54F8"/>
  </w:style>
  <w:style w:type="character" w:customStyle="1" w:styleId="bold">
    <w:name w:val="bold"/>
    <w:rsid w:val="005D54F8"/>
  </w:style>
  <w:style w:type="character" w:customStyle="1" w:styleId="sub">
    <w:name w:val="sub"/>
    <w:rsid w:val="005D54F8"/>
  </w:style>
  <w:style w:type="character" w:customStyle="1" w:styleId="yshortcuts">
    <w:name w:val="yshortcuts"/>
    <w:rsid w:val="005D54F8"/>
  </w:style>
  <w:style w:type="character" w:customStyle="1" w:styleId="css-9sn2pa">
    <w:name w:val="css-9sn2pa"/>
    <w:rsid w:val="005D54F8"/>
  </w:style>
  <w:style w:type="character" w:customStyle="1" w:styleId="FontStyle26">
    <w:name w:val="Font Style26"/>
    <w:rsid w:val="005D54F8"/>
    <w:rPr>
      <w:rFonts w:ascii="Book Antiqua" w:hAnsi="Book Antiqua" w:cs="Book Antiqua" w:hint="default"/>
      <w:b/>
      <w:bCs/>
      <w:sz w:val="18"/>
      <w:szCs w:val="18"/>
    </w:rPr>
  </w:style>
  <w:style w:type="character" w:customStyle="1" w:styleId="FontStyle27">
    <w:name w:val="Font Style27"/>
    <w:rsid w:val="005D54F8"/>
    <w:rPr>
      <w:rFonts w:ascii="Book Antiqua" w:hAnsi="Book Antiqua" w:cs="Book Antiqua" w:hint="default"/>
      <w:sz w:val="18"/>
      <w:szCs w:val="18"/>
    </w:rPr>
  </w:style>
  <w:style w:type="character" w:customStyle="1" w:styleId="FontStyle28">
    <w:name w:val="Font Style28"/>
    <w:rsid w:val="005D54F8"/>
    <w:rPr>
      <w:rFonts w:ascii="Book Antiqua" w:hAnsi="Book Antiqua" w:cs="Book Antiqua" w:hint="default"/>
      <w:sz w:val="18"/>
      <w:szCs w:val="18"/>
    </w:rPr>
  </w:style>
  <w:style w:type="character" w:customStyle="1" w:styleId="FontStyle31">
    <w:name w:val="Font Style31"/>
    <w:rsid w:val="005D54F8"/>
    <w:rPr>
      <w:rFonts w:ascii="Bookman Old Style" w:hAnsi="Bookman Old Style" w:cs="Bookman Old Style" w:hint="default"/>
      <w:b/>
      <w:bCs/>
      <w:sz w:val="18"/>
      <w:szCs w:val="18"/>
    </w:rPr>
  </w:style>
  <w:style w:type="character" w:customStyle="1" w:styleId="FontStyle32">
    <w:name w:val="Font Style32"/>
    <w:rsid w:val="005D54F8"/>
    <w:rPr>
      <w:rFonts w:ascii="Times New Roman" w:hAnsi="Times New Roman" w:cs="Times New Roman" w:hint="default"/>
      <w:sz w:val="20"/>
      <w:szCs w:val="20"/>
    </w:rPr>
  </w:style>
  <w:style w:type="character" w:customStyle="1" w:styleId="FontStyle33">
    <w:name w:val="Font Style33"/>
    <w:rsid w:val="005D54F8"/>
    <w:rPr>
      <w:rFonts w:ascii="Times New Roman" w:hAnsi="Times New Roman" w:cs="Times New Roman" w:hint="default"/>
      <w:sz w:val="24"/>
      <w:szCs w:val="24"/>
    </w:rPr>
  </w:style>
  <w:style w:type="character" w:customStyle="1" w:styleId="FontStyle34">
    <w:name w:val="Font Style34"/>
    <w:rsid w:val="005D54F8"/>
    <w:rPr>
      <w:rFonts w:ascii="Times New Roman" w:hAnsi="Times New Roman" w:cs="Times New Roman" w:hint="default"/>
      <w:sz w:val="22"/>
      <w:szCs w:val="22"/>
    </w:rPr>
  </w:style>
  <w:style w:type="character" w:customStyle="1" w:styleId="FontStyle35">
    <w:name w:val="Font Style35"/>
    <w:rsid w:val="005D54F8"/>
    <w:rPr>
      <w:rFonts w:ascii="Times New Roman" w:hAnsi="Times New Roman" w:cs="Times New Roman" w:hint="default"/>
      <w:b/>
      <w:bCs/>
      <w:sz w:val="22"/>
      <w:szCs w:val="22"/>
    </w:rPr>
  </w:style>
  <w:style w:type="character" w:customStyle="1" w:styleId="FontStyle37">
    <w:name w:val="Font Style37"/>
    <w:rsid w:val="005D54F8"/>
    <w:rPr>
      <w:rFonts w:ascii="Times New Roman" w:hAnsi="Times New Roman" w:cs="Times New Roman" w:hint="default"/>
      <w:sz w:val="22"/>
      <w:szCs w:val="22"/>
    </w:rPr>
  </w:style>
  <w:style w:type="character" w:customStyle="1" w:styleId="FontStyle38">
    <w:name w:val="Font Style38"/>
    <w:rsid w:val="005D54F8"/>
    <w:rPr>
      <w:rFonts w:ascii="Times New Roman" w:hAnsi="Times New Roman" w:cs="Times New Roman" w:hint="default"/>
      <w:sz w:val="22"/>
      <w:szCs w:val="22"/>
    </w:rPr>
  </w:style>
  <w:style w:type="character" w:customStyle="1" w:styleId="FontStyle36">
    <w:name w:val="Font Style36"/>
    <w:rsid w:val="005D54F8"/>
    <w:rPr>
      <w:rFonts w:ascii="Garamond" w:hAnsi="Garamond" w:cs="Garamond" w:hint="default"/>
      <w:i/>
      <w:iCs/>
      <w:sz w:val="24"/>
      <w:szCs w:val="24"/>
    </w:rPr>
  </w:style>
  <w:style w:type="character" w:customStyle="1" w:styleId="FontStyle39">
    <w:name w:val="Font Style39"/>
    <w:rsid w:val="005D54F8"/>
    <w:rPr>
      <w:rFonts w:ascii="Times New Roman" w:hAnsi="Times New Roman" w:cs="Times New Roman" w:hint="default"/>
      <w:sz w:val="22"/>
      <w:szCs w:val="22"/>
    </w:rPr>
  </w:style>
  <w:style w:type="character" w:customStyle="1" w:styleId="FontStyle40">
    <w:name w:val="Font Style40"/>
    <w:rsid w:val="005D54F8"/>
    <w:rPr>
      <w:rFonts w:ascii="Franklin Gothic Medium Cond" w:hAnsi="Franklin Gothic Medium Cond" w:cs="Franklin Gothic Medium Cond" w:hint="default"/>
      <w:b/>
      <w:bCs/>
      <w:sz w:val="24"/>
      <w:szCs w:val="24"/>
    </w:rPr>
  </w:style>
  <w:style w:type="character" w:customStyle="1" w:styleId="FontStyle41">
    <w:name w:val="Font Style41"/>
    <w:rsid w:val="005D54F8"/>
    <w:rPr>
      <w:rFonts w:ascii="Times New Roman" w:hAnsi="Times New Roman" w:cs="Times New Roman" w:hint="default"/>
      <w:b/>
      <w:bCs/>
      <w:sz w:val="22"/>
      <w:szCs w:val="22"/>
    </w:rPr>
  </w:style>
  <w:style w:type="character" w:customStyle="1" w:styleId="FontStyle42">
    <w:name w:val="Font Style42"/>
    <w:rsid w:val="005D54F8"/>
    <w:rPr>
      <w:rFonts w:ascii="Georgia" w:hAnsi="Georgia" w:cs="Georgia" w:hint="default"/>
      <w:sz w:val="18"/>
      <w:szCs w:val="18"/>
    </w:rPr>
  </w:style>
  <w:style w:type="character" w:customStyle="1" w:styleId="FontStyle43">
    <w:name w:val="Font Style43"/>
    <w:rsid w:val="005D54F8"/>
    <w:rPr>
      <w:rFonts w:ascii="Times New Roman" w:hAnsi="Times New Roman" w:cs="Times New Roman" w:hint="default"/>
      <w:sz w:val="34"/>
      <w:szCs w:val="34"/>
    </w:rPr>
  </w:style>
  <w:style w:type="character" w:customStyle="1" w:styleId="FontStyle44">
    <w:name w:val="Font Style44"/>
    <w:rsid w:val="005D54F8"/>
    <w:rPr>
      <w:rFonts w:ascii="Georgia" w:hAnsi="Georgia" w:cs="Georgia" w:hint="default"/>
      <w:b/>
      <w:bCs/>
      <w:sz w:val="20"/>
      <w:szCs w:val="20"/>
    </w:rPr>
  </w:style>
  <w:style w:type="character" w:customStyle="1" w:styleId="FontStyle45">
    <w:name w:val="Font Style45"/>
    <w:rsid w:val="005D54F8"/>
    <w:rPr>
      <w:rFonts w:ascii="Times New Roman" w:hAnsi="Times New Roman" w:cs="Times New Roman" w:hint="default"/>
      <w:sz w:val="22"/>
      <w:szCs w:val="22"/>
    </w:rPr>
  </w:style>
  <w:style w:type="character" w:customStyle="1" w:styleId="FontStyle46">
    <w:name w:val="Font Style46"/>
    <w:rsid w:val="005D54F8"/>
    <w:rPr>
      <w:rFonts w:ascii="Times New Roman" w:hAnsi="Times New Roman" w:cs="Times New Roman" w:hint="default"/>
      <w:sz w:val="22"/>
      <w:szCs w:val="22"/>
    </w:rPr>
  </w:style>
  <w:style w:type="character" w:customStyle="1" w:styleId="FontStyle29">
    <w:name w:val="Font Style29"/>
    <w:rsid w:val="005D54F8"/>
    <w:rPr>
      <w:rFonts w:ascii="Palatino Linotype" w:hAnsi="Palatino Linotype" w:cs="Palatino Linotype" w:hint="default"/>
      <w:sz w:val="16"/>
      <w:szCs w:val="16"/>
    </w:rPr>
  </w:style>
  <w:style w:type="character" w:customStyle="1" w:styleId="FontStyle30">
    <w:name w:val="Font Style30"/>
    <w:rsid w:val="005D54F8"/>
    <w:rPr>
      <w:rFonts w:ascii="Book Antiqua" w:hAnsi="Book Antiqua" w:cs="Book Antiqua" w:hint="default"/>
      <w:sz w:val="18"/>
      <w:szCs w:val="18"/>
    </w:rPr>
  </w:style>
  <w:style w:type="character" w:customStyle="1" w:styleId="FontStyle24">
    <w:name w:val="Font Style24"/>
    <w:rsid w:val="005D54F8"/>
    <w:rPr>
      <w:rFonts w:ascii="Book Antiqua" w:hAnsi="Book Antiqua" w:cs="Book Antiqua" w:hint="default"/>
      <w:sz w:val="16"/>
      <w:szCs w:val="16"/>
    </w:rPr>
  </w:style>
  <w:style w:type="character" w:customStyle="1" w:styleId="FontStyle12">
    <w:name w:val="Font Style12"/>
    <w:rsid w:val="005D54F8"/>
    <w:rPr>
      <w:rFonts w:ascii="Century Gothic" w:hAnsi="Century Gothic" w:cs="Century Gothic" w:hint="default"/>
      <w:b/>
      <w:bCs/>
      <w:sz w:val="16"/>
      <w:szCs w:val="16"/>
    </w:rPr>
  </w:style>
  <w:style w:type="character" w:customStyle="1" w:styleId="FontStyle14">
    <w:name w:val="Font Style14"/>
    <w:rsid w:val="005D54F8"/>
    <w:rPr>
      <w:rFonts w:ascii="Book Antiqua" w:hAnsi="Book Antiqua" w:cs="Book Antiqua" w:hint="default"/>
      <w:sz w:val="20"/>
      <w:szCs w:val="20"/>
    </w:rPr>
  </w:style>
  <w:style w:type="character" w:customStyle="1" w:styleId="FontStyle15">
    <w:name w:val="Font Style15"/>
    <w:rsid w:val="005D54F8"/>
    <w:rPr>
      <w:rFonts w:ascii="Book Antiqua" w:hAnsi="Book Antiqua" w:cs="Book Antiqua" w:hint="default"/>
      <w:b/>
      <w:bCs/>
      <w:sz w:val="20"/>
      <w:szCs w:val="20"/>
    </w:rPr>
  </w:style>
  <w:style w:type="character" w:customStyle="1" w:styleId="FontStyle16">
    <w:name w:val="Font Style16"/>
    <w:rsid w:val="005D54F8"/>
    <w:rPr>
      <w:rFonts w:ascii="Palatino Linotype" w:hAnsi="Palatino Linotype" w:cs="Palatino Linotype" w:hint="default"/>
      <w:sz w:val="20"/>
      <w:szCs w:val="20"/>
    </w:rPr>
  </w:style>
  <w:style w:type="character" w:customStyle="1" w:styleId="FontStyle17">
    <w:name w:val="Font Style17"/>
    <w:rsid w:val="005D54F8"/>
    <w:rPr>
      <w:rFonts w:ascii="Book Antiqua" w:hAnsi="Book Antiqua" w:cs="Book Antiqua" w:hint="default"/>
      <w:sz w:val="22"/>
      <w:szCs w:val="22"/>
    </w:rPr>
  </w:style>
  <w:style w:type="character" w:customStyle="1" w:styleId="FontStyle18">
    <w:name w:val="Font Style18"/>
    <w:rsid w:val="005D54F8"/>
    <w:rPr>
      <w:rFonts w:ascii="MS Reference Sans Serif" w:hAnsi="MS Reference Sans Serif" w:cs="MS Reference Sans Serif" w:hint="default"/>
      <w:sz w:val="20"/>
      <w:szCs w:val="20"/>
    </w:rPr>
  </w:style>
  <w:style w:type="character" w:customStyle="1" w:styleId="CommentSubjectChar1">
    <w:name w:val="Comment Subject Char1"/>
    <w:uiPriority w:val="99"/>
    <w:rsid w:val="005D54F8"/>
    <w:rPr>
      <w:rFonts w:ascii="Arial" w:eastAsia="MS Mincho" w:hAnsi="Arial" w:cs="Arial" w:hint="default"/>
      <w:b/>
      <w:bCs/>
      <w:lang w:val="en-US" w:eastAsia="en-US"/>
    </w:rPr>
  </w:style>
  <w:style w:type="table" w:styleId="MediumGrid2">
    <w:name w:val="Medium Grid 2"/>
    <w:basedOn w:val="TableNormal"/>
    <w:link w:val="MediumGrid2Char"/>
    <w:uiPriority w:val="1"/>
    <w:semiHidden/>
    <w:unhideWhenUsed/>
    <w:rsid w:val="005D54F8"/>
    <w:pPr>
      <w:spacing w:after="0" w:line="240" w:lineRule="auto"/>
    </w:pPr>
    <w:rPr>
      <w:rFonts w:ascii="Book Antiqua" w:hAnsi="Book Antiqua"/>
      <w:sz w:val="24"/>
      <w:szCs w:val="24"/>
      <w:lang w:val="sq-AL"/>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MediumGrid2Char">
    <w:name w:val="Medium Grid 2 Char"/>
    <w:link w:val="MediumGrid2"/>
    <w:uiPriority w:val="1"/>
    <w:semiHidden/>
    <w:locked/>
    <w:rsid w:val="005D54F8"/>
    <w:rPr>
      <w:rFonts w:ascii="Book Antiqua" w:hAnsi="Book Antiqua" w:hint="default"/>
      <w:sz w:val="24"/>
      <w:szCs w:val="24"/>
      <w:lang w:val="sq-AL"/>
    </w:rPr>
  </w:style>
  <w:style w:type="table" w:styleId="TableSimple1">
    <w:name w:val="Table Simple 1"/>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5D54F8"/>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5D54F8"/>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5D54F8"/>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5D54F8"/>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5D54F8"/>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5D54F8"/>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5D54F8"/>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5D54F8"/>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5D54F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5D54F8"/>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5D54F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5D54F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5D54F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5D54F8"/>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5D54F8"/>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5D54F8"/>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5D54F8"/>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5D54F8"/>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5D54F8"/>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5D54F8"/>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5D54F8"/>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5D54F8"/>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5D54F8"/>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5D54F8"/>
    <w:pPr>
      <w:spacing w:after="0" w:line="240" w:lineRule="auto"/>
    </w:pPr>
    <w:rPr>
      <w:rFonts w:ascii="Calibri" w:eastAsia="Batang"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Accent2">
    <w:name w:val="Light Grid Accent 2"/>
    <w:basedOn w:val="TableNormal"/>
    <w:uiPriority w:val="62"/>
    <w:semiHidden/>
    <w:unhideWhenUsed/>
    <w:rsid w:val="005D54F8"/>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Shading-Accent3">
    <w:name w:val="Light Shading Accent 3"/>
    <w:basedOn w:val="TableNormal"/>
    <w:uiPriority w:val="60"/>
    <w:semiHidden/>
    <w:unhideWhenUsed/>
    <w:rsid w:val="005D54F8"/>
    <w:pPr>
      <w:spacing w:after="0" w:line="240" w:lineRule="auto"/>
    </w:pPr>
    <w:rPr>
      <w:rFonts w:ascii="Calibri" w:eastAsia="Calibri"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List1-Accent3">
    <w:name w:val="Medium List 1 Accent 3"/>
    <w:basedOn w:val="TableNormal"/>
    <w:uiPriority w:val="65"/>
    <w:semiHidden/>
    <w:unhideWhenUsed/>
    <w:rsid w:val="005D54F8"/>
    <w:pPr>
      <w:spacing w:after="0" w:line="240" w:lineRule="auto"/>
    </w:pPr>
    <w:rPr>
      <w:rFonts w:ascii="Calibri" w:eastAsia="Calibri" w:hAnsi="Calibri" w:cs="Times New Roman"/>
      <w:color w:val="000000"/>
      <w:sz w:val="20"/>
      <w:szCs w:val="20"/>
    </w:rPr>
    <w:tblPr>
      <w:tblStyleRowBandSize w:val="1"/>
      <w:tblStyleColBandSize w:val="1"/>
      <w:tblInd w:w="0" w:type="nil"/>
      <w:tblBorders>
        <w:top w:val="single" w:sz="8" w:space="0" w:color="9BBB59"/>
        <w:bottom w:val="single" w:sz="8" w:space="0" w:color="9BBB59"/>
      </w:tblBorders>
    </w:tblPr>
    <w:tblStylePr w:type="firstRow">
      <w:rPr>
        <w:rFonts w:ascii="Calibri Light" w:eastAsia="Times New Roman" w:hAnsi="Calibri Light"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ghtShading-Accent6">
    <w:name w:val="Light Shading Accent 6"/>
    <w:basedOn w:val="TableNormal"/>
    <w:uiPriority w:val="60"/>
    <w:semiHidden/>
    <w:unhideWhenUsed/>
    <w:rsid w:val="005D54F8"/>
    <w:pPr>
      <w:spacing w:after="0" w:line="240" w:lineRule="auto"/>
    </w:pPr>
    <w:rPr>
      <w:rFonts w:ascii="Calibri" w:eastAsia="MS Mincho" w:hAnsi="Calibri" w:cs="Times New Roman"/>
      <w:color w:val="E36C0A"/>
      <w:sz w:val="20"/>
      <w:szCs w:val="20"/>
    </w:rPr>
    <w:tblPr>
      <w:tblStyleRowBandSize w:val="1"/>
      <w:tblStyleColBandSize w:val="1"/>
      <w:tblInd w:w="0" w:type="nil"/>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List1-Accent6">
    <w:name w:val="Medium List 1 Accent 6"/>
    <w:basedOn w:val="TableNormal"/>
    <w:uiPriority w:val="65"/>
    <w:semiHidden/>
    <w:unhideWhenUsed/>
    <w:rsid w:val="005D54F8"/>
    <w:pPr>
      <w:spacing w:after="0" w:line="240" w:lineRule="auto"/>
    </w:pPr>
    <w:rPr>
      <w:rFonts w:ascii="Calibri" w:eastAsia="MS Mincho" w:hAnsi="Calibri" w:cs="Times New Roman"/>
      <w:color w:val="000000"/>
      <w:sz w:val="20"/>
      <w:szCs w:val="20"/>
    </w:rPr>
    <w:tblPr>
      <w:tblStyleRowBandSize w:val="1"/>
      <w:tblStyleColBandSize w:val="1"/>
      <w:tblInd w:w="0" w:type="nil"/>
      <w:tblBorders>
        <w:top w:val="single" w:sz="8" w:space="0" w:color="F79646"/>
        <w:bottom w:val="single" w:sz="8" w:space="0" w:color="F79646"/>
      </w:tblBorders>
    </w:tblPr>
    <w:tblStylePr w:type="firstRow">
      <w:rPr>
        <w:rFonts w:ascii="Calibri Light" w:eastAsia="Times New Roman" w:hAnsi="Calibri Light" w:cs="Times New Roman" w:hint="default"/>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TableGrid10">
    <w:name w:val="Table Grid1"/>
    <w:basedOn w:val="TableNormal"/>
    <w:uiPriority w:val="59"/>
    <w:rsid w:val="005D54F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5D54F8"/>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5D54F8"/>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5D54F8"/>
    <w:pPr>
      <w:spacing w:after="0" w:line="240" w:lineRule="auto"/>
    </w:pPr>
    <w:rPr>
      <w:rFonts w:ascii="Calibri" w:eastAsia="Batang"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
    <w:name w:val="Medium List 11"/>
    <w:basedOn w:val="TableNormal"/>
    <w:uiPriority w:val="65"/>
    <w:rsid w:val="005D54F8"/>
    <w:pPr>
      <w:spacing w:after="0" w:line="240" w:lineRule="auto"/>
    </w:pPr>
    <w:rPr>
      <w:rFonts w:ascii="Calibri" w:eastAsia="Calibri"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GridTable2-Accent61">
    <w:name w:val="Grid Table 2 - Accent 61"/>
    <w:basedOn w:val="TableNormal"/>
    <w:uiPriority w:val="47"/>
    <w:rsid w:val="005D54F8"/>
    <w:pPr>
      <w:spacing w:after="0" w:line="240" w:lineRule="auto"/>
    </w:pPr>
    <w:rPr>
      <w:rFonts w:ascii="Calibri" w:eastAsia="MS Mincho" w:hAnsi="Calibri" w:cs="Times New Roman"/>
      <w:sz w:val="20"/>
      <w:szCs w:val="20"/>
    </w:rPr>
    <w:tblPr>
      <w:tblStyleRowBandSize w:val="1"/>
      <w:tblStyleColBandSize w:val="1"/>
      <w:tblInd w:w="0" w:type="nil"/>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61">
    <w:name w:val="Grid Table 6 Colorful - Accent 61"/>
    <w:basedOn w:val="TableNormal"/>
    <w:uiPriority w:val="51"/>
    <w:rsid w:val="005D54F8"/>
    <w:pPr>
      <w:spacing w:after="0" w:line="240" w:lineRule="auto"/>
    </w:pPr>
    <w:rPr>
      <w:rFonts w:ascii="Calibri" w:eastAsia="MS Mincho" w:hAnsi="Calibri" w:cs="Times New Roman"/>
      <w:color w:val="E36C0A"/>
      <w:sz w:val="20"/>
      <w:szCs w:val="20"/>
    </w:rPr>
    <w:tblPr>
      <w:tblStyleRowBandSize w:val="1"/>
      <w:tblStyleColBandSize w:val="1"/>
      <w:tblInd w:w="0" w:type="nil"/>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bleGrid11">
    <w:name w:val="Table Grid11"/>
    <w:basedOn w:val="TableNormal"/>
    <w:uiPriority w:val="59"/>
    <w:rsid w:val="005D54F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5D54F8"/>
    <w:pPr>
      <w:spacing w:after="0" w:line="240" w:lineRule="auto"/>
    </w:pPr>
    <w:rPr>
      <w:rFonts w:ascii="Calibri" w:eastAsia="Calibri" w:hAnsi="Calibri" w:cs="Times New Roman"/>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uiPriority w:val="39"/>
    <w:rsid w:val="005D54F8"/>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5D54F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semiHidden/>
    <w:rsid w:val="005D54F8"/>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5D54F8"/>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5D54F8"/>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5D54F8"/>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5D54F8"/>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5D54F8"/>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5D54F8"/>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5D54F8"/>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5D54F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5D54F8"/>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5D54F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5D54F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5D54F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5D54F8"/>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5D54F8"/>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rsid w:val="005D54F8"/>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rsid w:val="005D54F8"/>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5D54F8"/>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5D54F8"/>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5D54F8"/>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5D54F8"/>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5D54F8"/>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5D54F8"/>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5D54F8"/>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rsid w:val="005D54F8"/>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5D54F8"/>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5D54F8"/>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5D54F8"/>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semiHidden/>
    <w:rsid w:val="005D54F8"/>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uiPriority w:val="59"/>
    <w:rsid w:val="005D54F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1">
    <w:name w:val="Light Grid - Accent 21"/>
    <w:basedOn w:val="TableNormal"/>
    <w:uiPriority w:val="62"/>
    <w:rsid w:val="005D54F8"/>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ColorfulList-Accent12">
    <w:name w:val="Colorful List - Accent 12"/>
    <w:basedOn w:val="TableNormal"/>
    <w:uiPriority w:val="1"/>
    <w:rsid w:val="005D54F8"/>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11">
    <w:name w:val="Table Grid111"/>
    <w:basedOn w:val="TableNormal"/>
    <w:uiPriority w:val="59"/>
    <w:rsid w:val="005D54F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uiPriority w:val="59"/>
    <w:rsid w:val="005D54F8"/>
    <w:pPr>
      <w:spacing w:after="0" w:line="240" w:lineRule="auto"/>
    </w:pPr>
    <w:rPr>
      <w:rFonts w:ascii="Calibri" w:eastAsia="Calibri" w:hAnsi="Calibri" w:cs="Times New Roman"/>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5D54F8"/>
    <w:pPr>
      <w:numPr>
        <w:numId w:val="1"/>
      </w:numPr>
      <w:contextualSpacing/>
    </w:pPr>
  </w:style>
  <w:style w:type="paragraph" w:styleId="ListBullet">
    <w:name w:val="List Bullet"/>
    <w:basedOn w:val="Normal"/>
    <w:semiHidden/>
    <w:unhideWhenUsed/>
    <w:rsid w:val="005D54F8"/>
    <w:pPr>
      <w:numPr>
        <w:numId w:val="3"/>
      </w:numPr>
      <w:contextualSpacing/>
    </w:pPr>
  </w:style>
  <w:style w:type="paragraph" w:styleId="ListBullet2">
    <w:name w:val="List Bullet 2"/>
    <w:basedOn w:val="Normal"/>
    <w:semiHidden/>
    <w:unhideWhenUsed/>
    <w:rsid w:val="005D54F8"/>
    <w:pPr>
      <w:numPr>
        <w:numId w:val="5"/>
      </w:numPr>
      <w:contextualSpacing/>
    </w:pPr>
  </w:style>
  <w:style w:type="paragraph" w:styleId="ListBullet3">
    <w:name w:val="List Bullet 3"/>
    <w:basedOn w:val="Normal"/>
    <w:semiHidden/>
    <w:unhideWhenUsed/>
    <w:rsid w:val="005D54F8"/>
    <w:pPr>
      <w:numPr>
        <w:numId w:val="6"/>
      </w:numPr>
      <w:contextualSpacing/>
    </w:pPr>
  </w:style>
  <w:style w:type="paragraph" w:styleId="ListBullet4">
    <w:name w:val="List Bullet 4"/>
    <w:basedOn w:val="Normal"/>
    <w:semiHidden/>
    <w:unhideWhenUsed/>
    <w:rsid w:val="005D54F8"/>
    <w:pPr>
      <w:numPr>
        <w:numId w:val="7"/>
      </w:numPr>
      <w:contextualSpacing/>
    </w:pPr>
  </w:style>
  <w:style w:type="paragraph" w:styleId="ListBullet5">
    <w:name w:val="List Bullet 5"/>
    <w:basedOn w:val="Normal"/>
    <w:semiHidden/>
    <w:unhideWhenUsed/>
    <w:rsid w:val="005D54F8"/>
    <w:pPr>
      <w:numPr>
        <w:numId w:val="8"/>
      </w:numPr>
      <w:contextualSpacing/>
    </w:pPr>
  </w:style>
  <w:style w:type="paragraph" w:styleId="ListNumber2">
    <w:name w:val="List Number 2"/>
    <w:basedOn w:val="Normal"/>
    <w:semiHidden/>
    <w:unhideWhenUsed/>
    <w:rsid w:val="005D54F8"/>
    <w:pPr>
      <w:numPr>
        <w:numId w:val="9"/>
      </w:numPr>
      <w:contextualSpacing/>
    </w:pPr>
  </w:style>
  <w:style w:type="paragraph" w:styleId="ListNumber3">
    <w:name w:val="List Number 3"/>
    <w:basedOn w:val="Normal"/>
    <w:semiHidden/>
    <w:unhideWhenUsed/>
    <w:rsid w:val="005D54F8"/>
    <w:pPr>
      <w:numPr>
        <w:numId w:val="10"/>
      </w:numPr>
      <w:contextualSpacing/>
    </w:pPr>
  </w:style>
  <w:style w:type="paragraph" w:styleId="ListNumber4">
    <w:name w:val="List Number 4"/>
    <w:basedOn w:val="Normal"/>
    <w:semiHidden/>
    <w:unhideWhenUsed/>
    <w:rsid w:val="005D54F8"/>
    <w:pPr>
      <w:numPr>
        <w:numId w:val="11"/>
      </w:numPr>
      <w:contextualSpacing/>
    </w:pPr>
  </w:style>
  <w:style w:type="numbering" w:styleId="111111">
    <w:name w:val="Outline List 2"/>
    <w:basedOn w:val="NoList"/>
    <w:semiHidden/>
    <w:unhideWhenUsed/>
    <w:rsid w:val="005D54F8"/>
    <w:pPr>
      <w:numPr>
        <w:numId w:val="18"/>
      </w:numPr>
    </w:pPr>
  </w:style>
  <w:style w:type="numbering" w:customStyle="1" w:styleId="aAhs">
    <w:name w:val="aAhs"/>
    <w:uiPriority w:val="99"/>
    <w:rsid w:val="005D54F8"/>
    <w:pPr>
      <w:numPr>
        <w:numId w:val="19"/>
      </w:numPr>
    </w:pPr>
  </w:style>
  <w:style w:type="numbering" w:customStyle="1" w:styleId="Style3">
    <w:name w:val="Style3"/>
    <w:rsid w:val="005D54F8"/>
    <w:pPr>
      <w:numPr>
        <w:numId w:val="20"/>
      </w:numPr>
    </w:pPr>
  </w:style>
  <w:style w:type="numbering" w:styleId="ArticleSection">
    <w:name w:val="Outline List 3"/>
    <w:basedOn w:val="NoList"/>
    <w:semiHidden/>
    <w:unhideWhenUsed/>
    <w:rsid w:val="005D54F8"/>
    <w:pPr>
      <w:numPr>
        <w:numId w:val="21"/>
      </w:numPr>
    </w:pPr>
  </w:style>
  <w:style w:type="numbering" w:styleId="1ai">
    <w:name w:val="Outline List 1"/>
    <w:basedOn w:val="NoList"/>
    <w:semiHidden/>
    <w:unhideWhenUsed/>
    <w:rsid w:val="005D54F8"/>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016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ha.edu.al" TargetMode="External"/><Relationship Id="rId3" Type="http://schemas.openxmlformats.org/officeDocument/2006/relationships/settings" Target="settings.xml"/><Relationship Id="rId7" Type="http://schemas.openxmlformats.org/officeDocument/2006/relationships/hyperlink" Target="http://www.akafp.gov.al/dokumente-kurrikulare/skelet-kurrikula-te-arsimit-te-mesem-profesio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8975</Words>
  <Characters>51164</Characters>
  <Application>Microsoft Office Word</Application>
  <DocSecurity>0</DocSecurity>
  <Lines>426</Lines>
  <Paragraphs>120</Paragraphs>
  <ScaleCrop>false</ScaleCrop>
  <Company/>
  <LinksUpToDate>false</LinksUpToDate>
  <CharactersWithSpaces>60019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2018-09-07T11:39:00Z</dcterms:created>
  <dcterms:modified xsi:type="dcterms:W3CDTF">2018-09-07T11:40:00Z</dcterms:modified>
</cp:coreProperties>
</file>