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DAACFE" w14:textId="77777777" w:rsidR="00173DDB" w:rsidRPr="00640AAB" w:rsidRDefault="00173DDB" w:rsidP="0044305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r w:rsidRPr="00640AAB">
        <w:rPr>
          <w:rFonts w:ascii="Garamond" w:hAnsi="Garamond" w:cs="Times New Roman"/>
          <w:b/>
          <w:bCs/>
          <w:color w:val="000000"/>
          <w:sz w:val="24"/>
          <w:szCs w:val="24"/>
        </w:rPr>
        <w:t>UDHËZIM</w:t>
      </w:r>
    </w:p>
    <w:p w14:paraId="372B55EE" w14:textId="3532BD7F" w:rsidR="00173DDB" w:rsidRPr="00640AAB" w:rsidRDefault="00173DDB" w:rsidP="0044305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r w:rsidRPr="00640AAB">
        <w:rPr>
          <w:rFonts w:ascii="Garamond" w:hAnsi="Garamond" w:cs="Times New Roman"/>
          <w:b/>
          <w:bCs/>
          <w:color w:val="000000"/>
          <w:sz w:val="24"/>
          <w:szCs w:val="24"/>
        </w:rPr>
        <w:t>Nr.</w:t>
      </w:r>
      <w:r w:rsidR="00640AAB">
        <w:rPr>
          <w:rFonts w:ascii="Garamond" w:hAnsi="Garamond" w:cs="Times New Roman"/>
          <w:b/>
          <w:bCs/>
          <w:color w:val="000000"/>
          <w:sz w:val="24"/>
          <w:szCs w:val="24"/>
        </w:rPr>
        <w:t xml:space="preserve"> </w:t>
      </w:r>
      <w:r w:rsidRPr="00640AAB">
        <w:rPr>
          <w:rFonts w:ascii="Garamond" w:hAnsi="Garamond" w:cs="Times New Roman"/>
          <w:b/>
          <w:bCs/>
          <w:color w:val="000000"/>
          <w:sz w:val="24"/>
          <w:szCs w:val="24"/>
        </w:rPr>
        <w:t>21, datë 15.10.2021</w:t>
      </w:r>
    </w:p>
    <w:p w14:paraId="148C5425" w14:textId="77777777" w:rsidR="00173DDB" w:rsidRPr="00640AAB" w:rsidRDefault="00173DDB"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0F50365F" w14:textId="2A7A82ED" w:rsidR="00173DDB" w:rsidRPr="00640AAB" w:rsidRDefault="00173DDB" w:rsidP="00640AAB">
      <w:pPr>
        <w:widowControl w:val="0"/>
        <w:autoSpaceDE w:val="0"/>
        <w:autoSpaceDN w:val="0"/>
        <w:adjustRightInd w:val="0"/>
        <w:spacing w:after="0" w:line="240" w:lineRule="auto"/>
        <w:jc w:val="center"/>
        <w:rPr>
          <w:rFonts w:ascii="Garamond" w:hAnsi="Garamond" w:cs="Times New Roman"/>
          <w:b/>
          <w:bCs/>
          <w:color w:val="000000"/>
          <w:sz w:val="24"/>
          <w:szCs w:val="24"/>
        </w:rPr>
      </w:pPr>
      <w:r w:rsidRPr="00640AAB">
        <w:rPr>
          <w:rFonts w:ascii="Garamond" w:hAnsi="Garamond" w:cs="Times New Roman"/>
          <w:b/>
          <w:bCs/>
          <w:color w:val="000000"/>
          <w:sz w:val="24"/>
          <w:szCs w:val="24"/>
        </w:rPr>
        <w:t>PËR</w:t>
      </w:r>
      <w:r w:rsidR="00443050" w:rsidRPr="00640AAB">
        <w:rPr>
          <w:rFonts w:ascii="Garamond" w:hAnsi="Garamond" w:cs="Times New Roman"/>
          <w:b/>
          <w:bCs/>
          <w:color w:val="000000"/>
          <w:sz w:val="24"/>
          <w:szCs w:val="24"/>
        </w:rPr>
        <w:t xml:space="preserve"> </w:t>
      </w:r>
      <w:r w:rsidRPr="00640AAB">
        <w:rPr>
          <w:rFonts w:ascii="Garamond" w:hAnsi="Garamond" w:cs="Times New Roman"/>
          <w:b/>
          <w:bCs/>
          <w:color w:val="000000"/>
          <w:sz w:val="24"/>
          <w:szCs w:val="24"/>
        </w:rPr>
        <w:t>KRITERET DHE PROCEDURAT PËR NJOHJEN DHE NJËSIMIN NË REPUBLIKËN E SHQIPËRISË, TË DIPLOMAVE, CERTIFIKATAVE, GRADAVE SHKENCORE DHE TITUJVE AKADEMIKË, TË LËSHUARA NGA INSTITUCIONE TË HUAJA TË ARSIMIT TË LARTË DHE INSTITUCIONE TË TJERA TË AUTORIZUARA</w:t>
      </w:r>
    </w:p>
    <w:p w14:paraId="13429FAC"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p>
    <w:p w14:paraId="7DF4560F"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Në mbështetje të nenit 102, të Kushtetutës së Republikës së Shqipërisë, pikës 6, të nenit 92, të ligjit nr. 80/2015 “Për arsimin e lartë dhe kërkimin shkencor në institucionet e arsimit të lartë në Republikën e Shqipërisë”,</w:t>
      </w:r>
    </w:p>
    <w:p w14:paraId="21966FB8"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p>
    <w:p w14:paraId="23489979" w14:textId="77777777" w:rsidR="00173DDB" w:rsidRPr="00640AAB"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640AAB">
        <w:rPr>
          <w:rFonts w:ascii="Garamond" w:hAnsi="Garamond" w:cs="Times New Roman"/>
          <w:bCs/>
          <w:color w:val="000000"/>
          <w:sz w:val="24"/>
          <w:szCs w:val="24"/>
        </w:rPr>
        <w:t>UDHËZOJ:</w:t>
      </w:r>
    </w:p>
    <w:p w14:paraId="5B4EAB85" w14:textId="77777777" w:rsidR="009C62C1" w:rsidRPr="00640AAB" w:rsidRDefault="009C62C1"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33347034" w14:textId="77777777" w:rsidR="00173DDB" w:rsidRPr="00640AAB"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640AAB">
        <w:rPr>
          <w:rFonts w:ascii="Garamond" w:hAnsi="Garamond" w:cs="Times New Roman"/>
          <w:bCs/>
          <w:color w:val="000000"/>
          <w:sz w:val="24"/>
          <w:szCs w:val="24"/>
        </w:rPr>
        <w:t>KREU I</w:t>
      </w:r>
    </w:p>
    <w:p w14:paraId="7B8EEA9B" w14:textId="77777777" w:rsidR="00173DDB" w:rsidRPr="00640AAB"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640AAB">
        <w:rPr>
          <w:rFonts w:ascii="Garamond" w:hAnsi="Garamond" w:cs="Times New Roman"/>
          <w:bCs/>
          <w:color w:val="000000"/>
          <w:sz w:val="24"/>
          <w:szCs w:val="24"/>
        </w:rPr>
        <w:t>DISPOZITA TË PËRGJITHSHME</w:t>
      </w:r>
    </w:p>
    <w:p w14:paraId="70B8638C"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p>
    <w:p w14:paraId="6CCFD536" w14:textId="0BAE4D84"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Institucioni përgjegjës për njohjen dhe njësimin në Republikën e Shqipërisë të “Diplomave </w:t>
      </w:r>
      <w:r w:rsidR="00461033" w:rsidRPr="00640AAB">
        <w:rPr>
          <w:rFonts w:ascii="Garamond" w:hAnsi="Garamond" w:cs="Times New Roman"/>
          <w:color w:val="000000"/>
          <w:sz w:val="24"/>
          <w:szCs w:val="24"/>
        </w:rPr>
        <w:t xml:space="preserve">profesionale/certifikatave </w:t>
      </w:r>
      <w:r w:rsidRPr="00640AAB">
        <w:rPr>
          <w:rFonts w:ascii="Garamond" w:hAnsi="Garamond" w:cs="Times New Roman"/>
          <w:color w:val="000000"/>
          <w:sz w:val="24"/>
          <w:szCs w:val="24"/>
        </w:rPr>
        <w:t xml:space="preserve">profesionale”, </w:t>
      </w:r>
      <w:r w:rsidR="00461033">
        <w:rPr>
          <w:rFonts w:ascii="Garamond" w:hAnsi="Garamond" w:cs="Times New Roman"/>
          <w:color w:val="000000"/>
          <w:sz w:val="24"/>
          <w:szCs w:val="24"/>
        </w:rPr>
        <w:t>d</w:t>
      </w:r>
      <w:r w:rsidRPr="00640AAB">
        <w:rPr>
          <w:rFonts w:ascii="Garamond" w:hAnsi="Garamond" w:cs="Times New Roman"/>
          <w:color w:val="000000"/>
          <w:sz w:val="24"/>
          <w:szCs w:val="24"/>
        </w:rPr>
        <w:t xml:space="preserve">iplomave “Bachelor”, </w:t>
      </w:r>
      <w:r w:rsidR="00CE52FA">
        <w:rPr>
          <w:rFonts w:ascii="Garamond" w:hAnsi="Garamond" w:cs="Times New Roman"/>
          <w:color w:val="000000"/>
          <w:sz w:val="24"/>
          <w:szCs w:val="24"/>
        </w:rPr>
        <w:t>d</w:t>
      </w:r>
      <w:r w:rsidRPr="00640AAB">
        <w:rPr>
          <w:rFonts w:ascii="Garamond" w:hAnsi="Garamond" w:cs="Times New Roman"/>
          <w:color w:val="000000"/>
          <w:sz w:val="24"/>
          <w:szCs w:val="24"/>
        </w:rPr>
        <w:t>iplomave “Master i shkencave”, “Master i arteve” dhe “Master profesional”, “Master ekzekutiv”, “Diploma të specializimit afatgjatë”</w:t>
      </w:r>
      <w:r w:rsidR="00CE52FA">
        <w:rPr>
          <w:rFonts w:ascii="Garamond" w:hAnsi="Garamond" w:cs="Times New Roman"/>
          <w:color w:val="000000"/>
          <w:sz w:val="24"/>
          <w:szCs w:val="24"/>
        </w:rPr>
        <w:t>,</w:t>
      </w:r>
      <w:r w:rsidRPr="00640AAB">
        <w:rPr>
          <w:rFonts w:ascii="Garamond" w:hAnsi="Garamond" w:cs="Times New Roman"/>
          <w:color w:val="000000"/>
          <w:sz w:val="24"/>
          <w:szCs w:val="24"/>
        </w:rPr>
        <w:t xml:space="preserve"> të fituar jashtë vendit, sipas përcaktimeve të ligjit për </w:t>
      </w:r>
      <w:r w:rsidR="00CE52FA" w:rsidRPr="00640AAB">
        <w:rPr>
          <w:rFonts w:ascii="Garamond" w:hAnsi="Garamond" w:cs="Times New Roman"/>
          <w:color w:val="000000"/>
          <w:sz w:val="24"/>
          <w:szCs w:val="24"/>
        </w:rPr>
        <w:t>arsimin e lartë</w:t>
      </w:r>
      <w:r w:rsidRPr="00640AAB">
        <w:rPr>
          <w:rFonts w:ascii="Garamond" w:hAnsi="Garamond" w:cs="Times New Roman"/>
          <w:color w:val="000000"/>
          <w:sz w:val="24"/>
          <w:szCs w:val="24"/>
        </w:rPr>
        <w:t>,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Qendra e Shërbimeve Arsimore (QSHA).</w:t>
      </w:r>
    </w:p>
    <w:p w14:paraId="5CDFEB59" w14:textId="5167AC9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Institucioni përgjegjës për njohjen dhe njësimin në Republikën e Shqipërisë të gradës shkencore “Doktor”, të fituar në përfundim të studimeve të kryera jashtë vendit, si dhe për njohjen e titujve akademikë të fituar jashtë vendit, sipas përcaktimeve të ligjit për </w:t>
      </w:r>
      <w:r w:rsidR="00CE52FA" w:rsidRPr="00640AAB">
        <w:rPr>
          <w:rFonts w:ascii="Garamond" w:hAnsi="Garamond" w:cs="Times New Roman"/>
          <w:color w:val="000000"/>
          <w:sz w:val="24"/>
          <w:szCs w:val="24"/>
        </w:rPr>
        <w:t xml:space="preserve">arsimin e lartë, </w:t>
      </w:r>
      <w:r w:rsidRPr="00640AAB">
        <w:rPr>
          <w:rFonts w:ascii="Garamond" w:hAnsi="Garamond" w:cs="Times New Roman"/>
          <w:color w:val="000000"/>
          <w:sz w:val="24"/>
          <w:szCs w:val="24"/>
        </w:rPr>
        <w:t xml:space="preserve">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w:t>
      </w:r>
      <w:r w:rsidR="00CE52FA" w:rsidRPr="00640AAB">
        <w:rPr>
          <w:rFonts w:ascii="Garamond" w:hAnsi="Garamond" w:cs="Times New Roman"/>
          <w:color w:val="000000"/>
          <w:sz w:val="24"/>
          <w:szCs w:val="24"/>
        </w:rPr>
        <w:t xml:space="preserve">ministria </w:t>
      </w:r>
      <w:r w:rsidRPr="00640AAB">
        <w:rPr>
          <w:rFonts w:ascii="Garamond" w:hAnsi="Garamond" w:cs="Times New Roman"/>
          <w:color w:val="000000"/>
          <w:sz w:val="24"/>
          <w:szCs w:val="24"/>
        </w:rPr>
        <w:t xml:space="preserve">përgjegjëse për arsimin, nëpërmjet </w:t>
      </w:r>
      <w:r w:rsidR="00CE52FA">
        <w:rPr>
          <w:rFonts w:ascii="Garamond" w:hAnsi="Garamond" w:cs="Times New Roman"/>
          <w:color w:val="000000"/>
          <w:sz w:val="24"/>
          <w:szCs w:val="24"/>
        </w:rPr>
        <w:t>k</w:t>
      </w:r>
      <w:r w:rsidRPr="00640AAB">
        <w:rPr>
          <w:rFonts w:ascii="Garamond" w:hAnsi="Garamond" w:cs="Times New Roman"/>
          <w:color w:val="000000"/>
          <w:sz w:val="24"/>
          <w:szCs w:val="24"/>
        </w:rPr>
        <w:t>omisioneve përkatëse. Sekretariati teknik për këtë shërbim ndodhet pranë Qendrës së Shërbimeve Arsimore.</w:t>
      </w:r>
    </w:p>
    <w:p w14:paraId="677B62DD" w14:textId="7984F6A9"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3.</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Njohja dhe njësimi, në përfundim të procedurës zyrtare të njohjes, ka për qëllim njohjen e së drejtës për të vazhduar arsimimin, punësimin ose karrierën akademike në Republikën e Shqipërisë.</w:t>
      </w:r>
    </w:p>
    <w:p w14:paraId="43A35DBA" w14:textId="447956EF"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4.</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Në këtë udhëzim termat e mëposhtëm, kanë këto kuptime:</w:t>
      </w:r>
    </w:p>
    <w:p w14:paraId="6D4F83E8" w14:textId="540FCF5A"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61711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“Kualifikimi” është një rezultat formal i një procesi vlerësimi dhe vlefshmërie, i përfituar prej një organi kompetent/institucioni arsimor, të akredituar, që përcakton se individi ka arritur një nivel të caktuar njohurish, aftësish dhe kompetencash në përputhje me një standard të dhënë;</w:t>
      </w:r>
    </w:p>
    <w:p w14:paraId="1E84453B" w14:textId="6ACDF110"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61711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“Korniza Shqiptare e Kualifikimeve”, në vijim (KSHK), sipas përcaktimeve ligjore “Për Kornizën Shqiptare të Kualifikimeve”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w:t>
      </w:r>
      <w:r w:rsidR="00635907">
        <w:rPr>
          <w:rFonts w:ascii="Garamond" w:hAnsi="Garamond" w:cs="Times New Roman"/>
          <w:color w:val="000000"/>
          <w:sz w:val="24"/>
          <w:szCs w:val="24"/>
        </w:rPr>
        <w:t>,</w:t>
      </w:r>
      <w:r w:rsidRPr="00640AAB">
        <w:rPr>
          <w:rFonts w:ascii="Garamond" w:hAnsi="Garamond" w:cs="Times New Roman"/>
          <w:color w:val="000000"/>
          <w:sz w:val="24"/>
          <w:szCs w:val="24"/>
        </w:rPr>
        <w:t xml:space="preserve"> që lidhen me tregun e punës dhe shoqërinë civile</w:t>
      </w:r>
      <w:r w:rsidR="00635907">
        <w:rPr>
          <w:rFonts w:ascii="Garamond" w:hAnsi="Garamond" w:cs="Times New Roman"/>
          <w:color w:val="000000"/>
          <w:sz w:val="24"/>
          <w:szCs w:val="24"/>
        </w:rPr>
        <w:t>;</w:t>
      </w:r>
    </w:p>
    <w:p w14:paraId="5360BC47" w14:textId="7344B47C"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c</w:t>
      </w:r>
      <w:r w:rsidR="0061711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“Korniza Evropiane e Kualifikimeve”, në vijim (KEK), sipas përcaktimeve ligjore “Për Kornizën Shqiptare të Kualifikimeve”, është një kornizë, që përmban 8 nivele, të miratuara nga Parlamenti Evropian, për të ndihmuar vendet dhe sektorët të krahasojnë kualifikimet, të përmirësojnë njohjen e ndërsjellë dhe të nxisin lëvizjen gjeografike, si dhe të nxënit gjatë të gjithë jetës</w:t>
      </w:r>
      <w:r w:rsidR="005C3340">
        <w:rPr>
          <w:rFonts w:ascii="Garamond" w:hAnsi="Garamond" w:cs="Times New Roman"/>
          <w:color w:val="000000"/>
          <w:sz w:val="24"/>
          <w:szCs w:val="24"/>
        </w:rPr>
        <w:t>;</w:t>
      </w:r>
    </w:p>
    <w:p w14:paraId="4123D373" w14:textId="1050DF24"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ç</w:t>
      </w:r>
      <w:r w:rsidR="0061711E">
        <w:rPr>
          <w:rFonts w:ascii="Garamond" w:hAnsi="Garamond" w:cs="Times New Roman"/>
          <w:color w:val="000000"/>
          <w:sz w:val="24"/>
          <w:szCs w:val="24"/>
        </w:rPr>
        <w:t>)</w:t>
      </w:r>
      <w:r w:rsidR="005874CA">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“Institucione të autorizuara” janë institucione kompetente, të cilat nuk janë institucione të </w:t>
      </w:r>
      <w:r w:rsidRPr="00640AAB">
        <w:rPr>
          <w:rFonts w:ascii="Garamond" w:hAnsi="Garamond" w:cs="Times New Roman"/>
          <w:color w:val="000000"/>
          <w:sz w:val="24"/>
          <w:szCs w:val="24"/>
        </w:rPr>
        <w:lastRenderedPageBreak/>
        <w:t>arsimit të lartë, por lëshojnë diploma/certifikata profesionale, diploma të arsimit të lartë të vlefshme në vendin e origjinës, që vërtetojnë përfundimin e studimeve, konform kuadrit ligjor në fuqi të vendit përkatës</w:t>
      </w:r>
      <w:r w:rsidR="005C3340">
        <w:rPr>
          <w:rFonts w:ascii="Garamond" w:hAnsi="Garamond" w:cs="Times New Roman"/>
          <w:color w:val="000000"/>
          <w:sz w:val="24"/>
          <w:szCs w:val="24"/>
        </w:rPr>
        <w:t>;</w:t>
      </w:r>
    </w:p>
    <w:p w14:paraId="1673AC96" w14:textId="2E53ED9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w:t>
      </w:r>
      <w:r w:rsidR="005C3340">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“Rrjeti Evropian i Qendrave Kombëtare të Informacionit (ENIC-NARIC)” është një rrjet me qendra kombëtare</w:t>
      </w:r>
      <w:r w:rsidR="00C011D6">
        <w:rPr>
          <w:rFonts w:ascii="Garamond" w:hAnsi="Garamond" w:cs="Times New Roman"/>
          <w:color w:val="000000"/>
          <w:sz w:val="24"/>
          <w:szCs w:val="24"/>
        </w:rPr>
        <w:t>,</w:t>
      </w:r>
      <w:r w:rsidRPr="00640AAB">
        <w:rPr>
          <w:rFonts w:ascii="Garamond" w:hAnsi="Garamond" w:cs="Times New Roman"/>
          <w:color w:val="000000"/>
          <w:sz w:val="24"/>
          <w:szCs w:val="24"/>
        </w:rPr>
        <w:t xml:space="preserve"> i ngritur për të mbështetur institucionet dhe qytetarët me njohjen e kualifikimeve akademike. QSHA</w:t>
      </w:r>
      <w:r w:rsidR="00C011D6">
        <w:rPr>
          <w:rFonts w:ascii="Garamond" w:hAnsi="Garamond" w:cs="Times New Roman"/>
          <w:color w:val="000000"/>
          <w:sz w:val="24"/>
          <w:szCs w:val="24"/>
        </w:rPr>
        <w:t>-ja</w:t>
      </w:r>
      <w:r w:rsidRPr="00640AAB">
        <w:rPr>
          <w:rFonts w:ascii="Garamond" w:hAnsi="Garamond" w:cs="Times New Roman"/>
          <w:color w:val="000000"/>
          <w:sz w:val="24"/>
          <w:szCs w:val="24"/>
        </w:rPr>
        <w:t xml:space="preserve"> shërben si qendra kombëtare e rrjetit ENIC/NARIC për informimin dhe njohjen e diplomave për Republikën e Shqipërisë</w:t>
      </w:r>
      <w:r w:rsidR="005C3340">
        <w:rPr>
          <w:rFonts w:ascii="Garamond" w:hAnsi="Garamond" w:cs="Times New Roman"/>
          <w:color w:val="000000"/>
          <w:sz w:val="24"/>
          <w:szCs w:val="24"/>
        </w:rPr>
        <w:t>;</w:t>
      </w:r>
    </w:p>
    <w:p w14:paraId="6EB0A6BE" w14:textId="07EDAB2A"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dh</w:t>
      </w:r>
      <w:r w:rsidR="005C3340">
        <w:rPr>
          <w:rFonts w:ascii="Garamond" w:hAnsi="Garamond" w:cs="Times New Roman"/>
          <w:color w:val="000000"/>
          <w:sz w:val="24"/>
          <w:szCs w:val="24"/>
        </w:rPr>
        <w:t>)</w:t>
      </w:r>
      <w:r w:rsidR="005874CA">
        <w:rPr>
          <w:rFonts w:ascii="Garamond" w:hAnsi="Garamond" w:cs="Times New Roman"/>
          <w:color w:val="000000"/>
          <w:sz w:val="24"/>
          <w:szCs w:val="24"/>
        </w:rPr>
        <w:t xml:space="preserve"> </w:t>
      </w:r>
      <w:r w:rsidRPr="00640AAB">
        <w:rPr>
          <w:rFonts w:ascii="Garamond" w:hAnsi="Garamond" w:cs="Times New Roman"/>
          <w:color w:val="000000"/>
          <w:sz w:val="24"/>
          <w:szCs w:val="24"/>
        </w:rPr>
        <w:t>“Refugjat” është shtetasi i huaj ose personi pa shtetësi, i cili, për shkak të frikës së bazuar të persekutimit, për arsye të racës, besimit, kombësisë, anëtarësisë në një grup të caktuar shoqëror ose bindjes politike, ndodhet jashtë vendit të shtetësisë së tij ose jashtë vendbanimit të zakonshëm të mëparshëm dhe nuk ka mundësi ose dëshirë për të kërkuar mbrojtjen e atij vendi apo kthimin në atë vend, si pasojë e këtyre rrethanave, në përputhje me kriteret e nenit 1 (A) të Konventës së Gjenevës</w:t>
      </w:r>
      <w:r w:rsidR="005C3340">
        <w:rPr>
          <w:rFonts w:ascii="Garamond" w:hAnsi="Garamond" w:cs="Times New Roman"/>
          <w:color w:val="000000"/>
          <w:sz w:val="24"/>
          <w:szCs w:val="24"/>
        </w:rPr>
        <w:t>;</w:t>
      </w:r>
    </w:p>
    <w:p w14:paraId="09F9C655" w14:textId="7A978DE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e</w:t>
      </w:r>
      <w:r w:rsidR="005C3340">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“Person i zhvendosur” është çdo person, i cili është detyruar të largohet nga shteti, shtetësinë e të cilit kanë, ose nga vendi ku kanë rezidencën e zakonshme/vendin e banimit të zakonshëm për të shmangur konfliktet e armatosura, dhunën, shkeljen e të drejtave të njeriut, fatkeqësitë natyrore, ose të shkaktuara nga njeriu, të cilët nuk kanë kaluar kufijtë e një shteti ndërkombëtarisht të njohur</w:t>
      </w:r>
      <w:r w:rsidR="005C3340">
        <w:rPr>
          <w:rFonts w:ascii="Garamond" w:hAnsi="Garamond" w:cs="Times New Roman"/>
          <w:color w:val="000000"/>
          <w:sz w:val="24"/>
          <w:szCs w:val="24"/>
        </w:rPr>
        <w:t>;</w:t>
      </w:r>
    </w:p>
    <w:p w14:paraId="4E3A4F5E" w14:textId="295711F4"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f</w:t>
      </w:r>
      <w:r w:rsidR="005C3340">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“Persona të ngjashëm me refugjatët” është çdo person, i cili ndodhet </w:t>
      </w:r>
      <w:r w:rsidRPr="00640AAB">
        <w:rPr>
          <w:rFonts w:ascii="Garamond" w:hAnsi="Garamond" w:cs="Times New Roman"/>
          <w:i/>
          <w:iCs/>
          <w:color w:val="000000"/>
          <w:sz w:val="24"/>
          <w:szCs w:val="24"/>
        </w:rPr>
        <w:t xml:space="preserve">de facto </w:t>
      </w:r>
      <w:r w:rsidRPr="00640AAB">
        <w:rPr>
          <w:rFonts w:ascii="Garamond" w:hAnsi="Garamond" w:cs="Times New Roman"/>
          <w:color w:val="000000"/>
          <w:sz w:val="24"/>
          <w:szCs w:val="24"/>
        </w:rPr>
        <w:t>në një situatë të ngjashme me atë të refugjatit, personave të zhvendosur, pavarësisht statusit të tyre ligjor</w:t>
      </w:r>
      <w:r w:rsidR="004F2F04">
        <w:rPr>
          <w:rFonts w:ascii="Garamond" w:hAnsi="Garamond" w:cs="Times New Roman"/>
          <w:color w:val="000000"/>
          <w:sz w:val="24"/>
          <w:szCs w:val="24"/>
        </w:rPr>
        <w:t>;</w:t>
      </w:r>
    </w:p>
    <w:p w14:paraId="2E03B499" w14:textId="11B207D9"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g</w:t>
      </w:r>
      <w:r w:rsidR="00C0569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“Kualifikim i dokumentuar në mënyrë jo të përshtatshme” është kualifikimi i fituar nga mbajtësi i tij, i cili nuk mund të vërtetohet nëpërmjet dokumenteve të nevojshme</w:t>
      </w:r>
      <w:r w:rsidR="004F2F04">
        <w:rPr>
          <w:rFonts w:ascii="Garamond" w:hAnsi="Garamond" w:cs="Times New Roman"/>
          <w:color w:val="000000"/>
          <w:sz w:val="24"/>
          <w:szCs w:val="24"/>
        </w:rPr>
        <w:t>;</w:t>
      </w:r>
    </w:p>
    <w:p w14:paraId="6C6A82D2" w14:textId="22A7FBD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5.</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Institucioni përgjegjës për njohjen dhe njësimin në Republikën e Shqipërisë nuk shqyrton aplikimet për rastet si më poshtë:</w:t>
      </w:r>
    </w:p>
    <w:p w14:paraId="4D29B231" w14:textId="3C0DD34A"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C0569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diploma/certifikata profesionale, diploma, grada shkencore, për programe studimi të ndjekura në Republikën e Shqipërisë;</w:t>
      </w:r>
    </w:p>
    <w:p w14:paraId="53A5DE09" w14:textId="466A84EB"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C0569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diploma/certifikata profesionale, diploma, grada shkencore për programe studimi të hapura/licencuara si programe studimi </w:t>
      </w:r>
      <w:r w:rsidRPr="00640AAB">
        <w:rPr>
          <w:rFonts w:ascii="Garamond" w:hAnsi="Garamond" w:cs="Times New Roman"/>
          <w:i/>
          <w:iCs/>
          <w:color w:val="000000"/>
          <w:sz w:val="24"/>
          <w:szCs w:val="24"/>
        </w:rPr>
        <w:t xml:space="preserve">online, </w:t>
      </w:r>
      <w:r w:rsidRPr="00640AAB">
        <w:rPr>
          <w:rFonts w:ascii="Garamond" w:hAnsi="Garamond" w:cs="Times New Roman"/>
          <w:color w:val="000000"/>
          <w:sz w:val="24"/>
          <w:szCs w:val="24"/>
        </w:rPr>
        <w:t>sipas përcaktimit të diplomës/suplementit/ dokumentacionit zyrtar të lëshuar nga institucioni që ka lëshuar diplomën;</w:t>
      </w:r>
    </w:p>
    <w:p w14:paraId="1D43F01D" w14:textId="05D9494B"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c</w:t>
      </w:r>
      <w:r w:rsidR="00C0569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dokumente për programe studimi të papërfunduara, që nuk përmbushin kushtet për të qenë diploma/certifikata profesionale, diploma, grada shkencore, të niveleve 5, 6, 7 dhe 8, sipas përcaktimeve të legjislacionit të vendit të origjinës dhe legjislacionit shqiptar. Këto dokumente shqyrtohen nga institucioni i arsimit të lartë pranë të cilit aplikohet për transferim studimesh;</w:t>
      </w:r>
    </w:p>
    <w:p w14:paraId="525F5124" w14:textId="60A411A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ç</w:t>
      </w:r>
      <w:r w:rsidR="00C0569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certifikata/dëshmi për kurse kualifikimi ose plotësuese, si gjuhë e huaj, kompjuter etj</w:t>
      </w:r>
      <w:r w:rsidR="00DB6722">
        <w:rPr>
          <w:rFonts w:ascii="Garamond" w:hAnsi="Garamond" w:cs="Times New Roman"/>
          <w:color w:val="000000"/>
          <w:sz w:val="24"/>
          <w:szCs w:val="24"/>
        </w:rPr>
        <w:t>.</w:t>
      </w:r>
      <w:r w:rsidRPr="00640AAB">
        <w:rPr>
          <w:rFonts w:ascii="Garamond" w:hAnsi="Garamond" w:cs="Times New Roman"/>
          <w:color w:val="000000"/>
          <w:sz w:val="24"/>
          <w:szCs w:val="24"/>
        </w:rPr>
        <w:t>;</w:t>
      </w:r>
    </w:p>
    <w:p w14:paraId="2DB8AC4B" w14:textId="76227F1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w:t>
      </w:r>
      <w:r w:rsidR="00C0569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certifikata, diploma dhe grada ushtarake të fituara në institucione ushtarake të arsimit të lartë, përjashtuar diplomat për drejtime civile të studimeve. Personat që zotërojnë certifikata, diploma dhe grada ushtarake të fituara në institucione ushtarake të arsimit të lartë, në funksion të ushtrimit të së drejtës për punësim në institucione me karakter ushtarak, i drejtohen institucioneve përgjegjëse në Republikën e Shqipërisë për fushën ushtarake, për njohjen dhe njësimin e tyre, sipas legjislacionit në fuqi;</w:t>
      </w:r>
    </w:p>
    <w:p w14:paraId="20B68766" w14:textId="399C7D3C"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dh</w:t>
      </w:r>
      <w:r w:rsidR="00FA387A">
        <w:rPr>
          <w:rFonts w:ascii="Garamond" w:hAnsi="Garamond" w:cs="Times New Roman"/>
          <w:color w:val="000000"/>
          <w:sz w:val="24"/>
          <w:szCs w:val="24"/>
        </w:rPr>
        <w:t>)</w:t>
      </w:r>
      <w:r w:rsidRPr="00640AAB">
        <w:rPr>
          <w:rFonts w:ascii="Garamond" w:hAnsi="Garamond" w:cs="Times New Roman"/>
          <w:color w:val="000000"/>
          <w:sz w:val="24"/>
          <w:szCs w:val="24"/>
        </w:rPr>
        <w:t xml:space="preserve"> diploma/certifikata profesionale, diploma dhe grada shkencore të fituara në institucione fetare të arsimit të lartë, përjashtuar diplomat me drejtim civil studimi. </w:t>
      </w:r>
    </w:p>
    <w:p w14:paraId="4846C034"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 xml:space="preserve">Për rastet e përmendura në këtë pikë të udhëzimit, aplikanti njoftohet zyrtarisht për mos shqyrtimin e aplikimit. </w:t>
      </w:r>
    </w:p>
    <w:p w14:paraId="3E4D0019" w14:textId="1153113A"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6.</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Kriteret që duhet të përmbushë diploma/certifikata profesionale dhe grada shkencore për t’u njohur dhe njësuar janë:</w:t>
      </w:r>
    </w:p>
    <w:p w14:paraId="26F22D4D" w14:textId="3690059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FA387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të jetë lëshuar nga institucione të licencuara, të njohura dhe/ ose të akredituara të arsimit të lartë në vendin e origjinës;</w:t>
      </w:r>
    </w:p>
    <w:p w14:paraId="33C0A835" w14:textId="40F78C3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FA387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programi i studimit në përfundim të të cilit lëshohet diploma/certifikata profesionale apo diploma të jetë i njohur/akredituar në datën e lëshimit të saj;</w:t>
      </w:r>
    </w:p>
    <w:p w14:paraId="0101CCCE" w14:textId="70CCE8C5"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c</w:t>
      </w:r>
      <w:r w:rsidR="00FA387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certifikata apo diploma të jetë e vlefshme në vendin e origjinës;</w:t>
      </w:r>
    </w:p>
    <w:p w14:paraId="3D1A9C41" w14:textId="1DB118CB"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ç</w:t>
      </w:r>
      <w:r w:rsidR="00FA387A">
        <w:rPr>
          <w:rFonts w:ascii="Garamond" w:hAnsi="Garamond" w:cs="Times New Roman"/>
          <w:color w:val="000000"/>
          <w:sz w:val="24"/>
          <w:szCs w:val="24"/>
        </w:rPr>
        <w:t>)</w:t>
      </w:r>
      <w:r w:rsidR="00AB5A8A">
        <w:rPr>
          <w:rFonts w:ascii="Garamond" w:hAnsi="Garamond" w:cs="Times New Roman"/>
          <w:color w:val="000000"/>
          <w:sz w:val="24"/>
          <w:szCs w:val="24"/>
        </w:rPr>
        <w:t xml:space="preserve"> </w:t>
      </w:r>
      <w:r w:rsidRPr="00640AAB">
        <w:rPr>
          <w:rFonts w:ascii="Garamond" w:hAnsi="Garamond" w:cs="Times New Roman"/>
          <w:color w:val="000000"/>
          <w:sz w:val="24"/>
          <w:szCs w:val="24"/>
        </w:rPr>
        <w:t>certifikata apo diploma të jetë autentike.</w:t>
      </w:r>
    </w:p>
    <w:p w14:paraId="40E943E7" w14:textId="3F9F8D6A"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lastRenderedPageBreak/>
        <w:t>7.</w:t>
      </w:r>
      <w:r w:rsidR="005874CA">
        <w:rPr>
          <w:rFonts w:ascii="Garamond" w:hAnsi="Garamond" w:cs="Times New Roman"/>
          <w:color w:val="000000"/>
          <w:sz w:val="24"/>
          <w:szCs w:val="24"/>
        </w:rPr>
        <w:t xml:space="preserve"> </w:t>
      </w:r>
      <w:r w:rsidRPr="00640AAB">
        <w:rPr>
          <w:rFonts w:ascii="Garamond" w:hAnsi="Garamond" w:cs="Times New Roman"/>
          <w:color w:val="000000"/>
          <w:sz w:val="24"/>
          <w:szCs w:val="24"/>
        </w:rPr>
        <w:t>Informacioni paraprak mbi institucionet e arsimit të lartë që ushtrojnë veprimtarinë në përputhje me standardet përkatëse të vendit të origjinës mund të gjendet në faqen zyrtare të internetit të Rrjetit Evropian të Qendrave Kombëtare të Informacionit (ENIC-NARIC). Në lidhje me dhënien e informacionit për të interesuarit për sistemin dhe institucionet e arsimit të lartë</w:t>
      </w:r>
      <w:r w:rsidR="00640AAB">
        <w:rPr>
          <w:rFonts w:ascii="Garamond" w:hAnsi="Garamond" w:cs="Times New Roman"/>
          <w:color w:val="000000"/>
          <w:sz w:val="24"/>
          <w:szCs w:val="24"/>
        </w:rPr>
        <w:t>,</w:t>
      </w:r>
      <w:r w:rsidRPr="00640AAB">
        <w:rPr>
          <w:rFonts w:ascii="Garamond" w:hAnsi="Garamond" w:cs="Times New Roman"/>
          <w:color w:val="000000"/>
          <w:sz w:val="24"/>
          <w:szCs w:val="24"/>
        </w:rPr>
        <w:t xml:space="preserve"> si dhe kualifikimet e lëshuara prej tyre në Republikën e Shqipërisë institucion përgjegjës është QSHA</w:t>
      </w:r>
      <w:r w:rsidR="00640AAB">
        <w:rPr>
          <w:rFonts w:ascii="Garamond" w:hAnsi="Garamond" w:cs="Times New Roman"/>
          <w:color w:val="000000"/>
          <w:sz w:val="24"/>
          <w:szCs w:val="24"/>
        </w:rPr>
        <w:t>-ja</w:t>
      </w:r>
      <w:r w:rsidRPr="00640AAB">
        <w:rPr>
          <w:rFonts w:ascii="Garamond" w:hAnsi="Garamond" w:cs="Times New Roman"/>
          <w:color w:val="000000"/>
          <w:sz w:val="24"/>
          <w:szCs w:val="24"/>
        </w:rPr>
        <w:t xml:space="preserve">. </w:t>
      </w:r>
    </w:p>
    <w:p w14:paraId="32B16E83"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z w:val="24"/>
          <w:szCs w:val="24"/>
        </w:rPr>
      </w:pPr>
    </w:p>
    <w:p w14:paraId="5BE9575A" w14:textId="77777777" w:rsidR="00173DDB" w:rsidRPr="00640AAB"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640AAB">
        <w:rPr>
          <w:rFonts w:ascii="Garamond" w:hAnsi="Garamond" w:cs="Times New Roman"/>
          <w:bCs/>
          <w:color w:val="000000"/>
          <w:sz w:val="24"/>
          <w:szCs w:val="24"/>
        </w:rPr>
        <w:t>KREU II</w:t>
      </w:r>
    </w:p>
    <w:p w14:paraId="3836E04B" w14:textId="77777777" w:rsidR="00173DDB" w:rsidRPr="00640AAB"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640AAB">
        <w:rPr>
          <w:rFonts w:ascii="Garamond" w:hAnsi="Garamond" w:cs="Times New Roman"/>
          <w:bCs/>
          <w:color w:val="000000"/>
          <w:sz w:val="24"/>
          <w:szCs w:val="24"/>
        </w:rPr>
        <w:t>PROCEDURAT E APLIKIMIT DHE DOKUMENTACIONI</w:t>
      </w:r>
    </w:p>
    <w:p w14:paraId="2C475C30"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z w:val="24"/>
          <w:szCs w:val="24"/>
        </w:rPr>
      </w:pPr>
    </w:p>
    <w:p w14:paraId="48A86718" w14:textId="480A6D0B"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Aplikimi për njohjen dhe njësimin e kualifikimeve që i përkasin nivelit 5 deri në 8, të Kornizës Shqiptare, Kornizës Evropiane të Kualifikimeve, si dhe titujve akademikë kryhet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nëpërmjet portalit e-Albania. </w:t>
      </w:r>
    </w:p>
    <w:p w14:paraId="17B9463D" w14:textId="2B1085A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Dokumentacioni shoqërues i kërkuar duhet të depozitohet detyrimisht në formatin elektronik gjatë aplikimit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si dhe të dërgohet brenda 5 (pesë) ditëve nga data e aplikimit </w:t>
      </w:r>
      <w:r w:rsidRPr="00640AAB">
        <w:rPr>
          <w:rFonts w:ascii="Garamond" w:hAnsi="Garamond" w:cs="Times New Roman"/>
          <w:i/>
          <w:iCs/>
          <w:color w:val="000000"/>
          <w:sz w:val="24"/>
          <w:szCs w:val="24"/>
        </w:rPr>
        <w:t xml:space="preserve">online </w:t>
      </w:r>
      <w:r w:rsidRPr="00640AAB">
        <w:rPr>
          <w:rFonts w:ascii="Garamond" w:hAnsi="Garamond" w:cs="Times New Roman"/>
          <w:color w:val="000000"/>
          <w:sz w:val="24"/>
          <w:szCs w:val="24"/>
        </w:rPr>
        <w:t>edhe në rrugë postare sipas përcaktimeve të mëposhtme.</w:t>
      </w:r>
    </w:p>
    <w:p w14:paraId="568868D4" w14:textId="348827C3"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3.</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Aplikimi për njohjen dhe njësimin e kualifikimeve akademike që i përkasin nivelit 5 deri në 8, të Kornizës Shqiptare ose Evropiane të Kualifikimeve, përveç gradës shkencore “Doktor”, kryhet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sipas procedurës së mëposhtme: </w:t>
      </w:r>
    </w:p>
    <w:p w14:paraId="4A2A7BD6" w14:textId="0BA6D269"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790A3D">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formulari i aplikimit plotësohet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në portalin e-Albania, sipas shtojcës nr. 1 bashkëlidhur këtij udhëzimi dhe pjesë përbërëse e tij; </w:t>
      </w:r>
    </w:p>
    <w:p w14:paraId="5ADD8D05" w14:textId="2848ADD6"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790A3D">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aplikanti ngarkon në format elektronik (PDF) dokumentacionin e mëposhtëm:</w:t>
      </w:r>
    </w:p>
    <w:p w14:paraId="0077CF37" w14:textId="1DB56B9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diplomën/certifikatën profesionale, diplomën ose dokumentin zyrtar përkatës të lëshuar nga institucionet përgjegjëse për lëshimin e kualifikimit në vendin e origjinës ekuivalent me diplomën që vërteton përfundimin e studimeve, të pajisur me vulë apostile ose legalizim nga vendi i lëshimit, të njësuar me origjinalin (noterizuar), si dhe të përkthyer në gjuhën shqipe nga përkthyes të licencuar në Republikën e Shqipërisë. </w:t>
      </w:r>
    </w:p>
    <w:p w14:paraId="0F550EA8" w14:textId="7213143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suplementin e diplomës dhe/ose listën e notave, të pajisur me vulë apostile ose legalizim nga vendi i lëshimit, të njësuar me origjinalin (noterizuar), si dhe të përkthyer në gjuhën shqipe nga përkthyes të licencuar në Republikën e Shqipërisë.</w:t>
      </w:r>
    </w:p>
    <w:p w14:paraId="4D1FF3CF" w14:textId="27EFA29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fotokopjen e kartës së identitetit ose të pasaportës (vetëm për shtetasit e huaj);</w:t>
      </w:r>
    </w:p>
    <w:p w14:paraId="5DD93B0E" w14:textId="73CADC8C" w:rsidR="00173DDB" w:rsidRPr="00640AAB" w:rsidRDefault="00173DDB" w:rsidP="00D27F40">
      <w:pPr>
        <w:widowControl w:val="0"/>
        <w:autoSpaceDE w:val="0"/>
        <w:autoSpaceDN w:val="0"/>
        <w:adjustRightInd w:val="0"/>
        <w:spacing w:after="0" w:line="240" w:lineRule="auto"/>
        <w:ind w:firstLine="284"/>
        <w:jc w:val="both"/>
        <w:rPr>
          <w:rFonts w:ascii="Garamond" w:hAnsi="Garamond" w:cs="Calibri"/>
          <w:color w:val="000000"/>
          <w:sz w:val="24"/>
          <w:szCs w:val="24"/>
        </w:rPr>
      </w:pPr>
      <w:r w:rsidRPr="00640AAB">
        <w:rPr>
          <w:rFonts w:ascii="Garamond" w:hAnsi="Garamond" w:cs="Times New Roman"/>
          <w:color w:val="000000"/>
          <w:sz w:val="24"/>
          <w:szCs w:val="24"/>
        </w:rPr>
        <w:t>iv.</w:t>
      </w:r>
      <w:r w:rsidR="00443050" w:rsidRPr="00640AAB">
        <w:rPr>
          <w:rFonts w:ascii="Garamond" w:hAnsi="Garamond" w:cs="Times New Roman"/>
          <w:color w:val="000000"/>
          <w:sz w:val="24"/>
          <w:szCs w:val="24"/>
        </w:rPr>
        <w:t xml:space="preserve"> </w:t>
      </w:r>
      <w:r w:rsidR="00B80D6A">
        <w:rPr>
          <w:rFonts w:ascii="Garamond" w:hAnsi="Garamond" w:cs="Times New Roman"/>
          <w:color w:val="000000"/>
          <w:sz w:val="24"/>
          <w:szCs w:val="24"/>
        </w:rPr>
        <w:t>mandat</w:t>
      </w:r>
      <w:r w:rsidRPr="00640AAB">
        <w:rPr>
          <w:rFonts w:ascii="Garamond" w:hAnsi="Garamond" w:cs="Times New Roman"/>
          <w:color w:val="000000"/>
          <w:sz w:val="24"/>
          <w:szCs w:val="24"/>
        </w:rPr>
        <w:t xml:space="preserve">pagesën ose konfirmimin e pagesës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sipas shtojcës nr. 2 bashkëlidhur këtij udhëzimi dhe pjesë përbërëse e tij</w:t>
      </w:r>
      <w:r w:rsidRPr="00640AAB">
        <w:rPr>
          <w:rFonts w:ascii="Garamond" w:hAnsi="Garamond" w:cs="Calibri"/>
          <w:color w:val="000000"/>
          <w:sz w:val="24"/>
          <w:szCs w:val="24"/>
        </w:rPr>
        <w:t>.</w:t>
      </w:r>
    </w:p>
    <w:p w14:paraId="71BB6AFD" w14:textId="693D44DC" w:rsidR="00173DDB" w:rsidRPr="00640AAB" w:rsidRDefault="00173DDB" w:rsidP="00D27F40">
      <w:pPr>
        <w:widowControl w:val="0"/>
        <w:autoSpaceDE w:val="0"/>
        <w:autoSpaceDN w:val="0"/>
        <w:adjustRightInd w:val="0"/>
        <w:spacing w:after="0" w:line="240" w:lineRule="auto"/>
        <w:ind w:firstLine="284"/>
        <w:jc w:val="both"/>
        <w:rPr>
          <w:rFonts w:ascii="Garamond" w:hAnsi="Garamond" w:cs="Calibri"/>
          <w:i/>
          <w:iCs/>
          <w:color w:val="000000"/>
          <w:sz w:val="24"/>
          <w:szCs w:val="24"/>
        </w:rPr>
      </w:pPr>
      <w:r w:rsidRPr="00640AAB">
        <w:rPr>
          <w:rFonts w:ascii="Garamond" w:hAnsi="Garamond" w:cs="Times New Roman"/>
          <w:color w:val="000000"/>
          <w:sz w:val="24"/>
          <w:szCs w:val="24"/>
        </w:rPr>
        <w:t>3.1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Në rrugë postare</w:t>
      </w:r>
      <w:r w:rsidR="00A0779C">
        <w:rPr>
          <w:rFonts w:ascii="Garamond" w:hAnsi="Garamond" w:cs="Times New Roman"/>
          <w:color w:val="000000"/>
          <w:sz w:val="24"/>
          <w:szCs w:val="24"/>
        </w:rPr>
        <w:t>,</w:t>
      </w:r>
      <w:r w:rsidRPr="00640AAB">
        <w:rPr>
          <w:rFonts w:ascii="Garamond" w:hAnsi="Garamond" w:cs="Times New Roman"/>
          <w:color w:val="000000"/>
          <w:sz w:val="24"/>
          <w:szCs w:val="24"/>
        </w:rPr>
        <w:t xml:space="preserve"> pas kryerjes së aplikimit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dërgohet në QSHA, dokumentacioni i specifikuar në pikën 3/a, 3/b/i dhe 3/b/ii, të kreut II, të këtij udhëzimi. </w:t>
      </w:r>
    </w:p>
    <w:p w14:paraId="495B75CD" w14:textId="0054F50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4.</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Aplikimi për njohjen dhe njësimin e gradës shkencore “Doktor” kryhet </w:t>
      </w:r>
      <w:r w:rsidRPr="00640AAB">
        <w:rPr>
          <w:rFonts w:ascii="Garamond" w:hAnsi="Garamond" w:cs="Times New Roman"/>
          <w:i/>
          <w:iCs/>
          <w:color w:val="000000"/>
          <w:sz w:val="24"/>
          <w:szCs w:val="24"/>
        </w:rPr>
        <w:t>online</w:t>
      </w:r>
      <w:r w:rsidR="002F2F1C">
        <w:rPr>
          <w:rFonts w:ascii="Garamond" w:hAnsi="Garamond" w:cs="Times New Roman"/>
          <w:i/>
          <w:iCs/>
          <w:color w:val="000000"/>
          <w:sz w:val="24"/>
          <w:szCs w:val="24"/>
        </w:rPr>
        <w:t>,</w:t>
      </w:r>
      <w:r w:rsidRPr="00640AAB">
        <w:rPr>
          <w:rFonts w:ascii="Garamond" w:hAnsi="Garamond" w:cs="Times New Roman"/>
          <w:color w:val="000000"/>
          <w:sz w:val="24"/>
          <w:szCs w:val="24"/>
        </w:rPr>
        <w:t xml:space="preserve"> sipas procedurës së mëposhtme: </w:t>
      </w:r>
    </w:p>
    <w:p w14:paraId="54C315A2" w14:textId="0BF8473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3C2A68">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formulari i aplikimit plotësohet </w:t>
      </w:r>
      <w:r w:rsidRPr="00640AAB">
        <w:rPr>
          <w:rFonts w:ascii="Garamond" w:hAnsi="Garamond" w:cs="Times New Roman"/>
          <w:i/>
          <w:iCs/>
          <w:color w:val="000000"/>
          <w:sz w:val="24"/>
          <w:szCs w:val="24"/>
        </w:rPr>
        <w:t xml:space="preserve">online </w:t>
      </w:r>
      <w:r w:rsidRPr="00640AAB">
        <w:rPr>
          <w:rFonts w:ascii="Garamond" w:hAnsi="Garamond" w:cs="Times New Roman"/>
          <w:color w:val="000000"/>
          <w:sz w:val="24"/>
          <w:szCs w:val="24"/>
        </w:rPr>
        <w:t xml:space="preserve">në portalin e-Albania, sipas shtojcës nr. 1; </w:t>
      </w:r>
    </w:p>
    <w:p w14:paraId="5B21D1B9" w14:textId="64886F19"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3C2A68">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aplikanti ngarkon në format elektronik (PDF) dokumentacionin e mëposhtëm:</w:t>
      </w:r>
    </w:p>
    <w:p w14:paraId="3B77994C" w14:textId="0E248DCB"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diplomën dhe suplementin e saj (nëse ka të tillë), lëshuar nga institucioni përkatës i arsimit të lartë, që dëshmon fitimin e gradës shkencore “Doktor” ose dokumentin origjinal t</w:t>
      </w:r>
      <w:r w:rsidR="00244477" w:rsidRPr="00640AAB">
        <w:rPr>
          <w:rFonts w:ascii="Garamond" w:hAnsi="Garamond" w:cs="Times New Roman"/>
          <w:color w:val="000000"/>
          <w:sz w:val="24"/>
          <w:szCs w:val="24"/>
        </w:rPr>
        <w:t>ë</w:t>
      </w:r>
      <w:r w:rsidRPr="00640AAB">
        <w:rPr>
          <w:rFonts w:ascii="Garamond" w:hAnsi="Garamond" w:cs="Times New Roman"/>
          <w:color w:val="000000"/>
          <w:sz w:val="24"/>
          <w:szCs w:val="24"/>
        </w:rPr>
        <w:t xml:space="preserve"> barasvlershëm me diplomën në rastet kur ky përbën dokumentin zyrtar përkatës në vendin e origjinës ekuivalent me diplomën, të pajisur me vulë apostile ose legalizim nga vendi i lëshimit, të njësuar me origjinalin (noterizuar), si dhe të përkthyer në gjuhën shqipe nga përkthyes të licencuar në Republikën e Shqipërisë.</w:t>
      </w:r>
    </w:p>
    <w:p w14:paraId="7640D272" w14:textId="6A8DAAE3"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diplomën e studimeve pararendëse të arsimit të lartë dhe/ose vërtetimin e njësimit të diplomës i lëshuar nga institucioni përgjegjës në Republikën e Shqipërisë;</w:t>
      </w:r>
    </w:p>
    <w:p w14:paraId="2FD65773" w14:textId="0BDA1C6F" w:rsidR="00173DDB" w:rsidRPr="00640AAB" w:rsidRDefault="00173DDB" w:rsidP="00D27F40">
      <w:pPr>
        <w:widowControl w:val="0"/>
        <w:autoSpaceDE w:val="0"/>
        <w:autoSpaceDN w:val="0"/>
        <w:adjustRightInd w:val="0"/>
        <w:spacing w:after="0" w:line="240" w:lineRule="auto"/>
        <w:ind w:firstLine="284"/>
        <w:jc w:val="both"/>
        <w:rPr>
          <w:rFonts w:ascii="Garamond" w:hAnsi="Garamond" w:cs="Calibri"/>
          <w:color w:val="000000"/>
          <w:sz w:val="24"/>
          <w:szCs w:val="24"/>
        </w:rPr>
      </w:pPr>
      <w:r w:rsidRPr="00640AAB">
        <w:rPr>
          <w:rFonts w:ascii="Garamond" w:hAnsi="Garamond" w:cs="Times New Roman"/>
          <w:color w:val="000000"/>
          <w:sz w:val="24"/>
          <w:szCs w:val="24"/>
        </w:rPr>
        <w:t>iii.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disertacionin e doktoratës. Në rast se disertacioni është në gjuhë të huaj, aplikanti paraqet një përmbledhje në gjuhën shqipe;</w:t>
      </w:r>
    </w:p>
    <w:p w14:paraId="4CE5B051" w14:textId="097CDA3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iv.</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fotokopjen e kartës së identitetit ose të pasaportës (vetëm për shtetasit e huaj);</w:t>
      </w:r>
    </w:p>
    <w:p w14:paraId="22A9EF97" w14:textId="4366152D" w:rsidR="00173DDB" w:rsidRPr="00640AAB" w:rsidRDefault="00173DDB" w:rsidP="00D27F40">
      <w:pPr>
        <w:widowControl w:val="0"/>
        <w:autoSpaceDE w:val="0"/>
        <w:autoSpaceDN w:val="0"/>
        <w:adjustRightInd w:val="0"/>
        <w:spacing w:after="0" w:line="240" w:lineRule="auto"/>
        <w:ind w:firstLine="284"/>
        <w:jc w:val="both"/>
        <w:rPr>
          <w:rFonts w:ascii="Garamond" w:hAnsi="Garamond" w:cs="Calibri"/>
          <w:color w:val="000000"/>
          <w:sz w:val="24"/>
          <w:szCs w:val="24"/>
        </w:rPr>
      </w:pPr>
      <w:r w:rsidRPr="00640AAB">
        <w:rPr>
          <w:rFonts w:ascii="Garamond" w:hAnsi="Garamond" w:cs="Times New Roman"/>
          <w:color w:val="000000"/>
          <w:sz w:val="24"/>
          <w:szCs w:val="24"/>
        </w:rPr>
        <w:t>v.</w:t>
      </w:r>
      <w:r w:rsidR="00443050" w:rsidRPr="00640AAB">
        <w:rPr>
          <w:rFonts w:ascii="Garamond" w:hAnsi="Garamond" w:cs="Times New Roman"/>
          <w:color w:val="000000"/>
          <w:sz w:val="24"/>
          <w:szCs w:val="24"/>
        </w:rPr>
        <w:t xml:space="preserve"> </w:t>
      </w:r>
      <w:r w:rsidR="00B80D6A">
        <w:rPr>
          <w:rFonts w:ascii="Garamond" w:hAnsi="Garamond" w:cs="Times New Roman"/>
          <w:color w:val="000000"/>
          <w:sz w:val="24"/>
          <w:szCs w:val="24"/>
        </w:rPr>
        <w:t>mandat</w:t>
      </w:r>
      <w:r w:rsidRPr="00640AAB">
        <w:rPr>
          <w:rFonts w:ascii="Garamond" w:hAnsi="Garamond" w:cs="Times New Roman"/>
          <w:color w:val="000000"/>
          <w:sz w:val="24"/>
          <w:szCs w:val="24"/>
        </w:rPr>
        <w:t xml:space="preserve">pagesën ose konfirmimin e pagesës </w:t>
      </w:r>
      <w:r w:rsidRPr="00640AAB">
        <w:rPr>
          <w:rFonts w:ascii="Garamond" w:hAnsi="Garamond" w:cs="Times New Roman"/>
          <w:i/>
          <w:iCs/>
          <w:color w:val="000000"/>
          <w:sz w:val="24"/>
          <w:szCs w:val="24"/>
        </w:rPr>
        <w:t xml:space="preserve">online, </w:t>
      </w:r>
      <w:r w:rsidRPr="00640AAB">
        <w:rPr>
          <w:rFonts w:ascii="Garamond" w:hAnsi="Garamond" w:cs="Times New Roman"/>
          <w:color w:val="000000"/>
          <w:sz w:val="24"/>
          <w:szCs w:val="24"/>
        </w:rPr>
        <w:t>sipas shtojcës nr. 2</w:t>
      </w:r>
      <w:r w:rsidR="00B36A08">
        <w:rPr>
          <w:rFonts w:ascii="Garamond" w:hAnsi="Garamond" w:cs="Times New Roman"/>
          <w:color w:val="000000"/>
          <w:sz w:val="24"/>
          <w:szCs w:val="24"/>
        </w:rPr>
        <w:t>;</w:t>
      </w:r>
    </w:p>
    <w:p w14:paraId="6C59375D" w14:textId="4CB7802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c</w:t>
      </w:r>
      <w:r w:rsidR="00826773">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00B36A08">
        <w:rPr>
          <w:rFonts w:ascii="Garamond" w:hAnsi="Garamond" w:cs="Times New Roman"/>
          <w:color w:val="000000"/>
          <w:sz w:val="24"/>
          <w:szCs w:val="24"/>
        </w:rPr>
        <w:t>a</w:t>
      </w:r>
      <w:r w:rsidRPr="00640AAB">
        <w:rPr>
          <w:rFonts w:ascii="Garamond" w:hAnsi="Garamond" w:cs="Times New Roman"/>
          <w:color w:val="000000"/>
          <w:sz w:val="24"/>
          <w:szCs w:val="24"/>
        </w:rPr>
        <w:t xml:space="preserve">plikanti duhet të depozitojë një kopje të disertacionit përkatës në Bibliotekën Kombëtare të </w:t>
      </w:r>
      <w:r w:rsidRPr="00640AAB">
        <w:rPr>
          <w:rFonts w:ascii="Garamond" w:hAnsi="Garamond" w:cs="Times New Roman"/>
          <w:color w:val="000000"/>
          <w:sz w:val="24"/>
          <w:szCs w:val="24"/>
        </w:rPr>
        <w:lastRenderedPageBreak/>
        <w:t xml:space="preserve">Shqipërisë (BKSH) dhe të paraqesë vërtetimin përkatës. </w:t>
      </w:r>
    </w:p>
    <w:p w14:paraId="6A25B436" w14:textId="663DA288"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4.1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Në rrugë postare pas kryerjes së aplikimit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dërgohet në QSHA, dokumentacioni i specifikuar në pikën 4/a, 4/b/i dhe 4/b/ii, të kreut II, të këtij udhëzimi.</w:t>
      </w:r>
    </w:p>
    <w:p w14:paraId="0B84A710" w14:textId="0BD74D5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pacing w:val="-15"/>
          <w:sz w:val="24"/>
          <w:szCs w:val="24"/>
        </w:rPr>
      </w:pPr>
      <w:r w:rsidRPr="00640AAB">
        <w:rPr>
          <w:rFonts w:ascii="Garamond" w:hAnsi="Garamond" w:cs="Times New Roman"/>
          <w:color w:val="000000"/>
          <w:sz w:val="24"/>
          <w:szCs w:val="24"/>
        </w:rPr>
        <w:t>5.</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Institucioni përgjegjës për njohjen në Republikën e Shqipërisë të titujve akademikë të fituar jashtë vendit, bazohet në kriteret </w:t>
      </w:r>
      <w:r w:rsidRPr="00640AAB">
        <w:rPr>
          <w:rFonts w:ascii="Garamond" w:hAnsi="Garamond" w:cs="Times New Roman"/>
          <w:color w:val="000000"/>
          <w:spacing w:val="-15"/>
          <w:sz w:val="24"/>
          <w:szCs w:val="24"/>
        </w:rPr>
        <w:t>dhe standardet shtetërore të</w:t>
      </w:r>
      <w:r w:rsidRPr="00640AAB">
        <w:rPr>
          <w:rFonts w:ascii="Garamond" w:hAnsi="Garamond" w:cs="Times New Roman"/>
          <w:color w:val="000000"/>
          <w:sz w:val="24"/>
          <w:szCs w:val="24"/>
        </w:rPr>
        <w:t xml:space="preserve"> përcaktuar në legjislacionin në fuqi, në Republikën e Shqipërisë, për fitimin </w:t>
      </w:r>
      <w:r w:rsidRPr="00640AAB">
        <w:rPr>
          <w:rFonts w:ascii="Garamond" w:hAnsi="Garamond" w:cs="Times New Roman"/>
          <w:color w:val="000000"/>
          <w:spacing w:val="-15"/>
          <w:sz w:val="24"/>
          <w:szCs w:val="24"/>
        </w:rPr>
        <w:t>e titujve akademikë.</w:t>
      </w:r>
    </w:p>
    <w:p w14:paraId="7B09B8AC" w14:textId="58CEC0B5" w:rsidR="00173DDB" w:rsidRPr="00640AAB" w:rsidRDefault="00173DDB" w:rsidP="00D27F40">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5.1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Aplikimi për njohjen e titujve akademikë kryhet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sipas procedurës së mëposhtme: </w:t>
      </w:r>
    </w:p>
    <w:p w14:paraId="3EFE909A" w14:textId="3AAE3BA3"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270AA1">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formulari i aplikimit plotësohet </w:t>
      </w:r>
      <w:r w:rsidRPr="00640AAB">
        <w:rPr>
          <w:rFonts w:ascii="Garamond" w:hAnsi="Garamond" w:cs="Times New Roman"/>
          <w:i/>
          <w:iCs/>
          <w:color w:val="000000"/>
          <w:sz w:val="24"/>
          <w:szCs w:val="24"/>
        </w:rPr>
        <w:t xml:space="preserve">online </w:t>
      </w:r>
      <w:r w:rsidRPr="00640AAB">
        <w:rPr>
          <w:rFonts w:ascii="Garamond" w:hAnsi="Garamond" w:cs="Times New Roman"/>
          <w:color w:val="000000"/>
          <w:sz w:val="24"/>
          <w:szCs w:val="24"/>
        </w:rPr>
        <w:t xml:space="preserve">në portalin e-Albania, sipas shtojcës nr. 1; </w:t>
      </w:r>
    </w:p>
    <w:p w14:paraId="46FE2FFF" w14:textId="3B28759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270AA1">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aplikanti ngarkon në format elektronik (PDF) dokumentacionin e mëposhtëm:</w:t>
      </w:r>
    </w:p>
    <w:p w14:paraId="2084317D" w14:textId="62357E35"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dokumentin e fitimit të titullit akademik, të pajisur me vulë apostile ose legalizim nga vendi i lëshimit, të njësuar me origjinalin (noterizuar), si dhe të përkthyer në gjuhën shqipe nga përkthyes të licencuar në Republikën e Shqipërisë;</w:t>
      </w:r>
    </w:p>
    <w:p w14:paraId="0A6B58D0" w14:textId="255E450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diplomën e studimeve pararendëse universitare, nëse kjo diplomë është fituar në Republikën e Shqipërisë ose kopje e doktoratës e noterizuar shoqëruar me vërtetimin e njohjes së gradës shkencore “Doktor” në Republikën e Shqipërisë, nëse studimet pararendëse janë ndjekur jashtë vendit;</w:t>
      </w:r>
    </w:p>
    <w:p w14:paraId="533AD337" w14:textId="68BA4DDC"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vërtetimin e regjistrimit të titullit akademik në bazën e të dhënave përkatëse në zbatim të kuadrit ligjor të vendit ku është fituar titulli akademik (nëse ky regjistrim është parashikuar nga legjislacioni përkatës i huaj); </w:t>
      </w:r>
    </w:p>
    <w:p w14:paraId="12C5D2E7" w14:textId="036404F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iv.</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fotokopjen e kartës së identitetit apo pasaportës (vetëm për shtetasit e huaj);</w:t>
      </w:r>
    </w:p>
    <w:p w14:paraId="4A38AD4D" w14:textId="1BFF9F0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v.</w:t>
      </w:r>
      <w:r w:rsidR="00443050" w:rsidRPr="00640AAB">
        <w:rPr>
          <w:rFonts w:ascii="Garamond" w:hAnsi="Garamond" w:cs="Times New Roman"/>
          <w:color w:val="000000"/>
          <w:sz w:val="24"/>
          <w:szCs w:val="24"/>
        </w:rPr>
        <w:t xml:space="preserve"> </w:t>
      </w:r>
      <w:r w:rsidR="00B80D6A">
        <w:rPr>
          <w:rFonts w:ascii="Garamond" w:hAnsi="Garamond" w:cs="Times New Roman"/>
          <w:color w:val="000000"/>
          <w:sz w:val="24"/>
          <w:szCs w:val="24"/>
        </w:rPr>
        <w:t>mandat</w:t>
      </w:r>
      <w:r w:rsidRPr="00640AAB">
        <w:rPr>
          <w:rFonts w:ascii="Garamond" w:hAnsi="Garamond" w:cs="Times New Roman"/>
          <w:color w:val="000000"/>
          <w:sz w:val="24"/>
          <w:szCs w:val="24"/>
        </w:rPr>
        <w:t xml:space="preserve">pagesën ose konfirmimin e pagesës </w:t>
      </w:r>
      <w:r w:rsidRPr="00640AAB">
        <w:rPr>
          <w:rFonts w:ascii="Garamond" w:hAnsi="Garamond" w:cs="Times New Roman"/>
          <w:i/>
          <w:iCs/>
          <w:color w:val="000000"/>
          <w:sz w:val="24"/>
          <w:szCs w:val="24"/>
        </w:rPr>
        <w:t xml:space="preserve">online, </w:t>
      </w:r>
      <w:r w:rsidRPr="00640AAB">
        <w:rPr>
          <w:rFonts w:ascii="Garamond" w:hAnsi="Garamond" w:cs="Times New Roman"/>
          <w:color w:val="000000"/>
          <w:sz w:val="24"/>
          <w:szCs w:val="24"/>
        </w:rPr>
        <w:t>sipas shtojcës nr. 2;</w:t>
      </w:r>
    </w:p>
    <w:p w14:paraId="7B5D4473" w14:textId="6659D8E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vi.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deklaratën/skedën e nënshkruar në të cilin të jepet informacion për eksperiencën akademike në mësimdhënie; aktivitetin shkencor – lista e artikujve/botimeve shkencore, pjesëmarrje në simpoziume, konferenca, kongrese shkencore të shoqëruar me titujt e materialeve të paraqitura; si dhe botime të punimeve shkencore në organe shkencore ndërkombëtare. Informacioni i parashikuar në këtë skedë duhet të shoqërohet me dokumentacionin provues përkatës.</w:t>
      </w:r>
    </w:p>
    <w:p w14:paraId="672D0D08" w14:textId="2CE3BB2B"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5.2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Në rrugë postare</w:t>
      </w:r>
      <w:r w:rsidR="006978D1">
        <w:rPr>
          <w:rFonts w:ascii="Garamond" w:hAnsi="Garamond" w:cs="Times New Roman"/>
          <w:color w:val="000000"/>
          <w:sz w:val="24"/>
          <w:szCs w:val="24"/>
        </w:rPr>
        <w:t>,</w:t>
      </w:r>
      <w:r w:rsidRPr="00640AAB">
        <w:rPr>
          <w:rFonts w:ascii="Garamond" w:hAnsi="Garamond" w:cs="Times New Roman"/>
          <w:color w:val="000000"/>
          <w:sz w:val="24"/>
          <w:szCs w:val="24"/>
        </w:rPr>
        <w:t xml:space="preserve"> pas kryerjes së aplikimit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dërgohet në QSHA, dokumentacioni i specifikuar në pikën 5/a dhe 5/b/i, të kreut II, të këtij udhëzimi. </w:t>
      </w:r>
    </w:p>
    <w:p w14:paraId="4659E058" w14:textId="77777777" w:rsidR="00173DDB" w:rsidRPr="00640AAB" w:rsidRDefault="00173DDB"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01007427" w14:textId="77777777" w:rsidR="00173DDB" w:rsidRPr="00270AA1"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270AA1">
        <w:rPr>
          <w:rFonts w:ascii="Garamond" w:hAnsi="Garamond" w:cs="Times New Roman"/>
          <w:bCs/>
          <w:color w:val="000000"/>
          <w:sz w:val="24"/>
          <w:szCs w:val="24"/>
        </w:rPr>
        <w:t>KREU III</w:t>
      </w:r>
    </w:p>
    <w:p w14:paraId="0974AA07" w14:textId="5C24A66D" w:rsidR="00173DDB" w:rsidRPr="00270AA1"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270AA1">
        <w:rPr>
          <w:rFonts w:ascii="Garamond" w:hAnsi="Garamond" w:cs="Times New Roman"/>
          <w:bCs/>
          <w:color w:val="000000"/>
          <w:sz w:val="24"/>
          <w:szCs w:val="24"/>
        </w:rPr>
        <w:t xml:space="preserve">PROCEDURAT E NJOHJES DHE </w:t>
      </w:r>
      <w:r w:rsidR="00270AA1">
        <w:rPr>
          <w:rFonts w:ascii="Garamond" w:hAnsi="Garamond" w:cs="Times New Roman"/>
          <w:bCs/>
          <w:color w:val="000000"/>
          <w:sz w:val="24"/>
          <w:szCs w:val="24"/>
        </w:rPr>
        <w:t xml:space="preserve">TË </w:t>
      </w:r>
      <w:r w:rsidRPr="00270AA1">
        <w:rPr>
          <w:rFonts w:ascii="Garamond" w:hAnsi="Garamond" w:cs="Times New Roman"/>
          <w:bCs/>
          <w:color w:val="000000"/>
          <w:sz w:val="24"/>
          <w:szCs w:val="24"/>
        </w:rPr>
        <w:t>NJËSIMIT</w:t>
      </w:r>
    </w:p>
    <w:p w14:paraId="5BAB8850"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z w:val="24"/>
          <w:szCs w:val="24"/>
        </w:rPr>
      </w:pPr>
    </w:p>
    <w:p w14:paraId="5E994C20" w14:textId="48E5875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Procedura e njohjes dhe njësimit, pas aplikimit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e kualifikimeve akademike që i përkasin nivelit 5 deri në 8, përveç gradave shkencore “Doktor”, të Kornizës Shqiptare ose Evropiane të Kualifikimeve vijon me shqyrtimin dhe verifikimin e dokumentacionit nga ana e Komisionit të Njohjes së Diplomave në QSHA. Kjo procedurë, kur dosja e aplikimit është e plotësuar me të gjithë dokumentacionin e kërkuar sipas këtij udhëzimi, përfundon brenda 45 ditëve. </w:t>
      </w:r>
    </w:p>
    <w:p w14:paraId="3A0A4EBA" w14:textId="5BF31D9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Sektori i Njohjes së Diplomave të Arsimit të Lartë (SENJOD) në QSHA shërben si sekretariat teknik i Komisionit të Njohjes së Diplomave.</w:t>
      </w:r>
    </w:p>
    <w:p w14:paraId="387B0D03" w14:textId="3675F166"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Aplikimi nuk konsiderohet i plotë nëse mungon një nga dokumentet e cituara në këtë udhëzim.</w:t>
      </w:r>
    </w:p>
    <w:p w14:paraId="63AF04F4" w14:textId="4FCFDF33"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 xml:space="preserve">Informimi për plotësim dokumentacioni bëhet me postë elektronike. Procedura e njohjes dhe </w:t>
      </w:r>
      <w:r w:rsidR="0092787F">
        <w:rPr>
          <w:rFonts w:ascii="Garamond" w:hAnsi="Garamond" w:cs="Times New Roman"/>
          <w:color w:val="000000"/>
          <w:sz w:val="24"/>
          <w:szCs w:val="24"/>
        </w:rPr>
        <w:t xml:space="preserve">e </w:t>
      </w:r>
      <w:r w:rsidRPr="00640AAB">
        <w:rPr>
          <w:rFonts w:ascii="Garamond" w:hAnsi="Garamond" w:cs="Times New Roman"/>
          <w:color w:val="000000"/>
          <w:sz w:val="24"/>
          <w:szCs w:val="24"/>
        </w:rPr>
        <w:t xml:space="preserve">njësimit fillon menjëherë pasi QSHA-së i është shfaqur aplikimi në sistemin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në rastet kur dokumentacioni i ngarkuar në formë elektronike është i plotë sipas përcaktimeve të këtij udhëzimi. </w:t>
      </w:r>
    </w:p>
    <w:p w14:paraId="4C5DEED0" w14:textId="77777777" w:rsidR="00173DDB" w:rsidRPr="00640AAB"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Brenda 3 (tri) ditëve nga fillimi i procedurës së njohjes dhe njësimit SENJOID kontakton me anë të postës elektronike me institucionin përgjegjës që ka lëshuar diplomën ose certifikatën përkatëse.</w:t>
      </w:r>
    </w:p>
    <w:p w14:paraId="4A9F8A29" w14:textId="4611B4D4" w:rsidR="00173DDB" w:rsidRPr="00640AAB"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1.3</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Në çdo rast, procedura e njohjes dhe njësimit nuk mund të përfundojë nëse aplikanti nuk paraqet në formatin shkresor dokumentacionin e parashikuar në këtë udhëzim, në QSHA.</w:t>
      </w:r>
    </w:p>
    <w:p w14:paraId="6584369C" w14:textId="7ED4C7EC" w:rsidR="00173DDB" w:rsidRPr="00640AAB"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lastRenderedPageBreak/>
        <w:t>1.4</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Në rast të konstatimit të mangësive në dokumentacion, SENJOD</w:t>
      </w:r>
      <w:r w:rsidR="0092787F">
        <w:rPr>
          <w:rFonts w:ascii="Garamond" w:hAnsi="Garamond" w:cs="Times New Roman"/>
          <w:color w:val="000000"/>
          <w:sz w:val="24"/>
          <w:szCs w:val="24"/>
        </w:rPr>
        <w:t>-ja</w:t>
      </w:r>
      <w:r w:rsidRPr="00640AAB">
        <w:rPr>
          <w:rFonts w:ascii="Garamond" w:hAnsi="Garamond" w:cs="Times New Roman"/>
          <w:color w:val="000000"/>
          <w:sz w:val="24"/>
          <w:szCs w:val="24"/>
        </w:rPr>
        <w:t xml:space="preserve"> i kërkon aplikantit fillimisht plotësimin e dokumentacionit me anë të postës elektronike, brenda 15 ditëve nga momenti i depozitimit të aplikimit. Në rast të mos depozitimit të plotësimeve brenda 30 ditëve, aplikantit i kërkohen plotësime për herë të dytë me anë të postës elektronike, të cilat duhet të depozitohen brenda 30 ditëve në QSHA, në të kundërt, shqyrtimi i aplikimit përkatës ndërpritet dhe dokumentacioni arkivohet në QSHA.</w:t>
      </w:r>
    </w:p>
    <w:p w14:paraId="1C2FF835" w14:textId="4D75F325" w:rsidR="00173DDB" w:rsidRPr="00640AAB"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1.5</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SENJOD</w:t>
      </w:r>
      <w:r w:rsidR="005874CA">
        <w:rPr>
          <w:rFonts w:ascii="Garamond" w:hAnsi="Garamond" w:cs="Times New Roman"/>
          <w:color w:val="000000"/>
          <w:sz w:val="24"/>
          <w:szCs w:val="24"/>
        </w:rPr>
        <w:t>-ja</w:t>
      </w:r>
      <w:r w:rsidRPr="00640AAB">
        <w:rPr>
          <w:rFonts w:ascii="Garamond" w:hAnsi="Garamond" w:cs="Times New Roman"/>
          <w:color w:val="000000"/>
          <w:sz w:val="24"/>
          <w:szCs w:val="24"/>
        </w:rPr>
        <w:t xml:space="preserve"> llogarit afatet e përcaktuara në këtë udhëzim për njohjen dhe njësimin e kualifikimeve, duke iu referuar datës së plotësimit të praktikës me të gjithë dokumentacionin e plotë.</w:t>
      </w:r>
    </w:p>
    <w:p w14:paraId="7751D48E" w14:textId="2BCB3DC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trike/>
          <w:color w:val="000000"/>
          <w:sz w:val="24"/>
          <w:szCs w:val="24"/>
        </w:rPr>
      </w:pPr>
      <w:r w:rsidRPr="00640AAB">
        <w:rPr>
          <w:rFonts w:ascii="Garamond" w:hAnsi="Garamond" w:cs="Times New Roman"/>
          <w:color w:val="000000"/>
          <w:sz w:val="24"/>
          <w:szCs w:val="24"/>
        </w:rPr>
        <w:t>2.</w:t>
      </w:r>
      <w:r w:rsidR="005874CA">
        <w:rPr>
          <w:rFonts w:ascii="Garamond" w:hAnsi="Garamond" w:cs="Times New Roman"/>
          <w:color w:val="000000"/>
          <w:sz w:val="24"/>
          <w:szCs w:val="24"/>
        </w:rPr>
        <w:t xml:space="preserve"> </w:t>
      </w:r>
      <w:r w:rsidRPr="00640AAB">
        <w:rPr>
          <w:rFonts w:ascii="Garamond" w:hAnsi="Garamond" w:cs="Times New Roman"/>
          <w:color w:val="000000"/>
          <w:sz w:val="24"/>
          <w:szCs w:val="24"/>
        </w:rPr>
        <w:t>QSHA</w:t>
      </w:r>
      <w:r w:rsidR="005874CA">
        <w:rPr>
          <w:rFonts w:ascii="Garamond" w:hAnsi="Garamond" w:cs="Times New Roman"/>
          <w:color w:val="000000"/>
          <w:sz w:val="24"/>
          <w:szCs w:val="24"/>
        </w:rPr>
        <w:t>-ja</w:t>
      </w:r>
      <w:r w:rsidRPr="00640AAB">
        <w:rPr>
          <w:rFonts w:ascii="Garamond" w:hAnsi="Garamond" w:cs="Times New Roman"/>
          <w:color w:val="000000"/>
          <w:sz w:val="24"/>
          <w:szCs w:val="24"/>
        </w:rPr>
        <w:t xml:space="preserve"> në zbatim të procedurës së verifikimit:</w:t>
      </w:r>
    </w:p>
    <w:p w14:paraId="19543A7C" w14:textId="1C29CFFB"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5874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kërkon informacion nëse programi i studimit i përfunduar nga aplikanti në një institucion të huaj të arsimit të lartë apo institucion tjetër i autorizuar është i hapur/licencuar si program studimi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xml:space="preserve"> </w:t>
      </w:r>
    </w:p>
    <w:p w14:paraId="4F5453EE" w14:textId="63AB314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5874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kërkon çdo informacion shtesë që e konsideron të nevojshëm për vlerësimin objektiv për njohjen dhe njësimin e diplomës/certifikatës;</w:t>
      </w:r>
    </w:p>
    <w:p w14:paraId="7124A3BB" w14:textId="7EC3834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c</w:t>
      </w:r>
      <w:r w:rsidR="005874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i kërkon përmes postës elektronike IAL-së përkatëse konfirmimin e autenticitetit, të paktën dy herë dhe në rast mospërgjigjeje, konfirmimi kërkohet me shkresë zyrtare (dërguar me postë zyrtare). Në rast se pas 1 viti nga momenti i kërkesës së konfirmimit me shkresë zyrtare, ende nuk ka një përgjigje nga IAL-ja, shqyrtimi i aplikimit përkatës ndërpritet dhe dokumentacioni arkivohet në QSHA. Aplikanti njoftohet për vendimin e komisionit mbi arkivimin e dokumentacionit.</w:t>
      </w:r>
    </w:p>
    <w:p w14:paraId="25AA27B5"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Gjithashtu, konfirmimi kërkohet edhe nga institucionet e tjera përgjegjëse sipas rastit;</w:t>
      </w:r>
    </w:p>
    <w:p w14:paraId="0BC21E74" w14:textId="70F84128"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ç</w:t>
      </w:r>
      <w:r w:rsidR="005874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QSHA</w:t>
      </w:r>
      <w:r w:rsidR="005874CA">
        <w:rPr>
          <w:rFonts w:ascii="Garamond" w:hAnsi="Garamond" w:cs="Times New Roman"/>
          <w:color w:val="000000"/>
          <w:sz w:val="24"/>
          <w:szCs w:val="24"/>
        </w:rPr>
        <w:t>-ja</w:t>
      </w:r>
      <w:r w:rsidRPr="00640AAB">
        <w:rPr>
          <w:rFonts w:ascii="Garamond" w:hAnsi="Garamond" w:cs="Times New Roman"/>
          <w:color w:val="000000"/>
          <w:sz w:val="24"/>
          <w:szCs w:val="24"/>
        </w:rPr>
        <w:t xml:space="preserve"> i referohet listës zyrtare të institucioneve të njohura/licencuara/ akredituara në vendin e origjinës të publikuar në faqet përkatëse zyrtare të rrjetit ENIC-NARIC dhe sipas rastit kërkon informacion pranë qendrave të rrjetit evropian të informimit dhe njohjes së diplomave (ENIC–NARIC) dhe institucioneve përgjegjëse të shteteve të tjera mbi statusin e institucioneve të arsimit të lartë, vlefshmërinë e diplomave apo certifikatave, nivelin e tyre sipas kornizës kombëtare apo evropiane të kualifikimeve, si dhe informacion tjetër shtesë në funksion të njësimit të diplomës. QSHA</w:t>
      </w:r>
      <w:r w:rsidR="00C37AB6">
        <w:rPr>
          <w:rFonts w:ascii="Garamond" w:hAnsi="Garamond" w:cs="Times New Roman"/>
          <w:color w:val="000000"/>
          <w:sz w:val="24"/>
          <w:szCs w:val="24"/>
        </w:rPr>
        <w:t>-ja</w:t>
      </w:r>
      <w:r w:rsidRPr="00640AAB">
        <w:rPr>
          <w:rFonts w:ascii="Garamond" w:hAnsi="Garamond" w:cs="Times New Roman"/>
          <w:color w:val="000000"/>
          <w:sz w:val="24"/>
          <w:szCs w:val="24"/>
        </w:rPr>
        <w:t xml:space="preserve"> shërben si qendra kombëtare e rrjetit ENIC/NARIC për informimin dhe njohjen e diplomave për Republikën e Shqipërisë;</w:t>
      </w:r>
    </w:p>
    <w:p w14:paraId="5921952F" w14:textId="73E8A57E" w:rsidR="00173DDB" w:rsidRPr="00640AAB" w:rsidRDefault="00173DDB" w:rsidP="006701A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w:t>
      </w:r>
      <w:r w:rsidR="006701A0">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materialet shkresore ose të printuara për të gjitha ve</w:t>
      </w:r>
      <w:r w:rsidR="006701A0">
        <w:rPr>
          <w:rFonts w:ascii="Garamond" w:hAnsi="Garamond" w:cs="Times New Roman"/>
          <w:color w:val="000000"/>
          <w:sz w:val="24"/>
          <w:szCs w:val="24"/>
        </w:rPr>
        <w:t xml:space="preserve">rifikimet e kryera, depozitohen </w:t>
      </w:r>
      <w:r w:rsidRPr="00640AAB">
        <w:rPr>
          <w:rFonts w:ascii="Garamond" w:hAnsi="Garamond" w:cs="Times New Roman"/>
          <w:color w:val="000000"/>
          <w:sz w:val="24"/>
          <w:szCs w:val="24"/>
        </w:rPr>
        <w:t xml:space="preserve">në dosjen e aplikantit. Për verifikimet e kryera </w:t>
      </w:r>
      <w:r w:rsidRPr="00640AAB">
        <w:rPr>
          <w:rFonts w:ascii="Garamond" w:hAnsi="Garamond" w:cs="Times New Roman"/>
          <w:i/>
          <w:iCs/>
          <w:color w:val="000000"/>
          <w:sz w:val="24"/>
          <w:szCs w:val="24"/>
        </w:rPr>
        <w:t>online</w:t>
      </w:r>
      <w:r w:rsidRPr="00640AAB">
        <w:rPr>
          <w:rFonts w:ascii="Garamond" w:hAnsi="Garamond" w:cs="Times New Roman"/>
          <w:color w:val="000000"/>
          <w:sz w:val="24"/>
          <w:szCs w:val="24"/>
        </w:rPr>
        <w:t>, dokumentacioni i printuar firmoset nga nëpunësi që kryen verifikimet dhe depozitohet në dosjen e aplikantit.</w:t>
      </w:r>
    </w:p>
    <w:p w14:paraId="56085A88" w14:textId="7E98D8C0"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3.</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Komisioni i Njohjes së Diplomave përbëhet nga tre anëtarë dhe drejtohet nga kryetari, i cili caktohet nga titullari i QSHA-së. Komisioni i Njohjes së Diplomave shqyrton, njeh dhe njëson kualifikimet akademike që i përkasin nivelit 5 deri në 8, përveç gradave shkencore “Doktor”, në bazë të Kornizës Evropiane të Kualifikimeve, të Kornizës së Kualifikimeve të vendit të origjinës dhe të Kornizës Shqiptare të Kualifikimeve, sipas parimeve dhe standardeve ndërkombëtare të njohjes së kualifikimeve, përcaktuar në dokumentet, marrëveshjet dhe konventat ndërkombëtare, në të cilat përfshihet vendi ynë duke respektuar dhe parashikimet e kuadrit ligjor shqiptar në fuqi.</w:t>
      </w:r>
    </w:p>
    <w:p w14:paraId="45D96E4B" w14:textId="0FC845FA"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4.</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Në zbatim të parimit të barazisë dhe mos diskriminimit, bazuar në përcaktimet e shkronjës “b”, të nenit 75 të pikës 2, të nenit 124, të ligjit nr. 80/2015:</w:t>
      </w:r>
    </w:p>
    <w:p w14:paraId="41691C12" w14:textId="41A31FBA"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02406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Diplomat e fituara nga institucionet e huaja të arsimit të lartë, përpara aplikimit të sistemit të Bolonjës në Shqipëri, të cilat e kanë datën e lëshimit të diplomës deri në vitin 2010, me kohëzgjatje normale minimale 4 (katër) vite (tetë semestra), me kohë të plotë, të njësohen si ekuivalentët e tyre që ofroheshin në institucionet e arsimit të lartë në Republikën e Shqipërisë, në të njëjtën periudhë kohore.</w:t>
      </w:r>
    </w:p>
    <w:p w14:paraId="7866BCCC" w14:textId="1DF20732" w:rsidR="00173DDB" w:rsidRPr="00640AAB"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02406E">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Diplomat e lëshuara nga institucione të huaja të arsimit të lartë, për programet e studimit të cilat përmbajnë të paktën 300 ECTS, me kohëzgjatje normale minimale 5 (pesë) vite akademike, të njësohen si ekuivalentët e tyre që ofrohen në institucionet e arsimit të lartë në Republikën e Shqipërisë.</w:t>
      </w:r>
    </w:p>
    <w:p w14:paraId="143455A9" w14:textId="0D6F957F"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5.</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Komisioni i Njohjes së Diplomave merr vendimin për njohje dhe njësim të </w:t>
      </w:r>
      <w:r w:rsidRPr="00640AAB">
        <w:rPr>
          <w:rFonts w:ascii="Garamond" w:hAnsi="Garamond" w:cs="Times New Roman"/>
          <w:color w:val="000000"/>
          <w:sz w:val="24"/>
          <w:szCs w:val="24"/>
        </w:rPr>
        <w:lastRenderedPageBreak/>
        <w:t>certifikatës/diplomës ose mund të vendosë ta kthejë për plotësime të tjera të nevojshme të dokumentacionit te sekretaria teknike (SENJOD), sipas këtij udhëzimi. Sekretaria teknike (SENJOD) zbardh raportin dhe vendimin e Komisionit të Njohjes së Diplomave, i cili lëshon vërtetimin e njohjes dhe njësimit për çdo aplikant, sipas shtojcës nr. 3, bashkëlidhur këtij udhëzimi dhe pjesë përbërëse e tij. Në rastet kur ky Komision nuk merr vendim për njohjen dhe njësimin e diplomës ose certifikatës, i kthen përgjigje të arsyetuar aplikantit për arsyet dhe mangësitë e aplikimit.</w:t>
      </w:r>
    </w:p>
    <w:p w14:paraId="0A57E98E" w14:textId="144D77B5"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6.</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Për njohjen e gradave shkencore “Doktor” ngrihet me urdhër të ministrit përgjegjës për arsimin, Komisioni i Njohjes dhe Njësimit të Gradave Shkencore (</w:t>
      </w:r>
      <w:r w:rsidR="003D2C65">
        <w:rPr>
          <w:rFonts w:ascii="Garamond" w:hAnsi="Garamond" w:cs="Times New Roman"/>
          <w:color w:val="000000"/>
          <w:sz w:val="24"/>
          <w:szCs w:val="24"/>
        </w:rPr>
        <w:t>KNJG</w:t>
      </w:r>
      <w:r w:rsidRPr="00640AAB">
        <w:rPr>
          <w:rFonts w:ascii="Garamond" w:hAnsi="Garamond" w:cs="Times New Roman"/>
          <w:color w:val="000000"/>
          <w:sz w:val="24"/>
          <w:szCs w:val="24"/>
        </w:rPr>
        <w:t>), i cili kryesohet nga ministri përgjegjës për arsimin.</w:t>
      </w:r>
    </w:p>
    <w:p w14:paraId="69A79E7C" w14:textId="47CC1716"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6.1</w:t>
      </w:r>
      <w:r w:rsidR="00443050" w:rsidRPr="00640AAB">
        <w:rPr>
          <w:rFonts w:ascii="Garamond" w:hAnsi="Garamond" w:cs="Times New Roman"/>
          <w:color w:val="000000"/>
          <w:sz w:val="24"/>
          <w:szCs w:val="24"/>
        </w:rPr>
        <w:t xml:space="preserve"> </w:t>
      </w:r>
      <w:r w:rsidR="003D2C65">
        <w:rPr>
          <w:rFonts w:ascii="Garamond" w:hAnsi="Garamond" w:cs="Times New Roman"/>
          <w:color w:val="000000"/>
          <w:sz w:val="24"/>
          <w:szCs w:val="24"/>
        </w:rPr>
        <w:t>KNJG</w:t>
      </w:r>
      <w:r w:rsidR="000F04C2">
        <w:rPr>
          <w:rFonts w:ascii="Garamond" w:hAnsi="Garamond" w:cs="Times New Roman"/>
          <w:color w:val="000000"/>
          <w:sz w:val="24"/>
          <w:szCs w:val="24"/>
        </w:rPr>
        <w:t>-ja</w:t>
      </w:r>
      <w:r w:rsidRPr="00640AAB">
        <w:rPr>
          <w:rFonts w:ascii="Garamond" w:hAnsi="Garamond" w:cs="Times New Roman"/>
          <w:color w:val="000000"/>
          <w:sz w:val="24"/>
          <w:szCs w:val="24"/>
        </w:rPr>
        <w:t xml:space="preserve"> përbëhet nga kryetari dhe nga një anëtar, për secilën prej fushave të studimit dhe kërkimit shkencor, pedagog i kategorisë “Profesor”.</w:t>
      </w:r>
    </w:p>
    <w:p w14:paraId="5E77FA33" w14:textId="440DC48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6.2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Sektori i Njohjes së Diplomave në QSHA shërben si sekretariat teknik i </w:t>
      </w:r>
      <w:r w:rsidR="003D2C65">
        <w:rPr>
          <w:rFonts w:ascii="Garamond" w:hAnsi="Garamond" w:cs="Times New Roman"/>
          <w:color w:val="000000"/>
          <w:sz w:val="24"/>
          <w:szCs w:val="24"/>
        </w:rPr>
        <w:t>KNJG</w:t>
      </w:r>
      <w:r w:rsidR="0002406E">
        <w:rPr>
          <w:rFonts w:ascii="Garamond" w:hAnsi="Garamond" w:cs="Times New Roman"/>
          <w:color w:val="000000"/>
          <w:sz w:val="24"/>
          <w:szCs w:val="24"/>
        </w:rPr>
        <w:t>-s</w:t>
      </w:r>
      <w:r w:rsidR="0002406E" w:rsidRPr="00640AAB">
        <w:rPr>
          <w:rFonts w:ascii="Garamond" w:hAnsi="Garamond" w:cs="Times New Roman"/>
          <w:color w:val="000000"/>
          <w:sz w:val="24"/>
          <w:szCs w:val="24"/>
        </w:rPr>
        <w:t>ë</w:t>
      </w:r>
      <w:r w:rsidRPr="00640AAB">
        <w:rPr>
          <w:rFonts w:ascii="Garamond" w:hAnsi="Garamond" w:cs="Times New Roman"/>
          <w:color w:val="000000"/>
          <w:sz w:val="24"/>
          <w:szCs w:val="24"/>
        </w:rPr>
        <w:t xml:space="preserve">. </w:t>
      </w:r>
    </w:p>
    <w:p w14:paraId="3BC659BC" w14:textId="5C51F06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6.3</w:t>
      </w:r>
      <w:r w:rsidR="00443050" w:rsidRPr="00640AAB">
        <w:rPr>
          <w:rFonts w:ascii="Garamond" w:hAnsi="Garamond" w:cs="Times New Roman"/>
          <w:color w:val="000000"/>
          <w:sz w:val="24"/>
          <w:szCs w:val="24"/>
        </w:rPr>
        <w:t xml:space="preserve"> </w:t>
      </w:r>
      <w:r w:rsidR="003D2C65">
        <w:rPr>
          <w:rFonts w:ascii="Garamond" w:hAnsi="Garamond" w:cs="Times New Roman"/>
          <w:color w:val="000000"/>
          <w:sz w:val="24"/>
          <w:szCs w:val="24"/>
        </w:rPr>
        <w:t>KNJG-ja</w:t>
      </w:r>
      <w:r w:rsidRPr="00640AAB">
        <w:rPr>
          <w:rFonts w:ascii="Garamond" w:hAnsi="Garamond" w:cs="Times New Roman"/>
          <w:color w:val="000000"/>
          <w:sz w:val="24"/>
          <w:szCs w:val="24"/>
        </w:rPr>
        <w:t xml:space="preserve"> mblidhet periodikisht në varësi të numrit të aplikimeve. Procedura për shqyrtimin e dosjeve nga </w:t>
      </w:r>
      <w:r w:rsidR="003D2C65">
        <w:rPr>
          <w:rFonts w:ascii="Garamond" w:hAnsi="Garamond" w:cs="Times New Roman"/>
          <w:color w:val="000000"/>
          <w:sz w:val="24"/>
          <w:szCs w:val="24"/>
        </w:rPr>
        <w:t>KNJG-ja</w:t>
      </w:r>
      <w:r w:rsidRPr="00640AAB">
        <w:rPr>
          <w:rFonts w:ascii="Garamond" w:hAnsi="Garamond" w:cs="Times New Roman"/>
          <w:color w:val="000000"/>
          <w:sz w:val="24"/>
          <w:szCs w:val="24"/>
        </w:rPr>
        <w:t xml:space="preserve"> fillon në momentin që SENJOD</w:t>
      </w:r>
      <w:r w:rsidR="008E3BE7">
        <w:rPr>
          <w:rFonts w:ascii="Garamond" w:hAnsi="Garamond" w:cs="Times New Roman"/>
          <w:color w:val="000000"/>
          <w:sz w:val="24"/>
          <w:szCs w:val="24"/>
        </w:rPr>
        <w:t>-ja</w:t>
      </w:r>
      <w:r w:rsidRPr="00640AAB">
        <w:rPr>
          <w:rFonts w:ascii="Garamond" w:hAnsi="Garamond" w:cs="Times New Roman"/>
          <w:color w:val="000000"/>
          <w:sz w:val="24"/>
          <w:szCs w:val="24"/>
        </w:rPr>
        <w:t xml:space="preserve"> në QSHA vlerëson se janë të plota për shqyrtim dosjet për njohjen e gradës shkencore “Doktor”, sipas përcaktimeve të këtij udhëzimi. </w:t>
      </w:r>
    </w:p>
    <w:p w14:paraId="436D47A8" w14:textId="72004CD8"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6.4</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Në përfundim të procedurave të shqyrtimit, kryetari dhe anëtarët e komisionit, nënshkruajnë procesverbalin dhe vendimin përkatës. Kryetari lëshon vërtetimin për njohjen e gradës shkencore, sipas shtojcës nr. 4, bashkëlidhur këtij udhëzimi dhe pjesë përbërëse e tij.</w:t>
      </w:r>
    </w:p>
    <w:p w14:paraId="5262C103" w14:textId="23C8376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6.5</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Procedura e njohjes dhe njësimit të gradës shkencore të fituar jashtë vendit, kur dosja e aplikimit është e plotësuar me të gjithë dokumentacionin e kërkuar sipas këtij udhëzimi, përfundon brenda 45 ditëve.</w:t>
      </w:r>
    </w:p>
    <w:p w14:paraId="319366C8" w14:textId="0DA84B79"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6.6</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Përcaktimet e pikave 1.2 dhe 1.3</w:t>
      </w:r>
      <w:r w:rsidR="00D44E7E">
        <w:rPr>
          <w:rFonts w:ascii="Garamond" w:hAnsi="Garamond" w:cs="Times New Roman"/>
          <w:color w:val="000000"/>
          <w:sz w:val="24"/>
          <w:szCs w:val="24"/>
        </w:rPr>
        <w:t>,</w:t>
      </w:r>
      <w:r w:rsidRPr="00640AAB">
        <w:rPr>
          <w:rFonts w:ascii="Garamond" w:hAnsi="Garamond" w:cs="Times New Roman"/>
          <w:color w:val="000000"/>
          <w:sz w:val="24"/>
          <w:szCs w:val="24"/>
        </w:rPr>
        <w:t xml:space="preserve"> të kreut III</w:t>
      </w:r>
      <w:r w:rsidR="00D44E7E">
        <w:rPr>
          <w:rFonts w:ascii="Garamond" w:hAnsi="Garamond" w:cs="Times New Roman"/>
          <w:color w:val="000000"/>
          <w:sz w:val="24"/>
          <w:szCs w:val="24"/>
        </w:rPr>
        <w:t>,</w:t>
      </w:r>
      <w:r w:rsidRPr="00640AAB">
        <w:rPr>
          <w:rFonts w:ascii="Garamond" w:hAnsi="Garamond" w:cs="Times New Roman"/>
          <w:color w:val="000000"/>
          <w:sz w:val="24"/>
          <w:szCs w:val="24"/>
        </w:rPr>
        <w:t xml:space="preserve"> të këtij udhëzimit, lidhur me afatet procedurale, aplikohen edhe për aplikimet për njohjen dhe njësimin e gradave shkencore të fituara jashtë vendit.</w:t>
      </w:r>
    </w:p>
    <w:p w14:paraId="2ECC0F56" w14:textId="66748526"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7.</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Për njohjen e titujve akademikë ngrihen me urdhër të ministrit përgjegjës për arsimin komisione</w:t>
      </w:r>
      <w:r w:rsidRPr="00640AAB">
        <w:rPr>
          <w:rFonts w:ascii="Garamond" w:hAnsi="Garamond" w:cs="Times New Roman"/>
          <w:i/>
          <w:iCs/>
          <w:color w:val="000000"/>
          <w:sz w:val="24"/>
          <w:szCs w:val="24"/>
        </w:rPr>
        <w:t xml:space="preserve"> ad hoc, </w:t>
      </w:r>
      <w:r w:rsidRPr="00640AAB">
        <w:rPr>
          <w:rFonts w:ascii="Garamond" w:hAnsi="Garamond" w:cs="Times New Roman"/>
          <w:color w:val="000000"/>
          <w:sz w:val="24"/>
          <w:szCs w:val="24"/>
        </w:rPr>
        <w:t>për secilin aplikim</w:t>
      </w:r>
      <w:r w:rsidRPr="00640AAB">
        <w:rPr>
          <w:rFonts w:ascii="Garamond" w:hAnsi="Garamond" w:cs="Times New Roman"/>
          <w:i/>
          <w:iCs/>
          <w:color w:val="000000"/>
          <w:sz w:val="24"/>
          <w:szCs w:val="24"/>
        </w:rPr>
        <w:t xml:space="preserve"> </w:t>
      </w:r>
      <w:r w:rsidRPr="00640AAB">
        <w:rPr>
          <w:rFonts w:ascii="Garamond" w:hAnsi="Garamond" w:cs="Times New Roman"/>
          <w:color w:val="000000"/>
          <w:sz w:val="24"/>
          <w:szCs w:val="24"/>
        </w:rPr>
        <w:t xml:space="preserve">për njohje titulli akademik të fituar jashtë vendit, me pedagogë ekspertë të fushës përkatëse të kategorisë “Profesor”. Komisionet </w:t>
      </w:r>
      <w:r w:rsidRPr="00640AAB">
        <w:rPr>
          <w:rFonts w:ascii="Garamond" w:hAnsi="Garamond" w:cs="Times New Roman"/>
          <w:i/>
          <w:iCs/>
          <w:color w:val="000000"/>
          <w:sz w:val="24"/>
          <w:szCs w:val="24"/>
        </w:rPr>
        <w:t>ad-hoc</w:t>
      </w:r>
      <w:r w:rsidRPr="00640AAB">
        <w:rPr>
          <w:rFonts w:ascii="Garamond" w:hAnsi="Garamond" w:cs="Times New Roman"/>
          <w:color w:val="000000"/>
          <w:sz w:val="24"/>
          <w:szCs w:val="24"/>
        </w:rPr>
        <w:t xml:space="preserve"> për njohjen e titujve akademikë kryesohen nga ministri përgjegjës për arsimin dhe përbëhen nga kryetari dhe katër anëtarë. </w:t>
      </w:r>
    </w:p>
    <w:p w14:paraId="657514CE" w14:textId="6805AB83"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i/>
          <w:iCs/>
          <w:color w:val="000000"/>
          <w:sz w:val="24"/>
          <w:szCs w:val="24"/>
        </w:rPr>
      </w:pPr>
      <w:r w:rsidRPr="00640AAB">
        <w:rPr>
          <w:rFonts w:ascii="Garamond" w:hAnsi="Garamond" w:cs="Times New Roman"/>
          <w:color w:val="000000"/>
          <w:sz w:val="24"/>
          <w:szCs w:val="24"/>
        </w:rPr>
        <w:t>7.1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Sektori i Njohjes së Diplomave në QSHA shërben si sekretariat teknik i komisioneve </w:t>
      </w:r>
      <w:r w:rsidRPr="00640AAB">
        <w:rPr>
          <w:rFonts w:ascii="Garamond" w:hAnsi="Garamond" w:cs="Times New Roman"/>
          <w:i/>
          <w:iCs/>
          <w:color w:val="000000"/>
          <w:sz w:val="24"/>
          <w:szCs w:val="24"/>
        </w:rPr>
        <w:t>ad hoc.</w:t>
      </w:r>
    </w:p>
    <w:p w14:paraId="57AC1660" w14:textId="3AEC47F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7.2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Kërkesa për ngritjen e komisionit </w:t>
      </w:r>
      <w:r w:rsidRPr="00640AAB">
        <w:rPr>
          <w:rFonts w:ascii="Garamond" w:hAnsi="Garamond" w:cs="Times New Roman"/>
          <w:i/>
          <w:iCs/>
          <w:color w:val="000000"/>
          <w:sz w:val="24"/>
          <w:szCs w:val="24"/>
        </w:rPr>
        <w:t>ad hoc</w:t>
      </w:r>
      <w:r w:rsidRPr="00640AAB">
        <w:rPr>
          <w:rFonts w:ascii="Garamond" w:hAnsi="Garamond" w:cs="Times New Roman"/>
          <w:color w:val="000000"/>
          <w:sz w:val="24"/>
          <w:szCs w:val="24"/>
        </w:rPr>
        <w:t xml:space="preserve"> kryhet nga Sektori i Njohjes së Diplomave në QSHA, menjëherë pas depozitimit të aplikimit për njohjen e titullit akademik të fituar jashtë vendit, në përputhje me përcaktimet e këtij udhëzimi. </w:t>
      </w:r>
    </w:p>
    <w:p w14:paraId="7FE33E28" w14:textId="11E284DC"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7.3</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Në përfundim të procedurave të shqyrtimit dhe vlerësimit, kryetari dhe anëtarët e komisionit </w:t>
      </w:r>
      <w:r w:rsidRPr="00640AAB">
        <w:rPr>
          <w:rFonts w:ascii="Garamond" w:hAnsi="Garamond" w:cs="Times New Roman"/>
          <w:i/>
          <w:iCs/>
          <w:color w:val="000000"/>
          <w:sz w:val="24"/>
          <w:szCs w:val="24"/>
        </w:rPr>
        <w:t>ad hoc</w:t>
      </w:r>
      <w:r w:rsidRPr="00640AAB">
        <w:rPr>
          <w:rFonts w:ascii="Garamond" w:hAnsi="Garamond" w:cs="Times New Roman"/>
          <w:color w:val="000000"/>
          <w:sz w:val="24"/>
          <w:szCs w:val="24"/>
        </w:rPr>
        <w:t xml:space="preserve"> nënshkruajnë procesverbalin dhe vendimin përkatës. Nëse është vendosur njohja e titullit akademik, atëherë kryetari lëshon vërtetimin përkatës sipas shtojcës nr. 5, bashkëlidhur këtij udhëzimi dhe pjesë përbërëse e tij.</w:t>
      </w:r>
    </w:p>
    <w:p w14:paraId="4BD48A34" w14:textId="036E88B9"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7.4</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Procedura e njohjes së titullit akademik të fituar jashtë vendit, kur dosja e aplikimit është e plotësuar me të gjithë dokumentacionin e kërkuar sipas këtij udhëzimi, përfundon brenda 45 ditëve.</w:t>
      </w:r>
    </w:p>
    <w:p w14:paraId="33C6C887" w14:textId="3DBE675C"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7.5</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Përcaktimet e pikave 1.2 dhe 1.3 të kreut III të këtij udhëzimit, lidhur me afatet procedurale, aplikohen edhe për aplikimet për njohjen dhe njësimin e gradave shkencore të fituara jashtë vendit.</w:t>
      </w:r>
    </w:p>
    <w:p w14:paraId="00BD9214" w14:textId="79AC92BF"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8.</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Komisioni i Njohjes së Diplomave në QSHA, </w:t>
      </w:r>
      <w:r w:rsidR="003D2C65">
        <w:rPr>
          <w:rFonts w:ascii="Garamond" w:hAnsi="Garamond" w:cs="Times New Roman"/>
          <w:color w:val="000000"/>
          <w:sz w:val="24"/>
          <w:szCs w:val="24"/>
        </w:rPr>
        <w:t>KNJG</w:t>
      </w:r>
      <w:r w:rsidR="00D44E7E">
        <w:rPr>
          <w:rFonts w:ascii="Garamond" w:hAnsi="Garamond" w:cs="Times New Roman"/>
          <w:color w:val="000000"/>
          <w:sz w:val="24"/>
          <w:szCs w:val="24"/>
        </w:rPr>
        <w:t>-ja</w:t>
      </w:r>
      <w:r w:rsidRPr="00640AAB">
        <w:rPr>
          <w:rFonts w:ascii="Garamond" w:hAnsi="Garamond" w:cs="Times New Roman"/>
          <w:color w:val="000000"/>
          <w:sz w:val="24"/>
          <w:szCs w:val="24"/>
        </w:rPr>
        <w:t xml:space="preserve"> dhe komisionet </w:t>
      </w:r>
      <w:r w:rsidRPr="00640AAB">
        <w:rPr>
          <w:rFonts w:ascii="Garamond" w:hAnsi="Garamond" w:cs="Times New Roman"/>
          <w:i/>
          <w:iCs/>
          <w:color w:val="000000"/>
          <w:sz w:val="24"/>
          <w:szCs w:val="24"/>
        </w:rPr>
        <w:t>ad hoc</w:t>
      </w:r>
      <w:r w:rsidRPr="00640AAB">
        <w:rPr>
          <w:rFonts w:ascii="Garamond" w:hAnsi="Garamond" w:cs="Times New Roman"/>
          <w:color w:val="000000"/>
          <w:sz w:val="24"/>
          <w:szCs w:val="24"/>
        </w:rPr>
        <w:t>, për certifikata, diploma ose grada shkencore, si dhe tituj akademikë, interpretojnë dhe marrin vendim të argumentuar mbi njohjen ose jo, të mbështetur në legjislacionin shqiptar për arsimin e lartë, marrëveshjet ndërkombëtare të ratifikuara</w:t>
      </w:r>
      <w:r w:rsidR="00D44E7E">
        <w:rPr>
          <w:rFonts w:ascii="Garamond" w:hAnsi="Garamond" w:cs="Times New Roman"/>
          <w:color w:val="000000"/>
          <w:sz w:val="24"/>
          <w:szCs w:val="24"/>
        </w:rPr>
        <w:t>,</w:t>
      </w:r>
      <w:r w:rsidRPr="00640AAB">
        <w:rPr>
          <w:rFonts w:ascii="Garamond" w:hAnsi="Garamond" w:cs="Times New Roman"/>
          <w:color w:val="000000"/>
          <w:sz w:val="24"/>
          <w:szCs w:val="24"/>
        </w:rPr>
        <w:t xml:space="preserve"> si edhe në praktikat më të mira të vendeve perëndimore. </w:t>
      </w:r>
    </w:p>
    <w:p w14:paraId="3B88DB18" w14:textId="2CC91DAA" w:rsidR="00173DDB" w:rsidRPr="00640AAB"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rPr>
      </w:pPr>
      <w:r w:rsidRPr="00640AAB">
        <w:rPr>
          <w:rFonts w:ascii="Garamond" w:hAnsi="Garamond" w:cs="Times New Roman"/>
          <w:color w:val="000000"/>
          <w:sz w:val="24"/>
          <w:szCs w:val="24"/>
        </w:rPr>
        <w:t>9.</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Vërtetimi i njohjes dhe i njësimit, për diplomat që i përkasin nivelit 5 deri në 8, të Kornizës </w:t>
      </w:r>
      <w:r w:rsidRPr="00640AAB">
        <w:rPr>
          <w:rFonts w:ascii="Garamond" w:hAnsi="Garamond" w:cs="Times New Roman"/>
          <w:color w:val="000000"/>
          <w:sz w:val="24"/>
          <w:szCs w:val="24"/>
        </w:rPr>
        <w:lastRenderedPageBreak/>
        <w:t xml:space="preserve">Shqiptare të Kualifikimeve ose Kornizës Evropiane të Kualifikimeve (përveç gradave shkencore “Doktor”) lëshohet i firmosur nga titullari i QSHA-së dhe kryetari i komisionit në dy kopje origjinale (njëra kopje i bashkëngjitet vendimit përkatës të Komisionit të Njohjes së Diplomave dhe ruhet në dosjen e aplikimit përkatës). </w:t>
      </w:r>
    </w:p>
    <w:p w14:paraId="0DD2C29A" w14:textId="024AD513" w:rsidR="00173DDB" w:rsidRPr="00640AAB"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10.</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Vërtetimi i njohjes dhe i njësimit të certifikatave/diplomave të nivelit 5 deri në 8, të Kornizës Shqiptare të Kualifikimeve ose Kornizës Evropiane të Kualifikimeve, me përjashtim të gradave shkencore, përmban minimalisht elementet e mëposhtme:</w:t>
      </w:r>
    </w:p>
    <w:p w14:paraId="69803AD3" w14:textId="6D59E648"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9648CA">
        <w:rPr>
          <w:rFonts w:ascii="Garamond" w:hAnsi="Garamond" w:cs="Times New Roman"/>
          <w:color w:val="000000"/>
          <w:sz w:val="24"/>
          <w:szCs w:val="24"/>
        </w:rPr>
        <w:t>)</w:t>
      </w:r>
      <w:r w:rsidRPr="00640AAB">
        <w:rPr>
          <w:rFonts w:ascii="Garamond" w:hAnsi="Garamond" w:cs="Times New Roman"/>
          <w:color w:val="000000"/>
          <w:sz w:val="24"/>
          <w:szCs w:val="24"/>
        </w:rPr>
        <w:t xml:space="preserve"> emrin, atësinë dhe mbiemrin e aplikantit;</w:t>
      </w:r>
    </w:p>
    <w:p w14:paraId="775DA949" w14:textId="420D227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9648CA">
        <w:rPr>
          <w:rFonts w:ascii="Garamond" w:hAnsi="Garamond" w:cs="Times New Roman"/>
          <w:color w:val="000000"/>
          <w:sz w:val="24"/>
          <w:szCs w:val="24"/>
        </w:rPr>
        <w:t xml:space="preserve">) </w:t>
      </w:r>
      <w:r w:rsidRPr="00640AAB">
        <w:rPr>
          <w:rFonts w:ascii="Garamond" w:hAnsi="Garamond" w:cs="Times New Roman"/>
          <w:color w:val="000000"/>
          <w:sz w:val="24"/>
          <w:szCs w:val="24"/>
        </w:rPr>
        <w:t>institucionin e huaj të arsimit të lartë që ka lëshuar diplomën;</w:t>
      </w:r>
    </w:p>
    <w:p w14:paraId="5F34404A" w14:textId="11882B3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c</w:t>
      </w:r>
      <w:r w:rsidR="009648CA">
        <w:rPr>
          <w:rFonts w:ascii="Garamond" w:hAnsi="Garamond" w:cs="Times New Roman"/>
          <w:color w:val="000000"/>
          <w:sz w:val="24"/>
          <w:szCs w:val="24"/>
        </w:rPr>
        <w:t>)</w:t>
      </w:r>
      <w:r w:rsidR="005874CA">
        <w:rPr>
          <w:rFonts w:ascii="Garamond" w:hAnsi="Garamond" w:cs="Times New Roman"/>
          <w:color w:val="000000"/>
          <w:sz w:val="24"/>
          <w:szCs w:val="24"/>
        </w:rPr>
        <w:t xml:space="preserve"> </w:t>
      </w:r>
      <w:r w:rsidRPr="00640AAB">
        <w:rPr>
          <w:rFonts w:ascii="Garamond" w:hAnsi="Garamond" w:cs="Times New Roman"/>
          <w:color w:val="000000"/>
          <w:sz w:val="24"/>
          <w:szCs w:val="24"/>
        </w:rPr>
        <w:t>shtetin përkatës;</w:t>
      </w:r>
    </w:p>
    <w:p w14:paraId="729350F0" w14:textId="1457B6D3" w:rsidR="00173DDB" w:rsidRPr="00640AAB" w:rsidRDefault="00173DDB" w:rsidP="00D27F40">
      <w:pPr>
        <w:widowControl w:val="0"/>
        <w:tabs>
          <w:tab w:val="left" w:pos="440"/>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ç</w:t>
      </w:r>
      <w:r w:rsidR="009648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numrin e krediteve ECTS (nëse mund të përcaktohet);</w:t>
      </w:r>
    </w:p>
    <w:p w14:paraId="18950345" w14:textId="79064C26"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w:t>
      </w:r>
      <w:r w:rsidR="009648CA">
        <w:rPr>
          <w:rFonts w:ascii="Garamond" w:hAnsi="Garamond" w:cs="Times New Roman"/>
          <w:color w:val="000000"/>
          <w:sz w:val="24"/>
          <w:szCs w:val="24"/>
        </w:rPr>
        <w:t>)</w:t>
      </w:r>
      <w:r w:rsidR="005874CA">
        <w:rPr>
          <w:rFonts w:ascii="Garamond" w:hAnsi="Garamond" w:cs="Times New Roman"/>
          <w:color w:val="000000"/>
          <w:sz w:val="24"/>
          <w:szCs w:val="24"/>
        </w:rPr>
        <w:t xml:space="preserve"> </w:t>
      </w:r>
      <w:r w:rsidRPr="00640AAB">
        <w:rPr>
          <w:rFonts w:ascii="Garamond" w:hAnsi="Garamond" w:cs="Times New Roman"/>
          <w:color w:val="000000"/>
          <w:sz w:val="24"/>
          <w:szCs w:val="24"/>
        </w:rPr>
        <w:t>emërtimin e plotë të programit të studimit;</w:t>
      </w:r>
    </w:p>
    <w:p w14:paraId="27AB401D" w14:textId="7F1E22D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dh</w:t>
      </w:r>
      <w:r w:rsidR="009648CA">
        <w:rPr>
          <w:rFonts w:ascii="Garamond" w:hAnsi="Garamond" w:cs="Times New Roman"/>
          <w:color w:val="000000"/>
          <w:sz w:val="24"/>
          <w:szCs w:val="24"/>
        </w:rPr>
        <w:t>)</w:t>
      </w:r>
      <w:r w:rsidR="005874CA">
        <w:rPr>
          <w:rFonts w:ascii="Garamond" w:hAnsi="Garamond" w:cs="Times New Roman"/>
          <w:color w:val="000000"/>
          <w:sz w:val="24"/>
          <w:szCs w:val="24"/>
        </w:rPr>
        <w:t xml:space="preserve"> </w:t>
      </w:r>
      <w:r w:rsidRPr="00640AAB">
        <w:rPr>
          <w:rFonts w:ascii="Garamond" w:hAnsi="Garamond" w:cs="Times New Roman"/>
          <w:color w:val="000000"/>
          <w:sz w:val="24"/>
          <w:szCs w:val="24"/>
        </w:rPr>
        <w:t>formën e studimit;</w:t>
      </w:r>
    </w:p>
    <w:p w14:paraId="6FC76E66" w14:textId="518891A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e</w:t>
      </w:r>
      <w:r w:rsidR="009648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kohëzgjatjen e programit të studimit;</w:t>
      </w:r>
    </w:p>
    <w:p w14:paraId="50E34567" w14:textId="59427EA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ë</w:t>
      </w:r>
      <w:r w:rsidR="009648CA">
        <w:rPr>
          <w:rFonts w:ascii="Garamond" w:hAnsi="Garamond" w:cs="Times New Roman"/>
          <w:color w:val="000000"/>
          <w:sz w:val="24"/>
          <w:szCs w:val="24"/>
        </w:rPr>
        <w:t>)</w:t>
      </w:r>
      <w:r w:rsidR="00AB5A8A">
        <w:rPr>
          <w:rFonts w:ascii="Garamond" w:hAnsi="Garamond" w:cs="Times New Roman"/>
          <w:color w:val="000000"/>
          <w:sz w:val="24"/>
          <w:szCs w:val="24"/>
        </w:rPr>
        <w:t xml:space="preserve"> </w:t>
      </w:r>
      <w:r w:rsidRPr="00640AAB">
        <w:rPr>
          <w:rFonts w:ascii="Garamond" w:hAnsi="Garamond" w:cs="Times New Roman"/>
          <w:color w:val="000000"/>
          <w:sz w:val="24"/>
          <w:szCs w:val="24"/>
        </w:rPr>
        <w:t>datën e lëshimit të diplomës;</w:t>
      </w:r>
    </w:p>
    <w:p w14:paraId="39EA4E1F" w14:textId="270AFBE8"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f</w:t>
      </w:r>
      <w:r w:rsidR="009648CA">
        <w:rPr>
          <w:rFonts w:ascii="Garamond" w:hAnsi="Garamond" w:cs="Times New Roman"/>
          <w:color w:val="000000"/>
          <w:sz w:val="24"/>
          <w:szCs w:val="24"/>
        </w:rPr>
        <w:t>)</w:t>
      </w:r>
      <w:r w:rsidR="00AB5A8A">
        <w:rPr>
          <w:rFonts w:ascii="Garamond" w:hAnsi="Garamond" w:cs="Times New Roman"/>
          <w:color w:val="000000"/>
          <w:sz w:val="24"/>
          <w:szCs w:val="24"/>
        </w:rPr>
        <w:t xml:space="preserve"> </w:t>
      </w:r>
      <w:r w:rsidRPr="00640AAB">
        <w:rPr>
          <w:rFonts w:ascii="Garamond" w:hAnsi="Garamond" w:cs="Times New Roman"/>
          <w:color w:val="000000"/>
          <w:sz w:val="24"/>
          <w:szCs w:val="24"/>
        </w:rPr>
        <w:t>njohjen dhe njësimin e diplomës/certifikatës në Republikën e Shqipërisë.</w:t>
      </w:r>
      <w:r w:rsidR="00AB5A8A">
        <w:rPr>
          <w:rFonts w:ascii="Garamond" w:hAnsi="Garamond" w:cs="Times New Roman"/>
          <w:color w:val="000000"/>
          <w:sz w:val="24"/>
          <w:szCs w:val="24"/>
        </w:rPr>
        <w:t xml:space="preserve"> </w:t>
      </w:r>
    </w:p>
    <w:p w14:paraId="2C272269" w14:textId="04255A94" w:rsidR="00173DDB" w:rsidRPr="00640AAB"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Vërtetimi i njohjes dhe i njësimit të gradës shkencore “Doktor”, sipas shtojcës nr. 4, bashkëlidhur këtij udhëzimi dhe pjesë përbërëse e tij, përmban minimalisht elementet e mëposhtme:</w:t>
      </w:r>
    </w:p>
    <w:p w14:paraId="745FCE1D" w14:textId="07257C84"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9648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emrin, atësinë dhe mbiemrin e aplikantit;</w:t>
      </w:r>
    </w:p>
    <w:p w14:paraId="1A7322AD" w14:textId="71481B10"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9648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institucionin e huaj të arsimit të lartë që ka lëshuar gradën shkencore “Doktor”;</w:t>
      </w:r>
    </w:p>
    <w:p w14:paraId="4E060F4E" w14:textId="7D93089A"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c</w:t>
      </w:r>
      <w:r w:rsidR="009648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shtetin përkatës;</w:t>
      </w:r>
    </w:p>
    <w:p w14:paraId="5985EF9D" w14:textId="74DE808A" w:rsidR="00173DDB" w:rsidRPr="00640AAB" w:rsidRDefault="00443050"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ç</w:t>
      </w:r>
      <w:r w:rsidR="009648CA">
        <w:rPr>
          <w:rFonts w:ascii="Garamond" w:hAnsi="Garamond" w:cs="Times New Roman"/>
          <w:color w:val="000000"/>
          <w:sz w:val="24"/>
          <w:szCs w:val="24"/>
        </w:rPr>
        <w:t>)</w:t>
      </w:r>
      <w:r w:rsidRPr="00640AAB">
        <w:rPr>
          <w:rFonts w:ascii="Garamond" w:hAnsi="Garamond" w:cs="Times New Roman"/>
          <w:color w:val="000000"/>
          <w:sz w:val="24"/>
          <w:szCs w:val="24"/>
        </w:rPr>
        <w:t xml:space="preserve"> </w:t>
      </w:r>
      <w:r w:rsidR="00173DDB" w:rsidRPr="00640AAB">
        <w:rPr>
          <w:rFonts w:ascii="Garamond" w:hAnsi="Garamond" w:cs="Times New Roman"/>
          <w:color w:val="000000"/>
          <w:sz w:val="24"/>
          <w:szCs w:val="24"/>
        </w:rPr>
        <w:t>datën e fitimit të gradës shkencore “Doktor”;</w:t>
      </w:r>
    </w:p>
    <w:p w14:paraId="0246306E" w14:textId="75340540"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w:t>
      </w:r>
      <w:r w:rsidR="009648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fushën e studimit;</w:t>
      </w:r>
    </w:p>
    <w:p w14:paraId="59BCAFFF" w14:textId="4E3A13CF"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dh</w:t>
      </w:r>
      <w:r w:rsidR="009648CA">
        <w:rPr>
          <w:rFonts w:ascii="Garamond" w:hAnsi="Garamond" w:cs="Times New Roman"/>
          <w:color w:val="000000"/>
          <w:sz w:val="24"/>
          <w:szCs w:val="24"/>
        </w:rPr>
        <w:t>)</w:t>
      </w:r>
      <w:r w:rsidRPr="00640AAB">
        <w:rPr>
          <w:rFonts w:ascii="Garamond" w:hAnsi="Garamond" w:cs="Times New Roman"/>
          <w:color w:val="000000"/>
          <w:sz w:val="24"/>
          <w:szCs w:val="24"/>
        </w:rPr>
        <w:t xml:space="preserve"> temën e disertacionit;</w:t>
      </w:r>
    </w:p>
    <w:p w14:paraId="36B8A0C8" w14:textId="600A564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e</w:t>
      </w:r>
      <w:r w:rsidR="009648C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numrin dhe datën e vendimit të </w:t>
      </w:r>
      <w:r w:rsidR="003D2C65">
        <w:rPr>
          <w:rFonts w:ascii="Garamond" w:hAnsi="Garamond" w:cs="Times New Roman"/>
          <w:color w:val="000000"/>
          <w:sz w:val="24"/>
          <w:szCs w:val="24"/>
        </w:rPr>
        <w:t>KNJG</w:t>
      </w:r>
      <w:r w:rsidR="00F92F79">
        <w:rPr>
          <w:rFonts w:ascii="Garamond" w:hAnsi="Garamond" w:cs="Times New Roman"/>
          <w:color w:val="000000"/>
          <w:sz w:val="24"/>
          <w:szCs w:val="24"/>
        </w:rPr>
        <w:t>-s</w:t>
      </w:r>
      <w:r w:rsidR="00F92F79" w:rsidRPr="00640AAB">
        <w:rPr>
          <w:rFonts w:ascii="Garamond" w:hAnsi="Garamond" w:cs="Times New Roman"/>
          <w:color w:val="000000"/>
          <w:sz w:val="24"/>
          <w:szCs w:val="24"/>
        </w:rPr>
        <w:t>ë</w:t>
      </w:r>
      <w:r w:rsidRPr="00640AAB">
        <w:rPr>
          <w:rFonts w:ascii="Garamond" w:hAnsi="Garamond" w:cs="Times New Roman"/>
          <w:color w:val="000000"/>
          <w:sz w:val="24"/>
          <w:szCs w:val="24"/>
        </w:rPr>
        <w:t>;</w:t>
      </w:r>
    </w:p>
    <w:p w14:paraId="63FCECA6" w14:textId="5172FCE6" w:rsidR="00173DDB" w:rsidRPr="00640AAB" w:rsidRDefault="00443050"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ë</w:t>
      </w:r>
      <w:r w:rsidR="009648CA">
        <w:rPr>
          <w:rFonts w:ascii="Garamond" w:hAnsi="Garamond" w:cs="Times New Roman"/>
          <w:color w:val="000000"/>
          <w:sz w:val="24"/>
          <w:szCs w:val="24"/>
        </w:rPr>
        <w:t>)</w:t>
      </w:r>
      <w:r w:rsidRPr="00640AAB">
        <w:rPr>
          <w:rFonts w:ascii="Garamond" w:hAnsi="Garamond" w:cs="Times New Roman"/>
          <w:color w:val="000000"/>
          <w:sz w:val="24"/>
          <w:szCs w:val="24"/>
        </w:rPr>
        <w:t xml:space="preserve"> </w:t>
      </w:r>
      <w:r w:rsidR="00173DDB" w:rsidRPr="00640AAB">
        <w:rPr>
          <w:rFonts w:ascii="Garamond" w:hAnsi="Garamond" w:cs="Times New Roman"/>
          <w:color w:val="000000"/>
          <w:sz w:val="24"/>
          <w:szCs w:val="24"/>
        </w:rPr>
        <w:t>numrin rendor të regjistrimit të gradës shkencore “Doktor” në regjistrin shtetëror të gradës shkencore dhe titujve akademikë të fituar jashtë vendit;</w:t>
      </w:r>
    </w:p>
    <w:p w14:paraId="790F8DE5" w14:textId="3E668A2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f</w:t>
      </w:r>
      <w:r w:rsidR="00DD3FDD">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njohjen dhe njësimin e gradës shkencore “Doktor” në Republikën e Shqipërisë.</w:t>
      </w:r>
    </w:p>
    <w:p w14:paraId="38FDC057" w14:textId="71B3018B" w:rsidR="00173DDB" w:rsidRPr="00640AAB"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Vërtetimi i njohjes së titujve akademikë, përmban minimalisht elementet e mëposhtme:</w:t>
      </w:r>
    </w:p>
    <w:p w14:paraId="79C8A278" w14:textId="4D499815"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DD3FDD">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emrin, atësinë dhe mbiemrin e aplikantit;</w:t>
      </w:r>
    </w:p>
    <w:p w14:paraId="210DBFC5" w14:textId="29EB8F4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DD3FDD">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institucionin e huaj të arsimit të lartë që ka lëshuar titullin akademik;</w:t>
      </w:r>
    </w:p>
    <w:p w14:paraId="2782AAE1" w14:textId="1F24C30B"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c</w:t>
      </w:r>
      <w:r w:rsidR="00DD3FDD">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emërtimin e titullit të fituar;</w:t>
      </w:r>
    </w:p>
    <w:p w14:paraId="5AE24A0F" w14:textId="11EE7066"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ç</w:t>
      </w:r>
      <w:r w:rsidR="00DD3FDD">
        <w:rPr>
          <w:rFonts w:ascii="Garamond" w:hAnsi="Garamond" w:cs="Times New Roman"/>
          <w:color w:val="000000"/>
          <w:sz w:val="24"/>
          <w:szCs w:val="24"/>
        </w:rPr>
        <w:t>)</w:t>
      </w:r>
      <w:r w:rsidR="00AB5A8A">
        <w:rPr>
          <w:rFonts w:ascii="Garamond" w:hAnsi="Garamond" w:cs="Times New Roman"/>
          <w:color w:val="000000"/>
          <w:sz w:val="24"/>
          <w:szCs w:val="24"/>
        </w:rPr>
        <w:t xml:space="preserve"> </w:t>
      </w:r>
      <w:r w:rsidRPr="00640AAB">
        <w:rPr>
          <w:rFonts w:ascii="Garamond" w:hAnsi="Garamond" w:cs="Times New Roman"/>
          <w:color w:val="000000"/>
          <w:sz w:val="24"/>
          <w:szCs w:val="24"/>
        </w:rPr>
        <w:t>shtetin përkatës;</w:t>
      </w:r>
    </w:p>
    <w:p w14:paraId="364016DD" w14:textId="7EE59E35"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w:t>
      </w:r>
      <w:r w:rsidR="00DD3FDD">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datën e fitimit të titullit akademik;</w:t>
      </w:r>
    </w:p>
    <w:p w14:paraId="53B9E7F6" w14:textId="503968D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dh</w:t>
      </w:r>
      <w:r w:rsidR="00DD3FDD">
        <w:rPr>
          <w:rFonts w:ascii="Garamond" w:hAnsi="Garamond" w:cs="Times New Roman"/>
          <w:color w:val="000000"/>
          <w:sz w:val="24"/>
          <w:szCs w:val="24"/>
        </w:rPr>
        <w:t>)</w:t>
      </w:r>
      <w:r w:rsidRPr="00640AAB">
        <w:rPr>
          <w:rFonts w:ascii="Garamond" w:hAnsi="Garamond" w:cs="Times New Roman"/>
          <w:color w:val="000000"/>
          <w:sz w:val="24"/>
          <w:szCs w:val="24"/>
        </w:rPr>
        <w:t xml:space="preserve"> fushën e studimit;</w:t>
      </w:r>
    </w:p>
    <w:p w14:paraId="1E04B3BE" w14:textId="77F6C2E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e</w:t>
      </w:r>
      <w:r w:rsidR="00DD3FDD">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numrin dhe datën e vendimit të komisionit </w:t>
      </w:r>
      <w:r w:rsidRPr="00640AAB">
        <w:rPr>
          <w:rFonts w:ascii="Garamond" w:hAnsi="Garamond" w:cs="Times New Roman"/>
          <w:i/>
          <w:iCs/>
          <w:color w:val="000000"/>
          <w:sz w:val="24"/>
          <w:szCs w:val="24"/>
        </w:rPr>
        <w:t>ad hoc</w:t>
      </w:r>
      <w:r w:rsidRPr="00640AAB">
        <w:rPr>
          <w:rFonts w:ascii="Garamond" w:hAnsi="Garamond" w:cs="Times New Roman"/>
          <w:color w:val="000000"/>
          <w:sz w:val="24"/>
          <w:szCs w:val="24"/>
        </w:rPr>
        <w:t>;</w:t>
      </w:r>
    </w:p>
    <w:p w14:paraId="2E20D3E7" w14:textId="7ECE129D" w:rsidR="00173DDB" w:rsidRPr="00640AAB" w:rsidRDefault="00173DDB" w:rsidP="00DD3FDD">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ë</w:t>
      </w:r>
      <w:r w:rsidR="00DD3FDD">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numrin rendor të regjistrimit të titullit akademik në regjistrin shtetëror të gradave</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shkencore dhe titujve akademikë të fituar jashtë vendit.</w:t>
      </w:r>
    </w:p>
    <w:p w14:paraId="6784EB4F" w14:textId="42AD1030"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13.</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QSHA</w:t>
      </w:r>
      <w:r w:rsidR="00DD3FDD">
        <w:rPr>
          <w:rFonts w:ascii="Garamond" w:hAnsi="Garamond" w:cs="Times New Roman"/>
          <w:color w:val="000000"/>
          <w:sz w:val="24"/>
          <w:szCs w:val="24"/>
        </w:rPr>
        <w:t>-ja</w:t>
      </w:r>
      <w:r w:rsidRPr="00640AAB">
        <w:rPr>
          <w:rFonts w:ascii="Garamond" w:hAnsi="Garamond" w:cs="Times New Roman"/>
          <w:color w:val="000000"/>
          <w:sz w:val="24"/>
          <w:szCs w:val="24"/>
        </w:rPr>
        <w:t xml:space="preserve"> është institucioni përgjegjës për mbajtjen dhe plotësimin e regjistrit shtetëror të njohjes dhe njësimit të diplomave dhe regjistrit shtetëror të gradave shkencore dhe titujve akademikë. Regjistrat mbahen në formatin </w:t>
      </w:r>
      <w:r w:rsidRPr="00640AAB">
        <w:rPr>
          <w:rFonts w:ascii="Garamond" w:hAnsi="Garamond" w:cs="Times New Roman"/>
          <w:i/>
          <w:iCs/>
          <w:color w:val="000000"/>
          <w:sz w:val="24"/>
          <w:szCs w:val="24"/>
        </w:rPr>
        <w:t>hard copy</w:t>
      </w:r>
      <w:r w:rsidRPr="00640AAB">
        <w:rPr>
          <w:rFonts w:ascii="Garamond" w:hAnsi="Garamond" w:cs="Times New Roman"/>
          <w:color w:val="000000"/>
          <w:sz w:val="24"/>
          <w:szCs w:val="24"/>
        </w:rPr>
        <w:t xml:space="preserve"> dhe në atë elektronik.</w:t>
      </w:r>
    </w:p>
    <w:p w14:paraId="7144342D" w14:textId="0452E4B9"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QSHA</w:t>
      </w:r>
      <w:r w:rsidR="00DD3FDD">
        <w:rPr>
          <w:rFonts w:ascii="Garamond" w:hAnsi="Garamond" w:cs="Times New Roman"/>
          <w:color w:val="000000"/>
          <w:sz w:val="24"/>
          <w:szCs w:val="24"/>
        </w:rPr>
        <w:t>-ja</w:t>
      </w:r>
      <w:r w:rsidRPr="00640AAB">
        <w:rPr>
          <w:rFonts w:ascii="Garamond" w:hAnsi="Garamond" w:cs="Times New Roman"/>
          <w:color w:val="000000"/>
          <w:sz w:val="24"/>
          <w:szCs w:val="24"/>
        </w:rPr>
        <w:t xml:space="preserve"> publikon listën emërore të personave të cilëve u janë njohur dhe njësuar diplomat në faqen e saj zyrtare të internetit.</w:t>
      </w:r>
    </w:p>
    <w:p w14:paraId="7233E6D5"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p>
    <w:p w14:paraId="4C2B6C52" w14:textId="77777777" w:rsidR="00173DDB" w:rsidRPr="00C55977"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C55977">
        <w:rPr>
          <w:rFonts w:ascii="Garamond" w:hAnsi="Garamond" w:cs="Times New Roman"/>
          <w:bCs/>
          <w:color w:val="000000"/>
          <w:sz w:val="24"/>
          <w:szCs w:val="24"/>
        </w:rPr>
        <w:t>KREU IV</w:t>
      </w:r>
    </w:p>
    <w:p w14:paraId="1D3B8CF5" w14:textId="77777777" w:rsidR="00173DDB" w:rsidRPr="00C55977"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C55977">
        <w:rPr>
          <w:rFonts w:ascii="Garamond" w:hAnsi="Garamond" w:cs="Times New Roman"/>
          <w:bCs/>
          <w:color w:val="000000"/>
          <w:sz w:val="24"/>
          <w:szCs w:val="24"/>
        </w:rPr>
        <w:t>NJOHJA E DIPLOMAVE TË PERSONAVE QË KANË STATUSIN E REFUGJATIT, PERSONAVE TË ZHVENDOSUR DHE PERSONAVE TË NGJASHËM ME REFUGJATËT</w:t>
      </w:r>
    </w:p>
    <w:p w14:paraId="109B6368"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z w:val="24"/>
          <w:szCs w:val="24"/>
        </w:rPr>
      </w:pPr>
    </w:p>
    <w:p w14:paraId="34413C70" w14:textId="29524C8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Për personat që kanë statusin e refugjatit, personit të zhvendosur dhe/ose personit të ngjashëm me refugjatin nuk zbatohen procedurat e parashikuara n</w:t>
      </w:r>
      <w:r w:rsidR="00C55977" w:rsidRPr="00640AAB">
        <w:rPr>
          <w:rFonts w:ascii="Garamond" w:hAnsi="Garamond" w:cs="Times New Roman"/>
          <w:color w:val="000000"/>
          <w:sz w:val="24"/>
          <w:szCs w:val="24"/>
        </w:rPr>
        <w:t>ë</w:t>
      </w:r>
      <w:r w:rsidRPr="00640AAB">
        <w:rPr>
          <w:rFonts w:ascii="Garamond" w:hAnsi="Garamond" w:cs="Times New Roman"/>
          <w:color w:val="000000"/>
          <w:sz w:val="24"/>
          <w:szCs w:val="24"/>
        </w:rPr>
        <w:t xml:space="preserve"> </w:t>
      </w:r>
      <w:r w:rsidR="00C55977">
        <w:rPr>
          <w:rFonts w:ascii="Garamond" w:hAnsi="Garamond" w:cs="Times New Roman"/>
          <w:color w:val="000000"/>
          <w:sz w:val="24"/>
          <w:szCs w:val="24"/>
        </w:rPr>
        <w:t>k</w:t>
      </w:r>
      <w:r w:rsidRPr="00640AAB">
        <w:rPr>
          <w:rFonts w:ascii="Garamond" w:hAnsi="Garamond" w:cs="Times New Roman"/>
          <w:color w:val="000000"/>
          <w:sz w:val="24"/>
          <w:szCs w:val="24"/>
        </w:rPr>
        <w:t>reun II të këtij udhëzimi.</w:t>
      </w:r>
    </w:p>
    <w:p w14:paraId="45B85C3E"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p>
    <w:p w14:paraId="4CB7A245" w14:textId="43A9829F"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Aplikimi për njohjen dhe njësimin e kualifikimeve akademike që i përkasin nivelit 5 deri në 8, të Kornizës Shqiptare ose Evropiane të Kualifikimeve, përveç gradës shkencore “Doktor”, kryhet sipas procedurës së mëposhtme: </w:t>
      </w:r>
    </w:p>
    <w:p w14:paraId="3BD9128C" w14:textId="4808461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8121F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formulari i aplikimit plotësohet në QSHA, sipas shtojcës nr. 1; </w:t>
      </w:r>
    </w:p>
    <w:p w14:paraId="11A96AC4" w14:textId="1BFF3A40"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8121F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aplikanti dorëzon në QSHA dokumentacionin e mëposhtëm:</w:t>
      </w:r>
    </w:p>
    <w:p w14:paraId="2B7195E1" w14:textId="60BB0D51" w:rsidR="00173DDB" w:rsidRPr="00640AAB" w:rsidRDefault="00173DDB" w:rsidP="00D27F40">
      <w:pPr>
        <w:widowControl w:val="0"/>
        <w:autoSpaceDE w:val="0"/>
        <w:autoSpaceDN w:val="0"/>
        <w:adjustRightInd w:val="0"/>
        <w:spacing w:after="0" w:line="240" w:lineRule="auto"/>
        <w:ind w:firstLine="284"/>
        <w:jc w:val="both"/>
        <w:rPr>
          <w:rFonts w:ascii="Garamond" w:hAnsi="Garamond" w:cs="Calibri"/>
          <w:color w:val="000000"/>
          <w:sz w:val="24"/>
          <w:szCs w:val="24"/>
        </w:rPr>
      </w:pPr>
      <w:r w:rsidRPr="00640AAB">
        <w:rPr>
          <w:rFonts w:ascii="Garamond" w:hAnsi="Garamond" w:cs="Times New Roman"/>
          <w:color w:val="000000"/>
          <w:sz w:val="24"/>
          <w:szCs w:val="24"/>
        </w:rPr>
        <w:t>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diplomën/certifikatën profesionale,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F8FA6D0" w14:textId="6A0C1F65"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suplementin e diplomës dhe/ose listën e notave, të njësuar me origjinalin (noterizuar), si dhe të përkthyer në gjuhën shqipe nga përkthyes të licencuar në Republikën e Shqipërisë.</w:t>
      </w:r>
    </w:p>
    <w:p w14:paraId="04FF5DBF" w14:textId="7687E5A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fotokopjen e kartës së identitetit ose të pasaportës, ose dokumentin e lëshuar nga organet kompetente me anë të të cilit vërtetohet identiteti i tij;</w:t>
      </w:r>
    </w:p>
    <w:p w14:paraId="53BC163E" w14:textId="1BBEC850" w:rsidR="00173DDB" w:rsidRPr="00640AAB" w:rsidRDefault="00173DDB" w:rsidP="00D27F40">
      <w:pPr>
        <w:widowControl w:val="0"/>
        <w:autoSpaceDE w:val="0"/>
        <w:autoSpaceDN w:val="0"/>
        <w:adjustRightInd w:val="0"/>
        <w:spacing w:after="0" w:line="240" w:lineRule="auto"/>
        <w:ind w:firstLine="284"/>
        <w:jc w:val="both"/>
        <w:rPr>
          <w:rFonts w:ascii="Garamond" w:hAnsi="Garamond" w:cs="Calibri"/>
          <w:color w:val="000000"/>
          <w:sz w:val="24"/>
          <w:szCs w:val="24"/>
        </w:rPr>
      </w:pPr>
      <w:r w:rsidRPr="00640AAB">
        <w:rPr>
          <w:rFonts w:ascii="Garamond" w:hAnsi="Garamond" w:cs="Times New Roman"/>
          <w:color w:val="000000"/>
          <w:sz w:val="24"/>
          <w:szCs w:val="24"/>
        </w:rPr>
        <w:t>iv.</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dokumentin e lëshuar nga organet kompetente me anë të të cilit vërtetohet q</w:t>
      </w:r>
      <w:r w:rsidR="006A500A" w:rsidRPr="00640AAB">
        <w:rPr>
          <w:rFonts w:ascii="Garamond" w:hAnsi="Garamond" w:cs="Times New Roman"/>
          <w:color w:val="000000"/>
          <w:sz w:val="24"/>
          <w:szCs w:val="24"/>
        </w:rPr>
        <w:t>ë</w:t>
      </w:r>
      <w:r w:rsidRPr="00640AAB">
        <w:rPr>
          <w:rFonts w:ascii="Garamond" w:hAnsi="Garamond" w:cs="Times New Roman"/>
          <w:color w:val="000000"/>
          <w:sz w:val="24"/>
          <w:szCs w:val="24"/>
        </w:rPr>
        <w:t xml:space="preserve"> personi ka fituar statusin e refugjatit, person i zhvendosur dhe person i ngjashëm me refugjatët;</w:t>
      </w:r>
    </w:p>
    <w:p w14:paraId="415A9098" w14:textId="291EACF4"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3.</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Aplikimi për njohjen dhe njësimin e gradës shkencore “Doktor”, kryhet sipas procedurës së mëposhtme: </w:t>
      </w:r>
    </w:p>
    <w:p w14:paraId="4A69EFDC" w14:textId="71C199B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8121F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formulari i aplikimit plotësohet në QSHA, sipas shtojcës nr. 1; </w:t>
      </w:r>
    </w:p>
    <w:p w14:paraId="5D23A030" w14:textId="00CD3116"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8121FA">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aplikanti dorëzon në QSHA dokumentacionin e mëposhtëm:</w:t>
      </w:r>
    </w:p>
    <w:p w14:paraId="3AC54667" w14:textId="6D0C3A63"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diplomën/certifikatën profesionale,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D2AA5A6" w14:textId="7F6B61D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suplementin e diplomës dhe/ose listën e notave, të njësuar me origjinalin (noterizuar), si dhe të përkthyer në gjuhën shqipe nga përkthyes të licencuar në Republikën e Shqipërisë.</w:t>
      </w:r>
    </w:p>
    <w:p w14:paraId="2821AF0B" w14:textId="0934430E"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fotokopjen e kartës së identitetit ose të pasaportës, ose dokumentin e lëshuar nga organet kompetente me anë të të cilit vërtetohet identiteti i tij;</w:t>
      </w:r>
    </w:p>
    <w:p w14:paraId="2F44F564" w14:textId="427E97C6" w:rsidR="00173DDB" w:rsidRPr="00640AAB" w:rsidRDefault="00173DDB" w:rsidP="00D27F40">
      <w:pPr>
        <w:widowControl w:val="0"/>
        <w:autoSpaceDE w:val="0"/>
        <w:autoSpaceDN w:val="0"/>
        <w:adjustRightInd w:val="0"/>
        <w:spacing w:after="0" w:line="240" w:lineRule="auto"/>
        <w:ind w:firstLine="284"/>
        <w:jc w:val="both"/>
        <w:rPr>
          <w:rFonts w:ascii="Garamond" w:hAnsi="Garamond" w:cs="Calibri"/>
          <w:color w:val="000000"/>
          <w:sz w:val="24"/>
          <w:szCs w:val="24"/>
        </w:rPr>
      </w:pPr>
      <w:r w:rsidRPr="00640AAB">
        <w:rPr>
          <w:rFonts w:ascii="Garamond" w:hAnsi="Garamond" w:cs="Times New Roman"/>
          <w:color w:val="000000"/>
          <w:sz w:val="24"/>
          <w:szCs w:val="24"/>
        </w:rPr>
        <w:t>iv.</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dokumentin e lëshuar nga organet kompetente me anë të të cilit vërtetohet q</w:t>
      </w:r>
      <w:r w:rsidR="006A500A" w:rsidRPr="00640AAB">
        <w:rPr>
          <w:rFonts w:ascii="Garamond" w:hAnsi="Garamond" w:cs="Times New Roman"/>
          <w:color w:val="000000"/>
          <w:sz w:val="24"/>
          <w:szCs w:val="24"/>
        </w:rPr>
        <w:t>ë</w:t>
      </w:r>
      <w:r w:rsidRPr="00640AAB">
        <w:rPr>
          <w:rFonts w:ascii="Garamond" w:hAnsi="Garamond" w:cs="Times New Roman"/>
          <w:color w:val="000000"/>
          <w:sz w:val="24"/>
          <w:szCs w:val="24"/>
        </w:rPr>
        <w:t xml:space="preserve"> personi ka fituar statusin e refugjatit, person i zhvendosur dhe pe</w:t>
      </w:r>
      <w:bookmarkStart w:id="0" w:name="_GoBack"/>
      <w:bookmarkEnd w:id="0"/>
      <w:r w:rsidRPr="00640AAB">
        <w:rPr>
          <w:rFonts w:ascii="Garamond" w:hAnsi="Garamond" w:cs="Times New Roman"/>
          <w:color w:val="000000"/>
          <w:sz w:val="24"/>
          <w:szCs w:val="24"/>
        </w:rPr>
        <w:t>rson i ngjashëm me refugjatët.</w:t>
      </w:r>
    </w:p>
    <w:p w14:paraId="0386C03E" w14:textId="28DDB578"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4.</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Aplikimi për njohjen dhe njësimin e titujve akademik, kryhet sipas procedurës së mëposhtme: </w:t>
      </w:r>
    </w:p>
    <w:p w14:paraId="6389C5DD" w14:textId="72D5564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a</w:t>
      </w:r>
      <w:r w:rsidR="00FA3A90">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formulari i aplikimit plotësohet në QSHA, sipas shtojcës nr. 1; </w:t>
      </w:r>
    </w:p>
    <w:p w14:paraId="3778AA18" w14:textId="68F17544"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b</w:t>
      </w:r>
      <w:r w:rsidR="00FA3A90">
        <w:rPr>
          <w:rFonts w:ascii="Garamond" w:hAnsi="Garamond" w:cs="Times New Roman"/>
          <w:color w:val="000000"/>
          <w:sz w:val="24"/>
          <w:szCs w:val="24"/>
        </w:rPr>
        <w:t>)</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aplikanti dorëzon në QSHA dokumentacionin e mëposhtëm:</w:t>
      </w:r>
    </w:p>
    <w:p w14:paraId="2B222965" w14:textId="05E1D856"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diplomën/certifikatën profesionale,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589AD6E4" w14:textId="431AD3A9"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suplementin e diplomës dhe/ose listën e notave, të njësuar me origjinalin (noterizuar), si dhe të përkthyer në gjuhën shqipe nga përkthyes të licencuar në Republikën e Shqipërisë.</w:t>
      </w:r>
    </w:p>
    <w:p w14:paraId="4732C271" w14:textId="0F2ADFF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iii.</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fotokopjen e kartës së identitetit ose të pasaportës, ose dokumentin e lëshuar nga organet kompetente me anë të të cilit vërtetohet identiteti i tij;</w:t>
      </w:r>
    </w:p>
    <w:p w14:paraId="015A4C2F" w14:textId="78A3ACAE" w:rsidR="00173DDB" w:rsidRPr="00640AAB" w:rsidRDefault="00173DDB" w:rsidP="00D27F40">
      <w:pPr>
        <w:widowControl w:val="0"/>
        <w:autoSpaceDE w:val="0"/>
        <w:autoSpaceDN w:val="0"/>
        <w:adjustRightInd w:val="0"/>
        <w:spacing w:after="0" w:line="240" w:lineRule="auto"/>
        <w:ind w:firstLine="284"/>
        <w:jc w:val="both"/>
        <w:rPr>
          <w:rFonts w:ascii="Garamond" w:hAnsi="Garamond" w:cs="Calibri"/>
          <w:color w:val="000000"/>
          <w:sz w:val="24"/>
          <w:szCs w:val="24"/>
        </w:rPr>
      </w:pPr>
      <w:r w:rsidRPr="00640AAB">
        <w:rPr>
          <w:rFonts w:ascii="Garamond" w:hAnsi="Garamond" w:cs="Times New Roman"/>
          <w:color w:val="000000"/>
          <w:sz w:val="24"/>
          <w:szCs w:val="24"/>
        </w:rPr>
        <w:t>iv.</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dokumentin e lëshuar nga organet kompetente me anë të të cilit vërtetohet q</w:t>
      </w:r>
      <w:r w:rsidR="006A500A" w:rsidRPr="00640AAB">
        <w:rPr>
          <w:rFonts w:ascii="Garamond" w:hAnsi="Garamond" w:cs="Times New Roman"/>
          <w:color w:val="000000"/>
          <w:sz w:val="24"/>
          <w:szCs w:val="24"/>
        </w:rPr>
        <w:t>ë</w:t>
      </w:r>
      <w:r w:rsidRPr="00640AAB">
        <w:rPr>
          <w:rFonts w:ascii="Garamond" w:hAnsi="Garamond" w:cs="Times New Roman"/>
          <w:color w:val="000000"/>
          <w:sz w:val="24"/>
          <w:szCs w:val="24"/>
        </w:rPr>
        <w:t xml:space="preserve"> personi ka fituar statusin e refugjatit, person i zhvendosur dhe person i ngjashëm me refugjatët.</w:t>
      </w:r>
    </w:p>
    <w:p w14:paraId="00296678" w14:textId="336047A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5.</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Refugjatët, personat e zhvendosur dhe personat e ngjashëm me refugjatët, të cilët paraqesin dokumentacion të pjesshëm, ose nuk mund të paraqesin dokumente për të vërtetuar kualifikimet e tyre dhe/ose periudhat e studimit, kanë të drejtën e njohjes dhe njësimit pa pagesë dhe brenda një afati të arsyeshëm të kualifikimit të tyre dhe/ose periudhave të studimit me qëllim për të vazhduar studimet e mëtejshme, ose për tu punësuar.</w:t>
      </w:r>
    </w:p>
    <w:p w14:paraId="4C158EB2" w14:textId="6B2E8065"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6.</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Për njohjen dhe/ose njësimin e diplomave/certifikatave profesionale, diplomave që u përkasin niveleve 5</w:t>
      </w:r>
      <w:r w:rsidR="002E75BE">
        <w:rPr>
          <w:rFonts w:ascii="Garamond" w:hAnsi="Garamond" w:cs="Times New Roman"/>
          <w:color w:val="000000"/>
          <w:sz w:val="24"/>
          <w:szCs w:val="24"/>
        </w:rPr>
        <w:t>–</w:t>
      </w:r>
      <w:r w:rsidRPr="00640AAB">
        <w:rPr>
          <w:rFonts w:ascii="Garamond" w:hAnsi="Garamond" w:cs="Times New Roman"/>
          <w:color w:val="000000"/>
          <w:sz w:val="24"/>
          <w:szCs w:val="24"/>
        </w:rPr>
        <w:t xml:space="preserve">8, gradave shkencore, titujve akademikë dhe kualifikimet e tjera të fituara jashtë Republikës së Shqipërisë dhe/ose periudhave të studimit nga mbajtësit/titullarët e statusit </w:t>
      </w:r>
      <w:r w:rsidRPr="00640AAB">
        <w:rPr>
          <w:rFonts w:ascii="Garamond" w:hAnsi="Garamond" w:cs="Times New Roman"/>
          <w:color w:val="000000"/>
          <w:sz w:val="24"/>
          <w:szCs w:val="24"/>
        </w:rPr>
        <w:lastRenderedPageBreak/>
        <w:t>të refugjatit, personave të zhvendosur dhe personave të ngjashëm me refugjatët, organet kompetente, përcaktojnë procedurat e përshtatshme të vlerësimit, vlefshmërisë dhe kritereve të tjera, që lejojnë njohjen e këtyre kualifikimeve dhe/ose periudhave të studimit, edhe në mungesë të verifikimit të vlefshmërisë së tyre, apo mungesës, apo paraqitjes së dokumentacionit të pjesshëm ligjor, në ato raste kur personat e interesuar provojnë pamundësinë për të verifikuar vlefshmërinë e këtyre diplomave/certifikatave, ose nuk mund të paraqesin dokumente që ta bëjnë këtë gjë.</w:t>
      </w:r>
    </w:p>
    <w:p w14:paraId="6FC06B6B" w14:textId="0C1CA78F" w:rsidR="00173DDB" w:rsidRPr="00BE3082"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color w:val="000000"/>
          <w:sz w:val="24"/>
          <w:szCs w:val="24"/>
        </w:rPr>
        <w:t>7.</w:t>
      </w:r>
      <w:r w:rsidR="00443050" w:rsidRPr="00640AAB">
        <w:rPr>
          <w:rFonts w:ascii="Garamond" w:hAnsi="Garamond" w:cs="Times New Roman"/>
          <w:color w:val="000000"/>
          <w:sz w:val="24"/>
          <w:szCs w:val="24"/>
        </w:rPr>
        <w:t xml:space="preserve"> </w:t>
      </w:r>
      <w:r w:rsidRPr="00640AAB">
        <w:rPr>
          <w:rFonts w:ascii="Garamond" w:hAnsi="Garamond" w:cs="Times New Roman"/>
          <w:sz w:val="24"/>
          <w:szCs w:val="24"/>
        </w:rPr>
        <w:t>Për njohjen e kualifikimeve dhe periudhave të studimit të përcaktuara në këtë kr</w:t>
      </w:r>
      <w:r w:rsidR="002E57C2">
        <w:rPr>
          <w:rFonts w:ascii="Garamond" w:hAnsi="Garamond" w:cs="Times New Roman"/>
          <w:sz w:val="24"/>
          <w:szCs w:val="24"/>
        </w:rPr>
        <w:t>y</w:t>
      </w:r>
      <w:r w:rsidRPr="00640AAB">
        <w:rPr>
          <w:rFonts w:ascii="Garamond" w:hAnsi="Garamond" w:cs="Times New Roman"/>
          <w:sz w:val="24"/>
          <w:szCs w:val="24"/>
        </w:rPr>
        <w:t xml:space="preserve">e të këtij kreu, organet kompetente i referohen </w:t>
      </w:r>
      <w:r w:rsidRPr="00BE3082">
        <w:rPr>
          <w:rFonts w:ascii="Garamond" w:hAnsi="Garamond" w:cs="Times New Roman"/>
          <w:sz w:val="24"/>
          <w:szCs w:val="24"/>
        </w:rPr>
        <w:t>dispozitave përkatëse të këtij udhëzimi, Konventës së Lisbonës, të ratifikuar me ligjin nr. 8834, datë 22.11.2001</w:t>
      </w:r>
      <w:r w:rsidR="00BE3082" w:rsidRPr="00BE3082">
        <w:rPr>
          <w:rFonts w:ascii="Garamond" w:hAnsi="Garamond" w:cs="Times New Roman"/>
          <w:sz w:val="24"/>
          <w:szCs w:val="24"/>
        </w:rPr>
        <w:t>,</w:t>
      </w:r>
      <w:r w:rsidRPr="00BE3082">
        <w:rPr>
          <w:rFonts w:ascii="Garamond" w:hAnsi="Garamond" w:cs="Times New Roman"/>
          <w:sz w:val="24"/>
          <w:szCs w:val="24"/>
        </w:rPr>
        <w:t xml:space="preserve"> “</w:t>
      </w:r>
      <w:r w:rsidRPr="00BE3082">
        <w:rPr>
          <w:rFonts w:ascii="Garamond" w:hAnsi="Garamond" w:cs="Times New Roman"/>
          <w:iCs/>
          <w:sz w:val="24"/>
          <w:szCs w:val="24"/>
        </w:rPr>
        <w:t>Për ratifikimin e “Konventës për njohjen e kualifikimeve të arsimit të lartë në E</w:t>
      </w:r>
      <w:r w:rsidR="00BE3082">
        <w:rPr>
          <w:rFonts w:ascii="Garamond" w:hAnsi="Garamond" w:cs="Times New Roman"/>
          <w:iCs/>
          <w:sz w:val="24"/>
          <w:szCs w:val="24"/>
        </w:rPr>
        <w:t>v</w:t>
      </w:r>
      <w:r w:rsidRPr="00BE3082">
        <w:rPr>
          <w:rFonts w:ascii="Garamond" w:hAnsi="Garamond" w:cs="Times New Roman"/>
          <w:iCs/>
          <w:sz w:val="24"/>
          <w:szCs w:val="24"/>
        </w:rPr>
        <w:t xml:space="preserve">ropë” (Lisbonë, 1997)”, </w:t>
      </w:r>
      <w:r w:rsidRPr="00BE3082">
        <w:rPr>
          <w:rFonts w:ascii="Garamond" w:hAnsi="Garamond" w:cs="Times New Roman"/>
          <w:sz w:val="24"/>
          <w:szCs w:val="24"/>
        </w:rPr>
        <w:t>si dhe dokumenteve të tjera ndërkombëtarë të njohura nga rrjeti ENIC-NARIC.</w:t>
      </w:r>
    </w:p>
    <w:p w14:paraId="667DAD37" w14:textId="4328B768"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color w:val="000000"/>
          <w:sz w:val="24"/>
          <w:szCs w:val="24"/>
        </w:rPr>
        <w:t>8.</w:t>
      </w:r>
      <w:r w:rsidR="00443050" w:rsidRPr="00640AAB">
        <w:rPr>
          <w:rFonts w:ascii="Garamond" w:hAnsi="Garamond" w:cs="Times New Roman"/>
          <w:color w:val="000000"/>
          <w:sz w:val="24"/>
          <w:szCs w:val="24"/>
        </w:rPr>
        <w:t xml:space="preserve"> </w:t>
      </w:r>
      <w:r w:rsidRPr="00640AAB">
        <w:rPr>
          <w:rFonts w:ascii="Garamond" w:hAnsi="Garamond" w:cs="Times New Roman"/>
          <w:sz w:val="24"/>
          <w:szCs w:val="24"/>
        </w:rPr>
        <w:t xml:space="preserve">Kualifikimet e paraqitura sipas përcaktimeve të këtij kreu, duhet të vlerësohen nëpërmjet mbledhjes së informacionit nga burime të besueshme publike, rrjeti ENIC-NARIC, nga personi që aplikon për njohjen e kualifikimit dhe/ose periudhave të studimit dhe sipas rastit duhet të plotësohet me intervista me aplikantin, provimet dhe çdo metodë tjetër të përshtatshme vlerësimi. </w:t>
      </w:r>
    </w:p>
    <w:p w14:paraId="7E6B0A11" w14:textId="122C9FA0"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Organet kompetente për njohjen dhe njësimin e diplomave dhe/ose periudhave të studimit, duhet të përdorin çdo mjet të diponueshëm dhe çdo informacion të besueshëm për të verifikuar programet e studimit, institucionet ku janë fituar kualifikimet, apo janë kryer periudhat e studimit dhe gjithashtu të përdorin për aq sa është e mundur çdo informacion apo praktikë të vlerësimeve të mëparshme për kualifikime të ngjashme për</w:t>
      </w:r>
      <w:r w:rsidR="00FA3A90">
        <w:rPr>
          <w:rFonts w:ascii="Garamond" w:hAnsi="Garamond" w:cs="Times New Roman"/>
          <w:sz w:val="24"/>
          <w:szCs w:val="24"/>
        </w:rPr>
        <w:t xml:space="preserve"> </w:t>
      </w:r>
      <w:r w:rsidRPr="00640AAB">
        <w:rPr>
          <w:rFonts w:ascii="Garamond" w:hAnsi="Garamond" w:cs="Times New Roman"/>
          <w:sz w:val="24"/>
          <w:szCs w:val="24"/>
        </w:rPr>
        <w:t>sa i përket vlefshmërisë, cilësisë, nivelit dhe rezultateve të të nxënit.</w:t>
      </w:r>
    </w:p>
    <w:p w14:paraId="7CF610FB" w14:textId="7EE6345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color w:val="000000"/>
          <w:sz w:val="24"/>
          <w:szCs w:val="24"/>
        </w:rPr>
        <w:t>9.</w:t>
      </w:r>
      <w:r w:rsidR="00443050" w:rsidRPr="00640AAB">
        <w:rPr>
          <w:rFonts w:ascii="Garamond" w:hAnsi="Garamond" w:cs="Times New Roman"/>
          <w:color w:val="000000"/>
          <w:sz w:val="24"/>
          <w:szCs w:val="24"/>
        </w:rPr>
        <w:t xml:space="preserve"> </w:t>
      </w:r>
      <w:r w:rsidRPr="00640AAB">
        <w:rPr>
          <w:rFonts w:ascii="Garamond" w:hAnsi="Garamond" w:cs="Times New Roman"/>
          <w:sz w:val="24"/>
          <w:szCs w:val="24"/>
        </w:rPr>
        <w:t>Organet kompetente në rastet kur refugjatët, personat e zhvendosur dhe personat e ngjashëm me refugjatët, për arsye të përligjura nuk mund të provojnë dhe dokumentojnë kualifikimet e tyre dhe /ose periudhat e studimit që ata pretendojnë, hartojnë një raport, i cili duhet të përmbajë një informacion të detajuar për kualifikimin e fituar, ose periudhave e studimit të përfunduara, me të gjithë dokumentacionin provues dhe dëshmitë mbështetëse të përshkruara në pikën 6 të këtij kreu.</w:t>
      </w:r>
    </w:p>
    <w:p w14:paraId="06F673FC"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Raporti i hartuar nuk përbën në vetvete një dokument njohjeje dhe njësimi.</w:t>
      </w:r>
    </w:p>
    <w:p w14:paraId="3026CCDB" w14:textId="550BB48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10.</w:t>
      </w:r>
      <w:r w:rsidR="00443050" w:rsidRPr="00640AAB">
        <w:rPr>
          <w:rFonts w:ascii="Garamond" w:hAnsi="Garamond" w:cs="Times New Roman"/>
          <w:sz w:val="24"/>
          <w:szCs w:val="24"/>
        </w:rPr>
        <w:t xml:space="preserve"> </w:t>
      </w:r>
      <w:r w:rsidRPr="00640AAB">
        <w:rPr>
          <w:rFonts w:ascii="Garamond" w:hAnsi="Garamond" w:cs="Times New Roman"/>
          <w:sz w:val="24"/>
          <w:szCs w:val="24"/>
        </w:rPr>
        <w:t>Në të gjitha rastet raporti duhet të përmbajë:</w:t>
      </w:r>
    </w:p>
    <w:p w14:paraId="5B8DB244" w14:textId="4080A216"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a</w:t>
      </w:r>
      <w:r w:rsidR="00841218">
        <w:rPr>
          <w:rFonts w:ascii="Garamond" w:hAnsi="Garamond" w:cs="Times New Roman"/>
          <w:sz w:val="24"/>
          <w:szCs w:val="24"/>
        </w:rPr>
        <w:t>)</w:t>
      </w:r>
      <w:r w:rsidR="00443050" w:rsidRPr="00640AAB">
        <w:rPr>
          <w:rFonts w:ascii="Garamond" w:hAnsi="Garamond" w:cs="Times New Roman"/>
          <w:sz w:val="24"/>
          <w:szCs w:val="24"/>
        </w:rPr>
        <w:t xml:space="preserve"> </w:t>
      </w:r>
      <w:r w:rsidRPr="00640AAB">
        <w:rPr>
          <w:rFonts w:ascii="Garamond" w:hAnsi="Garamond" w:cs="Times New Roman"/>
          <w:sz w:val="24"/>
          <w:szCs w:val="24"/>
        </w:rPr>
        <w:t>të dhënat personale të aplikantit (emër, mbiemër, atësi (nëse shënohet);</w:t>
      </w:r>
    </w:p>
    <w:p w14:paraId="65FCCA32" w14:textId="4EABB0D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b</w:t>
      </w:r>
      <w:r w:rsidR="00841218">
        <w:rPr>
          <w:rFonts w:ascii="Garamond" w:hAnsi="Garamond" w:cs="Times New Roman"/>
          <w:sz w:val="24"/>
          <w:szCs w:val="24"/>
        </w:rPr>
        <w:t>)</w:t>
      </w:r>
      <w:r w:rsidR="00443050" w:rsidRPr="00640AAB">
        <w:rPr>
          <w:rFonts w:ascii="Garamond" w:hAnsi="Garamond" w:cs="Times New Roman"/>
          <w:sz w:val="24"/>
          <w:szCs w:val="24"/>
        </w:rPr>
        <w:t xml:space="preserve"> </w:t>
      </w:r>
      <w:r w:rsidRPr="00640AAB">
        <w:rPr>
          <w:rFonts w:ascii="Garamond" w:hAnsi="Garamond" w:cs="Times New Roman"/>
          <w:sz w:val="24"/>
          <w:szCs w:val="24"/>
        </w:rPr>
        <w:t>emrin, në gjuhën origjinale të kualifikimit të fituar;</w:t>
      </w:r>
    </w:p>
    <w:p w14:paraId="2DE5C4CB" w14:textId="230CE86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c</w:t>
      </w:r>
      <w:r w:rsidR="00841218">
        <w:rPr>
          <w:rFonts w:ascii="Garamond" w:hAnsi="Garamond" w:cs="Times New Roman"/>
          <w:sz w:val="24"/>
          <w:szCs w:val="24"/>
        </w:rPr>
        <w:t>)</w:t>
      </w:r>
      <w:r w:rsidR="00443050" w:rsidRPr="00640AAB">
        <w:rPr>
          <w:rFonts w:ascii="Garamond" w:hAnsi="Garamond" w:cs="Times New Roman"/>
          <w:sz w:val="24"/>
          <w:szCs w:val="24"/>
        </w:rPr>
        <w:t xml:space="preserve"> </w:t>
      </w:r>
      <w:r w:rsidRPr="00640AAB">
        <w:rPr>
          <w:rFonts w:ascii="Garamond" w:hAnsi="Garamond" w:cs="Times New Roman"/>
          <w:sz w:val="24"/>
          <w:szCs w:val="24"/>
        </w:rPr>
        <w:t>emrin, në gjuhën origjinale të institucionit ku është fituar kualifikimi, ose janë kryer periudhat e studimit;</w:t>
      </w:r>
    </w:p>
    <w:p w14:paraId="62BB7769" w14:textId="491F3F5C"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d</w:t>
      </w:r>
      <w:r w:rsidR="00841218">
        <w:rPr>
          <w:rFonts w:ascii="Garamond" w:hAnsi="Garamond" w:cs="Times New Roman"/>
          <w:sz w:val="24"/>
          <w:szCs w:val="24"/>
        </w:rPr>
        <w:t>)</w:t>
      </w:r>
      <w:r w:rsidR="00443050" w:rsidRPr="00640AAB">
        <w:rPr>
          <w:rFonts w:ascii="Garamond" w:hAnsi="Garamond" w:cs="Times New Roman"/>
          <w:sz w:val="24"/>
          <w:szCs w:val="24"/>
        </w:rPr>
        <w:t xml:space="preserve"> </w:t>
      </w:r>
      <w:r w:rsidRPr="00640AAB">
        <w:rPr>
          <w:rFonts w:ascii="Garamond" w:hAnsi="Garamond" w:cs="Times New Roman"/>
          <w:sz w:val="24"/>
          <w:szCs w:val="24"/>
        </w:rPr>
        <w:t>emrin, në gjuhën origjinale të programit të studimit;</w:t>
      </w:r>
    </w:p>
    <w:p w14:paraId="4CE0E4EA" w14:textId="4854B22F"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e</w:t>
      </w:r>
      <w:r w:rsidR="00841218">
        <w:rPr>
          <w:rFonts w:ascii="Garamond" w:hAnsi="Garamond" w:cs="Times New Roman"/>
          <w:sz w:val="24"/>
          <w:szCs w:val="24"/>
        </w:rPr>
        <w:t>)</w:t>
      </w:r>
      <w:r w:rsidR="00AB5A8A">
        <w:rPr>
          <w:rFonts w:ascii="Garamond" w:hAnsi="Garamond" w:cs="Times New Roman"/>
          <w:sz w:val="24"/>
          <w:szCs w:val="24"/>
        </w:rPr>
        <w:t xml:space="preserve"> </w:t>
      </w:r>
      <w:r w:rsidRPr="00640AAB">
        <w:rPr>
          <w:rFonts w:ascii="Garamond" w:hAnsi="Garamond" w:cs="Times New Roman"/>
          <w:sz w:val="24"/>
          <w:szCs w:val="24"/>
        </w:rPr>
        <w:t>statusin e institucionit dhe programit të studimit (licencuar, akredituar/njohur, vlefshmërinë);</w:t>
      </w:r>
    </w:p>
    <w:p w14:paraId="6ABAC2D1" w14:textId="7148E1E0"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f</w:t>
      </w:r>
      <w:r w:rsidR="00841218">
        <w:rPr>
          <w:rFonts w:ascii="Garamond" w:hAnsi="Garamond" w:cs="Times New Roman"/>
          <w:sz w:val="24"/>
          <w:szCs w:val="24"/>
        </w:rPr>
        <w:t>)</w:t>
      </w:r>
      <w:r w:rsidR="00443050" w:rsidRPr="00640AAB">
        <w:rPr>
          <w:rFonts w:ascii="Garamond" w:hAnsi="Garamond" w:cs="Times New Roman"/>
          <w:sz w:val="24"/>
          <w:szCs w:val="24"/>
        </w:rPr>
        <w:t xml:space="preserve"> </w:t>
      </w:r>
      <w:r w:rsidRPr="00640AAB">
        <w:rPr>
          <w:rFonts w:ascii="Garamond" w:hAnsi="Garamond" w:cs="Times New Roman"/>
          <w:sz w:val="24"/>
          <w:szCs w:val="24"/>
        </w:rPr>
        <w:t>nivelin e kualifikimit të fituar;</w:t>
      </w:r>
    </w:p>
    <w:p w14:paraId="19D0B5A7" w14:textId="002380F8"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g</w:t>
      </w:r>
      <w:r w:rsidR="00841218">
        <w:rPr>
          <w:rFonts w:ascii="Garamond" w:hAnsi="Garamond" w:cs="Times New Roman"/>
          <w:sz w:val="24"/>
          <w:szCs w:val="24"/>
        </w:rPr>
        <w:t>)</w:t>
      </w:r>
      <w:r w:rsidR="00443050" w:rsidRPr="00640AAB">
        <w:rPr>
          <w:rFonts w:ascii="Garamond" w:hAnsi="Garamond" w:cs="Times New Roman"/>
          <w:sz w:val="24"/>
          <w:szCs w:val="24"/>
        </w:rPr>
        <w:t xml:space="preserve"> </w:t>
      </w:r>
      <w:r w:rsidRPr="00640AAB">
        <w:rPr>
          <w:rFonts w:ascii="Garamond" w:hAnsi="Garamond" w:cs="Times New Roman"/>
          <w:sz w:val="24"/>
          <w:szCs w:val="24"/>
        </w:rPr>
        <w:t>kohëzgjatja zyrtare e programit të studimit;</w:t>
      </w:r>
    </w:p>
    <w:p w14:paraId="76D58674" w14:textId="35F18A41"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h</w:t>
      </w:r>
      <w:r w:rsidR="00841218">
        <w:rPr>
          <w:rFonts w:ascii="Garamond" w:hAnsi="Garamond" w:cs="Times New Roman"/>
          <w:sz w:val="24"/>
          <w:szCs w:val="24"/>
        </w:rPr>
        <w:t>)</w:t>
      </w:r>
      <w:r w:rsidR="00443050" w:rsidRPr="00640AAB">
        <w:rPr>
          <w:rFonts w:ascii="Garamond" w:hAnsi="Garamond" w:cs="Times New Roman"/>
          <w:sz w:val="24"/>
          <w:szCs w:val="24"/>
        </w:rPr>
        <w:t xml:space="preserve"> </w:t>
      </w:r>
      <w:r w:rsidRPr="00640AAB">
        <w:rPr>
          <w:rFonts w:ascii="Garamond" w:hAnsi="Garamond" w:cs="Times New Roman"/>
          <w:sz w:val="24"/>
          <w:szCs w:val="24"/>
        </w:rPr>
        <w:t>të drejtat e fituara nga kualifikimi;</w:t>
      </w:r>
    </w:p>
    <w:p w14:paraId="78941895" w14:textId="6F7B31DD"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i</w:t>
      </w:r>
      <w:r w:rsidR="00841218">
        <w:rPr>
          <w:rFonts w:ascii="Garamond" w:hAnsi="Garamond" w:cs="Times New Roman"/>
          <w:sz w:val="24"/>
          <w:szCs w:val="24"/>
        </w:rPr>
        <w:t>)</w:t>
      </w:r>
      <w:r w:rsidR="00443050" w:rsidRPr="00640AAB">
        <w:rPr>
          <w:rFonts w:ascii="Garamond" w:hAnsi="Garamond" w:cs="Times New Roman"/>
          <w:sz w:val="24"/>
          <w:szCs w:val="24"/>
        </w:rPr>
        <w:t xml:space="preserve"> </w:t>
      </w:r>
      <w:r w:rsidRPr="00640AAB">
        <w:rPr>
          <w:rFonts w:ascii="Garamond" w:hAnsi="Garamond" w:cs="Times New Roman"/>
          <w:sz w:val="24"/>
          <w:szCs w:val="24"/>
        </w:rPr>
        <w:t>vitin në të cilin është fituar kualifikimi, ose është kryer periudha e studimit;</w:t>
      </w:r>
    </w:p>
    <w:p w14:paraId="6480037D" w14:textId="5A668CBF"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j</w:t>
      </w:r>
      <w:r w:rsidR="00841218">
        <w:rPr>
          <w:rFonts w:ascii="Garamond" w:hAnsi="Garamond" w:cs="Times New Roman"/>
          <w:sz w:val="24"/>
          <w:szCs w:val="24"/>
        </w:rPr>
        <w:t>)</w:t>
      </w:r>
      <w:r w:rsidR="00443050" w:rsidRPr="00640AAB">
        <w:rPr>
          <w:rFonts w:ascii="Garamond" w:hAnsi="Garamond" w:cs="Times New Roman"/>
          <w:sz w:val="24"/>
          <w:szCs w:val="24"/>
        </w:rPr>
        <w:t xml:space="preserve"> </w:t>
      </w:r>
      <w:r w:rsidRPr="00640AAB">
        <w:rPr>
          <w:rFonts w:ascii="Garamond" w:hAnsi="Garamond" w:cs="Times New Roman"/>
          <w:sz w:val="24"/>
          <w:szCs w:val="24"/>
        </w:rPr>
        <w:t>dokumentacioni përkatës ku është mbështetur raporti.</w:t>
      </w:r>
    </w:p>
    <w:p w14:paraId="4F720D62" w14:textId="71B217E8"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10.1</w:t>
      </w:r>
      <w:r w:rsidR="005874CA">
        <w:rPr>
          <w:rFonts w:ascii="Garamond" w:hAnsi="Garamond" w:cs="Times New Roman"/>
          <w:sz w:val="24"/>
          <w:szCs w:val="24"/>
        </w:rPr>
        <w:t xml:space="preserve"> </w:t>
      </w:r>
      <w:r w:rsidRPr="00640AAB">
        <w:rPr>
          <w:rFonts w:ascii="Garamond" w:hAnsi="Garamond" w:cs="Times New Roman"/>
          <w:sz w:val="24"/>
          <w:szCs w:val="24"/>
        </w:rPr>
        <w:t>Raporti hartohet dhe lëshohet në gjuhën shqipe dhe në atë angleze.</w:t>
      </w:r>
    </w:p>
    <w:p w14:paraId="541D9DC1" w14:textId="15E5E65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640AAB">
        <w:rPr>
          <w:rFonts w:ascii="Garamond" w:hAnsi="Garamond" w:cs="Times New Roman"/>
          <w:sz w:val="24"/>
          <w:szCs w:val="24"/>
        </w:rPr>
        <w:t>11.</w:t>
      </w:r>
      <w:r w:rsidR="00443050" w:rsidRPr="00640AAB">
        <w:rPr>
          <w:rFonts w:ascii="Garamond" w:hAnsi="Garamond" w:cs="Times New Roman"/>
          <w:sz w:val="24"/>
          <w:szCs w:val="24"/>
        </w:rPr>
        <w:t xml:space="preserve"> </w:t>
      </w:r>
      <w:r w:rsidRPr="00640AAB">
        <w:rPr>
          <w:rFonts w:ascii="Garamond" w:hAnsi="Garamond" w:cs="Times New Roman"/>
          <w:sz w:val="24"/>
          <w:szCs w:val="24"/>
        </w:rPr>
        <w:t>Refugjatët, personat e zhvendosur dhe personat e ngjashëm me refugjatët, kanë të drejtën e ankimit sipas kreut VI të këtij udhëzimi.</w:t>
      </w:r>
    </w:p>
    <w:p w14:paraId="0F39CC1C"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z w:val="24"/>
          <w:szCs w:val="24"/>
        </w:rPr>
      </w:pPr>
    </w:p>
    <w:p w14:paraId="3757FD3A" w14:textId="77777777" w:rsidR="00173DDB" w:rsidRPr="00841218"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841218">
        <w:rPr>
          <w:rFonts w:ascii="Garamond" w:hAnsi="Garamond" w:cs="Times New Roman"/>
          <w:bCs/>
          <w:color w:val="000000"/>
          <w:sz w:val="24"/>
          <w:szCs w:val="24"/>
        </w:rPr>
        <w:t>KREU V</w:t>
      </w:r>
    </w:p>
    <w:p w14:paraId="51C4FEA9" w14:textId="77777777" w:rsidR="00173DDB" w:rsidRPr="00841218"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841218">
        <w:rPr>
          <w:rFonts w:ascii="Garamond" w:hAnsi="Garamond" w:cs="Times New Roman"/>
          <w:bCs/>
          <w:color w:val="000000"/>
          <w:sz w:val="24"/>
          <w:szCs w:val="24"/>
        </w:rPr>
        <w:t>TARIFAT</w:t>
      </w:r>
    </w:p>
    <w:p w14:paraId="0D6A77E2"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z w:val="24"/>
          <w:szCs w:val="24"/>
        </w:rPr>
      </w:pPr>
    </w:p>
    <w:p w14:paraId="4885CE73" w14:textId="2FF716A4" w:rsidR="00173DDB" w:rsidRPr="00640AAB"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Tarifat për njohjen dhe njësimin e certifikatave/diplomave dhe gradave shkencore, që i përkasin nivelit 5 deri në 8 të Kornizës Shqiptare të Kualifikimeve dhe Kornizës Evropiane të </w:t>
      </w:r>
      <w:r w:rsidRPr="00640AAB">
        <w:rPr>
          <w:rFonts w:ascii="Garamond" w:hAnsi="Garamond" w:cs="Times New Roman"/>
          <w:color w:val="000000"/>
          <w:sz w:val="24"/>
          <w:szCs w:val="24"/>
        </w:rPr>
        <w:lastRenderedPageBreak/>
        <w:t>Kualifikimeve, si dhe titujve akademikë, për çdo diplomë/titull akademik që kërkohet të njihet, përveç aplikimeve të paraqitura nga refugjatët, personat e zhvendosur dhe personat e ngjashëm me refugjatët i referohen përcaktimeve të legjislacionit në fuqi.</w:t>
      </w:r>
    </w:p>
    <w:p w14:paraId="5A37C858" w14:textId="54DBB4B3" w:rsidR="00173DDB" w:rsidRPr="00640AAB"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Pagesa për njohjen dhe njësimin e certifikatave/diplomave dhe gradave shkencore, që i përkasin nivelit 5 deri në 8 të Kornizës Shqiptare të Kualifikimeve dhe Kornizës Evropiane të Kualifikimeve, si dhe titujve akademikë kryhet në llogarinë bankare të QSHA</w:t>
      </w:r>
      <w:r w:rsidR="006661E7">
        <w:rPr>
          <w:rFonts w:ascii="Garamond" w:hAnsi="Garamond" w:cs="Times New Roman"/>
          <w:color w:val="000000"/>
          <w:sz w:val="24"/>
          <w:szCs w:val="24"/>
        </w:rPr>
        <w:t>-s</w:t>
      </w:r>
      <w:r w:rsidR="006661E7" w:rsidRPr="00640AAB">
        <w:rPr>
          <w:rFonts w:ascii="Garamond" w:hAnsi="Garamond" w:cs="Times New Roman"/>
          <w:color w:val="000000"/>
          <w:sz w:val="24"/>
          <w:szCs w:val="24"/>
        </w:rPr>
        <w:t>ë</w:t>
      </w:r>
      <w:r w:rsidRPr="00640AAB">
        <w:rPr>
          <w:rFonts w:ascii="Garamond" w:hAnsi="Garamond" w:cs="Times New Roman"/>
          <w:color w:val="000000"/>
          <w:sz w:val="24"/>
          <w:szCs w:val="24"/>
        </w:rPr>
        <w:t>, të përcaktuar në faqen zyrtare të QSHA</w:t>
      </w:r>
      <w:r w:rsidR="005F0D36">
        <w:rPr>
          <w:rFonts w:ascii="Garamond" w:hAnsi="Garamond" w:cs="Times New Roman"/>
          <w:color w:val="000000"/>
          <w:sz w:val="24"/>
          <w:szCs w:val="24"/>
        </w:rPr>
        <w:t>-s</w:t>
      </w:r>
      <w:r w:rsidR="005F0D36" w:rsidRPr="00640AAB">
        <w:rPr>
          <w:rFonts w:ascii="Garamond" w:hAnsi="Garamond" w:cs="Times New Roman"/>
          <w:color w:val="000000"/>
          <w:sz w:val="24"/>
          <w:szCs w:val="24"/>
        </w:rPr>
        <w:t>ë</w:t>
      </w:r>
      <w:r w:rsidRPr="00640AAB">
        <w:rPr>
          <w:rFonts w:ascii="Garamond" w:hAnsi="Garamond" w:cs="Times New Roman"/>
          <w:color w:val="000000"/>
          <w:sz w:val="24"/>
          <w:szCs w:val="24"/>
        </w:rPr>
        <w:t xml:space="preserve"> dhe e-Albania, në seksionin përkatës të njohjes së diplomave.</w:t>
      </w:r>
    </w:p>
    <w:p w14:paraId="290DAF90"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z w:val="24"/>
          <w:szCs w:val="24"/>
        </w:rPr>
      </w:pPr>
    </w:p>
    <w:p w14:paraId="760B92AE" w14:textId="77777777" w:rsidR="00173DDB" w:rsidRPr="0085785E"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85785E">
        <w:rPr>
          <w:rFonts w:ascii="Garamond" w:hAnsi="Garamond" w:cs="Times New Roman"/>
          <w:bCs/>
          <w:color w:val="000000"/>
          <w:sz w:val="24"/>
          <w:szCs w:val="24"/>
        </w:rPr>
        <w:t>KREU VI</w:t>
      </w:r>
    </w:p>
    <w:p w14:paraId="699384C6" w14:textId="77777777" w:rsidR="00173DDB" w:rsidRPr="0085785E"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85785E">
        <w:rPr>
          <w:rFonts w:ascii="Garamond" w:hAnsi="Garamond" w:cs="Times New Roman"/>
          <w:bCs/>
          <w:color w:val="000000"/>
          <w:sz w:val="24"/>
          <w:szCs w:val="24"/>
        </w:rPr>
        <w:t>ANKIMIMI</w:t>
      </w:r>
    </w:p>
    <w:p w14:paraId="5B597E30"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z w:val="24"/>
          <w:szCs w:val="24"/>
        </w:rPr>
      </w:pPr>
    </w:p>
    <w:p w14:paraId="134AE49C" w14:textId="1B2F8432"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Aplikanti për njohjen dhe njësimin e certifikatave dhe diplomave që i përkasin nivelit 5 deri në 8, përveç gradave shkencore “Doktor”, të Kornizës Shqiptare të Kualifikimeve dhe Kornizës Evropiane të Kualifikimeve ka të drejtë të bëjë ankim me shkrim kundër vendimit të Komisionit të Njohjes së Diplomave në QSHA, sipas afateve të parashikuara nga Kodi i Procedurave Administrative të Republikës së Shqipërisë.</w:t>
      </w:r>
    </w:p>
    <w:p w14:paraId="62040069" w14:textId="21988EB5"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2.</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Aplikanti për njohjen dhe njësimin e gradës shkencore “Doktor” dhe titujve akademikë ka të drejtë të bëjë ankim me shkrim kundër vendimit të</w:t>
      </w:r>
      <w:r w:rsidR="005874CA">
        <w:rPr>
          <w:rFonts w:ascii="Garamond" w:hAnsi="Garamond" w:cs="Times New Roman"/>
          <w:color w:val="000000"/>
          <w:sz w:val="24"/>
          <w:szCs w:val="24"/>
        </w:rPr>
        <w:t xml:space="preserve"> </w:t>
      </w:r>
      <w:r w:rsidR="003D2C65">
        <w:rPr>
          <w:rFonts w:ascii="Garamond" w:hAnsi="Garamond" w:cs="Times New Roman"/>
          <w:color w:val="000000"/>
          <w:sz w:val="24"/>
          <w:szCs w:val="24"/>
        </w:rPr>
        <w:t>KNJG</w:t>
      </w:r>
      <w:r w:rsidRPr="00640AAB">
        <w:rPr>
          <w:rFonts w:ascii="Garamond" w:hAnsi="Garamond" w:cs="Times New Roman"/>
          <w:color w:val="000000"/>
          <w:sz w:val="24"/>
          <w:szCs w:val="24"/>
        </w:rPr>
        <w:t xml:space="preserve"> ose komisionit </w:t>
      </w:r>
      <w:r w:rsidRPr="00640AAB">
        <w:rPr>
          <w:rFonts w:ascii="Garamond" w:hAnsi="Garamond" w:cs="Times New Roman"/>
          <w:i/>
          <w:iCs/>
          <w:color w:val="000000"/>
          <w:sz w:val="24"/>
          <w:szCs w:val="24"/>
        </w:rPr>
        <w:t>ad hoc</w:t>
      </w:r>
      <w:r w:rsidRPr="00640AAB">
        <w:rPr>
          <w:rFonts w:ascii="Garamond" w:hAnsi="Garamond" w:cs="Times New Roman"/>
          <w:color w:val="000000"/>
          <w:sz w:val="24"/>
          <w:szCs w:val="24"/>
        </w:rPr>
        <w:t xml:space="preserve"> pranë MAS</w:t>
      </w:r>
      <w:r w:rsidR="00B111DB">
        <w:rPr>
          <w:rFonts w:ascii="Garamond" w:hAnsi="Garamond" w:cs="Times New Roman"/>
          <w:color w:val="000000"/>
          <w:sz w:val="24"/>
          <w:szCs w:val="24"/>
        </w:rPr>
        <w:t>-it</w:t>
      </w:r>
      <w:r w:rsidRPr="00640AAB">
        <w:rPr>
          <w:rFonts w:ascii="Garamond" w:hAnsi="Garamond" w:cs="Times New Roman"/>
          <w:color w:val="000000"/>
          <w:sz w:val="24"/>
          <w:szCs w:val="24"/>
        </w:rPr>
        <w:t>, sipas afateve të parashikuara nga Kodi i Procedurave Administrative të Republikës së Shqipërisë.</w:t>
      </w:r>
    </w:p>
    <w:p w14:paraId="1D15C7DE" w14:textId="1D7F005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3.</w:t>
      </w:r>
      <w:r w:rsidR="00443050" w:rsidRPr="00640AAB">
        <w:rPr>
          <w:rFonts w:ascii="Garamond" w:hAnsi="Garamond" w:cs="Times New Roman"/>
          <w:color w:val="000000"/>
          <w:sz w:val="24"/>
          <w:szCs w:val="24"/>
        </w:rPr>
        <w:t xml:space="preserve"> </w:t>
      </w:r>
      <w:r w:rsidRPr="00640AAB">
        <w:rPr>
          <w:rFonts w:ascii="Garamond" w:hAnsi="Garamond" w:cs="Times New Roman"/>
          <w:color w:val="000000"/>
          <w:sz w:val="24"/>
          <w:szCs w:val="24"/>
        </w:rPr>
        <w:t xml:space="preserve">Ankesa duhet të shoqërohet me dokumentacionin mbi të cilin mbështeten pretendimet e ankuesit. </w:t>
      </w:r>
    </w:p>
    <w:p w14:paraId="18FAE1EB" w14:textId="77777777" w:rsidR="00173DDB" w:rsidRPr="00640AAB" w:rsidRDefault="00173DDB"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6BB9BEFF" w14:textId="77777777" w:rsidR="00173DDB" w:rsidRPr="0085785E"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85785E">
        <w:rPr>
          <w:rFonts w:ascii="Garamond" w:hAnsi="Garamond" w:cs="Times New Roman"/>
          <w:bCs/>
          <w:color w:val="000000"/>
          <w:sz w:val="24"/>
          <w:szCs w:val="24"/>
        </w:rPr>
        <w:t>KREU VII</w:t>
      </w:r>
    </w:p>
    <w:p w14:paraId="0E695B8C" w14:textId="77777777" w:rsidR="00173DDB" w:rsidRPr="0085785E" w:rsidRDefault="00173DDB" w:rsidP="00D27F40">
      <w:pPr>
        <w:widowControl w:val="0"/>
        <w:autoSpaceDE w:val="0"/>
        <w:autoSpaceDN w:val="0"/>
        <w:adjustRightInd w:val="0"/>
        <w:spacing w:after="0" w:line="240" w:lineRule="auto"/>
        <w:ind w:firstLine="284"/>
        <w:jc w:val="center"/>
        <w:rPr>
          <w:rFonts w:ascii="Garamond" w:hAnsi="Garamond" w:cs="Times New Roman"/>
          <w:bCs/>
          <w:color w:val="000000"/>
          <w:sz w:val="24"/>
          <w:szCs w:val="24"/>
        </w:rPr>
      </w:pPr>
      <w:r w:rsidRPr="0085785E">
        <w:rPr>
          <w:rFonts w:ascii="Garamond" w:hAnsi="Garamond" w:cs="Times New Roman"/>
          <w:bCs/>
          <w:color w:val="000000"/>
          <w:sz w:val="24"/>
          <w:szCs w:val="24"/>
        </w:rPr>
        <w:t>DISPOZITA TRANZITORE DHE TË FUNDIT</w:t>
      </w:r>
    </w:p>
    <w:p w14:paraId="7AE9B95C"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
          <w:bCs/>
          <w:color w:val="000000"/>
          <w:sz w:val="24"/>
          <w:szCs w:val="24"/>
        </w:rPr>
      </w:pPr>
    </w:p>
    <w:p w14:paraId="737904C4" w14:textId="642CA12C" w:rsidR="00173DDB" w:rsidRPr="00E0770F"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1.</w:t>
      </w:r>
      <w:r w:rsidR="00443050" w:rsidRPr="00640AAB">
        <w:rPr>
          <w:rFonts w:ascii="Garamond" w:hAnsi="Garamond" w:cs="Times New Roman"/>
          <w:color w:val="000000"/>
          <w:sz w:val="24"/>
          <w:szCs w:val="24"/>
        </w:rPr>
        <w:t xml:space="preserve"> </w:t>
      </w:r>
      <w:r w:rsidRPr="00E0770F">
        <w:rPr>
          <w:rFonts w:ascii="Garamond" w:hAnsi="Garamond" w:cs="Times New Roman"/>
          <w:color w:val="000000"/>
          <w:sz w:val="24"/>
          <w:szCs w:val="24"/>
        </w:rPr>
        <w:t>Personat të cilët kanë aplikuar dhe/ose kanë paraqitur dokumentacionin për njohjen dhe njësimin e diplomave përpara hyrjes në fuqi të këtij udhëzimi, do të trajtohen në bazë të dispozitave të udhëzimit nr.</w:t>
      </w:r>
      <w:r w:rsidR="0085785E" w:rsidRPr="00E0770F">
        <w:rPr>
          <w:rFonts w:ascii="Garamond" w:hAnsi="Garamond" w:cs="Times New Roman"/>
          <w:color w:val="000000"/>
          <w:sz w:val="24"/>
          <w:szCs w:val="24"/>
        </w:rPr>
        <w:t xml:space="preserve"> </w:t>
      </w:r>
      <w:r w:rsidR="00E0770F" w:rsidRPr="00E0770F">
        <w:rPr>
          <w:rFonts w:ascii="Garamond" w:hAnsi="Garamond" w:cs="Times New Roman"/>
          <w:color w:val="000000"/>
          <w:sz w:val="24"/>
          <w:szCs w:val="24"/>
        </w:rPr>
        <w:t>17, datë 3.</w:t>
      </w:r>
      <w:r w:rsidRPr="00E0770F">
        <w:rPr>
          <w:rFonts w:ascii="Garamond" w:hAnsi="Garamond" w:cs="Times New Roman"/>
          <w:color w:val="000000"/>
          <w:sz w:val="24"/>
          <w:szCs w:val="24"/>
        </w:rPr>
        <w:t>8.2016, “</w:t>
      </w:r>
      <w:r w:rsidRPr="00E0770F">
        <w:rPr>
          <w:rFonts w:ascii="Garamond" w:hAnsi="Garamond" w:cs="Times New Roman"/>
          <w:iCs/>
          <w:color w:val="000000"/>
          <w:sz w:val="24"/>
          <w:szCs w:val="24"/>
        </w:rPr>
        <w:t>Për procedurat dhe kriteret për njohjen dhe njësimin në Republikën e Shqipërisë</w:t>
      </w:r>
      <w:r w:rsidR="005874CA">
        <w:rPr>
          <w:rFonts w:ascii="Garamond" w:hAnsi="Garamond" w:cs="Times New Roman"/>
          <w:iCs/>
          <w:color w:val="000000"/>
          <w:sz w:val="24"/>
          <w:szCs w:val="24"/>
        </w:rPr>
        <w:t xml:space="preserve"> </w:t>
      </w:r>
      <w:r w:rsidRPr="00E0770F">
        <w:rPr>
          <w:rFonts w:ascii="Garamond" w:hAnsi="Garamond" w:cs="Times New Roman"/>
          <w:iCs/>
          <w:color w:val="000000"/>
          <w:sz w:val="24"/>
          <w:szCs w:val="24"/>
        </w:rPr>
        <w:t>të diplomave, certifikatave, gradave shkencore dhe titujve akademikë, të lëshuara nga institucionet e huaja të arsimit të lartë dhe institucione të tjera të autorizuara jashtë vendit</w:t>
      </w:r>
      <w:r w:rsidRPr="00E0770F">
        <w:rPr>
          <w:rFonts w:ascii="Garamond" w:hAnsi="Garamond" w:cs="Times New Roman"/>
          <w:color w:val="000000"/>
          <w:sz w:val="24"/>
          <w:szCs w:val="24"/>
        </w:rPr>
        <w:t>”, i ndryshuar.</w:t>
      </w:r>
    </w:p>
    <w:p w14:paraId="3FC1637B" w14:textId="5B072486" w:rsidR="00173DDB" w:rsidRPr="00E0770F"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E0770F">
        <w:rPr>
          <w:rFonts w:ascii="Garamond" w:hAnsi="Garamond" w:cs="Times New Roman"/>
          <w:color w:val="000000"/>
          <w:sz w:val="24"/>
          <w:szCs w:val="24"/>
        </w:rPr>
        <w:t>2.</w:t>
      </w:r>
      <w:r w:rsidR="00443050" w:rsidRPr="00E0770F">
        <w:rPr>
          <w:rFonts w:ascii="Garamond" w:hAnsi="Garamond" w:cs="Times New Roman"/>
          <w:color w:val="000000"/>
          <w:sz w:val="24"/>
          <w:szCs w:val="24"/>
        </w:rPr>
        <w:t xml:space="preserve"> </w:t>
      </w:r>
      <w:r w:rsidRPr="00E0770F">
        <w:rPr>
          <w:rFonts w:ascii="Garamond" w:hAnsi="Garamond" w:cs="Times New Roman"/>
          <w:color w:val="000000"/>
          <w:sz w:val="24"/>
          <w:szCs w:val="24"/>
        </w:rPr>
        <w:t>Udhëzimi nr.</w:t>
      </w:r>
      <w:r w:rsidR="0085785E" w:rsidRPr="00E0770F">
        <w:rPr>
          <w:rFonts w:ascii="Garamond" w:hAnsi="Garamond" w:cs="Times New Roman"/>
          <w:color w:val="000000"/>
          <w:sz w:val="24"/>
          <w:szCs w:val="24"/>
        </w:rPr>
        <w:t xml:space="preserve"> </w:t>
      </w:r>
      <w:r w:rsidR="00E0770F" w:rsidRPr="00E0770F">
        <w:rPr>
          <w:rFonts w:ascii="Garamond" w:hAnsi="Garamond" w:cs="Times New Roman"/>
          <w:color w:val="000000"/>
          <w:sz w:val="24"/>
          <w:szCs w:val="24"/>
        </w:rPr>
        <w:t>17, datë 3.</w:t>
      </w:r>
      <w:r w:rsidRPr="00E0770F">
        <w:rPr>
          <w:rFonts w:ascii="Garamond" w:hAnsi="Garamond" w:cs="Times New Roman"/>
          <w:color w:val="000000"/>
          <w:sz w:val="24"/>
          <w:szCs w:val="24"/>
        </w:rPr>
        <w:t>8.2016, “</w:t>
      </w:r>
      <w:r w:rsidRPr="00E0770F">
        <w:rPr>
          <w:rFonts w:ascii="Garamond" w:hAnsi="Garamond" w:cs="Times New Roman"/>
          <w:iCs/>
          <w:color w:val="000000"/>
          <w:sz w:val="24"/>
          <w:szCs w:val="24"/>
        </w:rPr>
        <w:t>Për procedurat dhe kriteret për njohjen dhe njësimin në Republikën e Shqipërisë të diplomave, certifikatave, gradave shkencore dhe titujve akademikë, të lëshuara nga institucionet e huaja të arsimit të lartë dhe institucione të tjera të autorizuara jashtë vendit</w:t>
      </w:r>
      <w:r w:rsidRPr="00E0770F">
        <w:rPr>
          <w:rFonts w:ascii="Garamond" w:hAnsi="Garamond" w:cs="Times New Roman"/>
          <w:color w:val="000000"/>
          <w:sz w:val="24"/>
          <w:szCs w:val="24"/>
        </w:rPr>
        <w:t>”, i ndryshuar, shfuqizohet.</w:t>
      </w:r>
    </w:p>
    <w:p w14:paraId="49A645AC" w14:textId="592CBB4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E0770F">
        <w:rPr>
          <w:rFonts w:ascii="Garamond" w:hAnsi="Garamond" w:cs="Times New Roman"/>
          <w:color w:val="000000"/>
          <w:sz w:val="24"/>
          <w:szCs w:val="24"/>
        </w:rPr>
        <w:t>3.</w:t>
      </w:r>
      <w:r w:rsidR="00443050" w:rsidRPr="00E0770F">
        <w:rPr>
          <w:rFonts w:ascii="Garamond" w:hAnsi="Garamond" w:cs="Times New Roman"/>
          <w:color w:val="000000"/>
          <w:sz w:val="24"/>
          <w:szCs w:val="24"/>
        </w:rPr>
        <w:t xml:space="preserve"> </w:t>
      </w:r>
      <w:r w:rsidRPr="00E0770F">
        <w:rPr>
          <w:rFonts w:ascii="Garamond" w:hAnsi="Garamond" w:cs="Times New Roman"/>
          <w:color w:val="000000"/>
          <w:sz w:val="24"/>
          <w:szCs w:val="24"/>
        </w:rPr>
        <w:t>Ngarkohet për zbatim të këtij udhëzimi Sekretari i Përgjithshëm, Drejtoria e Përgjithshme e Politikave të Zhvillimit të Arsimit, në Ministrinë e Arsimit dhe</w:t>
      </w:r>
      <w:r w:rsidRPr="00640AAB">
        <w:rPr>
          <w:rFonts w:ascii="Garamond" w:hAnsi="Garamond" w:cs="Times New Roman"/>
          <w:color w:val="000000"/>
          <w:sz w:val="24"/>
          <w:szCs w:val="24"/>
        </w:rPr>
        <w:t xml:space="preserve"> Sportit, Qendra e Shërbimeve Arsimore dhe komisionet përkatëse.</w:t>
      </w:r>
    </w:p>
    <w:p w14:paraId="46556CAF"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640AAB">
        <w:rPr>
          <w:rFonts w:ascii="Garamond" w:hAnsi="Garamond" w:cs="Times New Roman"/>
          <w:color w:val="000000"/>
          <w:sz w:val="24"/>
          <w:szCs w:val="24"/>
        </w:rPr>
        <w:t>Ky udhëzim hyn në fuqi pas botimit në Fletoren Zyrtare.</w:t>
      </w:r>
    </w:p>
    <w:p w14:paraId="5637412D" w14:textId="77777777" w:rsidR="00173DDB" w:rsidRPr="00640AAB" w:rsidRDefault="00173DDB" w:rsidP="00D27F40">
      <w:pPr>
        <w:widowControl w:val="0"/>
        <w:autoSpaceDE w:val="0"/>
        <w:autoSpaceDN w:val="0"/>
        <w:adjustRightInd w:val="0"/>
        <w:spacing w:after="0" w:line="240" w:lineRule="auto"/>
        <w:ind w:firstLine="284"/>
        <w:jc w:val="both"/>
        <w:rPr>
          <w:rFonts w:ascii="Garamond" w:hAnsi="Garamond" w:cs="Times New Roman"/>
          <w:bCs/>
          <w:color w:val="000000"/>
          <w:sz w:val="24"/>
          <w:szCs w:val="24"/>
        </w:rPr>
      </w:pPr>
    </w:p>
    <w:p w14:paraId="6272B213" w14:textId="195E410C" w:rsidR="0085785E" w:rsidRDefault="0085785E" w:rsidP="009C50BF">
      <w:pPr>
        <w:widowControl w:val="0"/>
        <w:autoSpaceDE w:val="0"/>
        <w:autoSpaceDN w:val="0"/>
        <w:adjustRightInd w:val="0"/>
        <w:spacing w:after="0" w:line="240" w:lineRule="auto"/>
        <w:ind w:firstLine="284"/>
        <w:jc w:val="right"/>
        <w:rPr>
          <w:rFonts w:ascii="Garamond" w:hAnsi="Garamond" w:cs="Times New Roman"/>
          <w:bCs/>
          <w:color w:val="000000"/>
          <w:sz w:val="24"/>
          <w:szCs w:val="24"/>
        </w:rPr>
      </w:pPr>
      <w:r w:rsidRPr="00640AAB">
        <w:rPr>
          <w:rFonts w:ascii="Garamond" w:hAnsi="Garamond" w:cs="Times New Roman"/>
          <w:bCs/>
          <w:color w:val="000000"/>
          <w:sz w:val="24"/>
          <w:szCs w:val="24"/>
        </w:rPr>
        <w:t>MINISTËR</w:t>
      </w:r>
      <w:r>
        <w:rPr>
          <w:rFonts w:ascii="Garamond" w:hAnsi="Garamond" w:cs="Times New Roman"/>
          <w:bCs/>
          <w:color w:val="000000"/>
          <w:sz w:val="24"/>
          <w:szCs w:val="24"/>
        </w:rPr>
        <w:t xml:space="preserve"> I ARSIMIT </w:t>
      </w:r>
    </w:p>
    <w:p w14:paraId="56B691E0" w14:textId="17B05F40" w:rsidR="00173DDB" w:rsidRPr="00640AAB" w:rsidRDefault="0085785E" w:rsidP="009C50BF">
      <w:pPr>
        <w:widowControl w:val="0"/>
        <w:autoSpaceDE w:val="0"/>
        <w:autoSpaceDN w:val="0"/>
        <w:adjustRightInd w:val="0"/>
        <w:spacing w:after="0" w:line="240" w:lineRule="auto"/>
        <w:ind w:firstLine="284"/>
        <w:jc w:val="right"/>
        <w:rPr>
          <w:rFonts w:ascii="Garamond" w:hAnsi="Garamond" w:cs="Times New Roman"/>
          <w:bCs/>
          <w:color w:val="000000"/>
          <w:sz w:val="24"/>
          <w:szCs w:val="24"/>
        </w:rPr>
      </w:pPr>
      <w:r>
        <w:rPr>
          <w:rFonts w:ascii="Garamond" w:hAnsi="Garamond" w:cs="Times New Roman"/>
          <w:bCs/>
          <w:color w:val="000000"/>
          <w:sz w:val="24"/>
          <w:szCs w:val="24"/>
        </w:rPr>
        <w:t>DHE SPORTIT</w:t>
      </w:r>
    </w:p>
    <w:p w14:paraId="7508A9E9" w14:textId="30915C50" w:rsidR="00173DDB" w:rsidRPr="00640AAB" w:rsidRDefault="009C50BF" w:rsidP="009C50BF">
      <w:pPr>
        <w:widowControl w:val="0"/>
        <w:autoSpaceDE w:val="0"/>
        <w:autoSpaceDN w:val="0"/>
        <w:adjustRightInd w:val="0"/>
        <w:spacing w:after="0" w:line="240" w:lineRule="auto"/>
        <w:ind w:firstLine="284"/>
        <w:jc w:val="right"/>
        <w:rPr>
          <w:rFonts w:ascii="Garamond" w:hAnsi="Garamond" w:cs="Times New Roman"/>
          <w:b/>
          <w:bCs/>
          <w:color w:val="000000"/>
          <w:sz w:val="24"/>
          <w:szCs w:val="24"/>
        </w:rPr>
      </w:pPr>
      <w:r w:rsidRPr="00640AAB">
        <w:rPr>
          <w:rFonts w:ascii="Garamond" w:hAnsi="Garamond" w:cs="Times New Roman"/>
          <w:b/>
          <w:bCs/>
          <w:color w:val="000000"/>
          <w:sz w:val="24"/>
          <w:szCs w:val="24"/>
        </w:rPr>
        <w:t>Evis Kushi</w:t>
      </w:r>
    </w:p>
    <w:p w14:paraId="2BCADC89" w14:textId="327A6C95" w:rsidR="00D27F40" w:rsidRPr="00640AAB" w:rsidRDefault="00D27F40" w:rsidP="009C50BF">
      <w:pPr>
        <w:widowControl w:val="0"/>
        <w:autoSpaceDE w:val="0"/>
        <w:autoSpaceDN w:val="0"/>
        <w:adjustRightInd w:val="0"/>
        <w:spacing w:after="0" w:line="240" w:lineRule="auto"/>
        <w:ind w:firstLine="284"/>
        <w:rPr>
          <w:rFonts w:ascii="Garamond" w:hAnsi="Garamond" w:cs="Times New Roman"/>
          <w:b/>
          <w:bCs/>
          <w:color w:val="000000"/>
          <w:sz w:val="24"/>
          <w:szCs w:val="24"/>
        </w:rPr>
      </w:pPr>
      <w:r w:rsidRPr="00640AAB">
        <w:rPr>
          <w:rFonts w:ascii="Garamond" w:hAnsi="Garamond" w:cs="Times New Roman"/>
          <w:b/>
          <w:bCs/>
          <w:color w:val="000000"/>
          <w:sz w:val="24"/>
          <w:szCs w:val="24"/>
        </w:rPr>
        <w:lastRenderedPageBreak/>
        <w:drawing>
          <wp:inline distT="0" distB="0" distL="0" distR="0" wp14:anchorId="1DA45A76" wp14:editId="3B40393A">
            <wp:extent cx="5760085" cy="86499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MAS n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85" cy="8649970"/>
                    </a:xfrm>
                    <a:prstGeom prst="rect">
                      <a:avLst/>
                    </a:prstGeom>
                  </pic:spPr>
                </pic:pic>
              </a:graphicData>
            </a:graphic>
          </wp:inline>
        </w:drawing>
      </w:r>
    </w:p>
    <w:p w14:paraId="29E03379" w14:textId="77777777" w:rsidR="00D27F40" w:rsidRPr="00640AAB" w:rsidRDefault="00D27F40"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192374CA" w14:textId="77777777" w:rsidR="00D27F40" w:rsidRPr="00640AAB" w:rsidRDefault="00D27F40"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4F0B817E" w14:textId="59CAD7A0" w:rsidR="00D27F40" w:rsidRPr="00640AAB" w:rsidRDefault="00D94CEA"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r w:rsidRPr="00640AAB">
        <w:rPr>
          <w:rFonts w:ascii="Garamond" w:hAnsi="Garamond" w:cs="Times New Roman"/>
          <w:b/>
          <w:bCs/>
          <w:color w:val="000000"/>
          <w:sz w:val="24"/>
          <w:szCs w:val="24"/>
        </w:rPr>
        <w:lastRenderedPageBreak/>
        <w:drawing>
          <wp:inline distT="0" distB="0" distL="0" distR="0" wp14:anchorId="55BF0E0F" wp14:editId="00993070">
            <wp:extent cx="5760085" cy="81235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222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85" cy="8123555"/>
                    </a:xfrm>
                    <a:prstGeom prst="rect">
                      <a:avLst/>
                    </a:prstGeom>
                  </pic:spPr>
                </pic:pic>
              </a:graphicData>
            </a:graphic>
          </wp:inline>
        </w:drawing>
      </w:r>
    </w:p>
    <w:p w14:paraId="2DF31BFE" w14:textId="77777777" w:rsidR="00D27F40" w:rsidRPr="00640AAB" w:rsidRDefault="00D27F40"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62859E5C" w14:textId="77777777" w:rsidR="00D27F40" w:rsidRPr="00640AAB" w:rsidRDefault="00D27F40"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3B192D61" w14:textId="10E3A8C8" w:rsidR="00D27F40" w:rsidRPr="00640AAB" w:rsidRDefault="00D27F40"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r w:rsidRPr="00640AAB">
        <w:rPr>
          <w:rFonts w:ascii="Garamond" w:hAnsi="Garamond" w:cs="Times New Roman"/>
          <w:b/>
          <w:bCs/>
          <w:color w:val="000000"/>
          <w:sz w:val="24"/>
          <w:szCs w:val="24"/>
        </w:rPr>
        <w:lastRenderedPageBreak/>
        <w:drawing>
          <wp:inline distT="0" distB="0" distL="0" distR="0" wp14:anchorId="08CEC3A5" wp14:editId="156AB4F0">
            <wp:extent cx="5718048" cy="8241792"/>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Udhezimi MAS n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8048" cy="8241792"/>
                    </a:xfrm>
                    <a:prstGeom prst="rect">
                      <a:avLst/>
                    </a:prstGeom>
                  </pic:spPr>
                </pic:pic>
              </a:graphicData>
            </a:graphic>
          </wp:inline>
        </w:drawing>
      </w:r>
    </w:p>
    <w:p w14:paraId="39AC2A3D" w14:textId="77777777" w:rsidR="00D27F40" w:rsidRPr="00640AAB" w:rsidRDefault="00D27F40"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1CDD31D7" w14:textId="6B609E16" w:rsidR="00D27F40" w:rsidRPr="00640AAB" w:rsidRDefault="00D27F40"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231C6B0E" w14:textId="77777777" w:rsidR="00D27F40" w:rsidRPr="00640AAB" w:rsidRDefault="00D27F40"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4EA3B88F" w14:textId="77777777" w:rsidR="00D94CEA" w:rsidRPr="00640AAB" w:rsidRDefault="00D94CEA"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79EC251B" w14:textId="77777777" w:rsidR="00D94CEA" w:rsidRPr="00640AAB" w:rsidRDefault="00D94CEA"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1443C2F1" w14:textId="6AE09ED2" w:rsidR="00D27F40" w:rsidRPr="00640AAB" w:rsidRDefault="00D27F40"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r w:rsidRPr="00640AAB">
        <w:rPr>
          <w:rFonts w:ascii="Garamond" w:hAnsi="Garamond" w:cs="Times New Roman"/>
          <w:b/>
          <w:bCs/>
          <w:color w:val="000000"/>
          <w:sz w:val="24"/>
          <w:szCs w:val="24"/>
        </w:rPr>
        <w:drawing>
          <wp:inline distT="0" distB="0" distL="0" distR="0" wp14:anchorId="4639D4AD" wp14:editId="3A811421">
            <wp:extent cx="5760085" cy="83140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Udhezimi MAS n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8314055"/>
                    </a:xfrm>
                    <a:prstGeom prst="rect">
                      <a:avLst/>
                    </a:prstGeom>
                  </pic:spPr>
                </pic:pic>
              </a:graphicData>
            </a:graphic>
          </wp:inline>
        </w:drawing>
      </w:r>
    </w:p>
    <w:p w14:paraId="32658982" w14:textId="77777777" w:rsidR="00D94CEA" w:rsidRPr="00640AAB" w:rsidRDefault="00D94CEA"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7C590B14" w14:textId="77777777" w:rsidR="00D94CEA" w:rsidRPr="00640AAB" w:rsidRDefault="00D94CEA"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7F0AE9B6" w14:textId="77777777" w:rsidR="00D94CEA" w:rsidRPr="00640AAB" w:rsidRDefault="00D94CEA"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p>
    <w:p w14:paraId="60B4D73D" w14:textId="553DC009" w:rsidR="00D94CEA" w:rsidRPr="00640AAB" w:rsidRDefault="00D94CEA" w:rsidP="00D27F40">
      <w:pPr>
        <w:widowControl w:val="0"/>
        <w:autoSpaceDE w:val="0"/>
        <w:autoSpaceDN w:val="0"/>
        <w:adjustRightInd w:val="0"/>
        <w:spacing w:after="0" w:line="240" w:lineRule="auto"/>
        <w:ind w:firstLine="284"/>
        <w:jc w:val="center"/>
        <w:rPr>
          <w:rFonts w:ascii="Garamond" w:hAnsi="Garamond" w:cs="Times New Roman"/>
          <w:b/>
          <w:bCs/>
          <w:color w:val="000000"/>
          <w:sz w:val="24"/>
          <w:szCs w:val="24"/>
        </w:rPr>
      </w:pPr>
      <w:r w:rsidRPr="00640AAB">
        <w:rPr>
          <w:rFonts w:ascii="Garamond" w:hAnsi="Garamond" w:cs="Times New Roman"/>
          <w:b/>
          <w:bCs/>
          <w:color w:val="000000"/>
          <w:sz w:val="24"/>
          <w:szCs w:val="24"/>
        </w:rPr>
        <w:lastRenderedPageBreak/>
        <w:drawing>
          <wp:inline distT="0" distB="0" distL="0" distR="0" wp14:anchorId="52A8E40D" wp14:editId="24476004">
            <wp:extent cx="5760085" cy="6963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e r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5" cy="6963410"/>
                    </a:xfrm>
                    <a:prstGeom prst="rect">
                      <a:avLst/>
                    </a:prstGeom>
                  </pic:spPr>
                </pic:pic>
              </a:graphicData>
            </a:graphic>
          </wp:inline>
        </w:drawing>
      </w:r>
      <w:r w:rsidRPr="00640AAB">
        <w:rPr>
          <w:rFonts w:ascii="Garamond" w:hAnsi="Garamond" w:cs="Times New Roman"/>
          <w:b/>
          <w:bCs/>
          <w:color w:val="000000"/>
          <w:sz w:val="24"/>
          <w:szCs w:val="24"/>
        </w:rPr>
        <w:lastRenderedPageBreak/>
        <w:drawing>
          <wp:inline distT="0" distB="0" distL="0" distR="0" wp14:anchorId="3CFCF4E8" wp14:editId="613B3D69">
            <wp:extent cx="5760085" cy="70694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e r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7069455"/>
                    </a:xfrm>
                    <a:prstGeom prst="rect">
                      <a:avLst/>
                    </a:prstGeom>
                  </pic:spPr>
                </pic:pic>
              </a:graphicData>
            </a:graphic>
          </wp:inline>
        </w:drawing>
      </w:r>
    </w:p>
    <w:sectPr w:rsidR="00D94CEA" w:rsidRPr="00640AAB" w:rsidSect="008978A1">
      <w:footerReference w:type="even" r:id="rId19"/>
      <w:pgSz w:w="11907" w:h="16840" w:code="9"/>
      <w:pgMar w:top="1170" w:right="1418" w:bottom="1440" w:left="1418"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DD3AC1" w14:textId="77777777" w:rsidR="00640AAB" w:rsidRDefault="00640AAB">
      <w:pPr>
        <w:spacing w:after="0" w:line="240" w:lineRule="auto"/>
      </w:pPr>
      <w:r>
        <w:separator/>
      </w:r>
    </w:p>
  </w:endnote>
  <w:endnote w:type="continuationSeparator" w:id="0">
    <w:p w14:paraId="0DB036D9" w14:textId="77777777" w:rsidR="00640AAB" w:rsidRDefault="00640AAB">
      <w:pPr>
        <w:spacing w:after="0" w:line="240" w:lineRule="auto"/>
      </w:pPr>
      <w:r>
        <w:continuationSeparator/>
      </w:r>
    </w:p>
  </w:endnote>
  <w:endnote w:type="continuationNotice" w:id="1">
    <w:p w14:paraId="559ABD81" w14:textId="77777777" w:rsidR="00640AAB" w:rsidRDefault="00640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80982" w14:textId="77777777" w:rsidR="00640AAB" w:rsidRDefault="00640AAB" w:rsidP="001016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B80983" w14:textId="77777777" w:rsidR="00640AAB" w:rsidRDefault="00640AAB" w:rsidP="001016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5471F2" w14:textId="77777777" w:rsidR="00640AAB" w:rsidRDefault="00640AAB">
      <w:pPr>
        <w:spacing w:after="0" w:line="240" w:lineRule="auto"/>
      </w:pPr>
      <w:r>
        <w:separator/>
      </w:r>
    </w:p>
  </w:footnote>
  <w:footnote w:type="continuationSeparator" w:id="0">
    <w:p w14:paraId="3A06A272" w14:textId="77777777" w:rsidR="00640AAB" w:rsidRDefault="00640AAB">
      <w:pPr>
        <w:spacing w:after="0" w:line="240" w:lineRule="auto"/>
      </w:pPr>
      <w:r>
        <w:continuationSeparator/>
      </w:r>
    </w:p>
  </w:footnote>
  <w:footnote w:type="continuationNotice" w:id="1">
    <w:p w14:paraId="37F7E307" w14:textId="77777777" w:rsidR="00640AAB" w:rsidRDefault="00640AA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D244A"/>
    <w:multiLevelType w:val="hybridMultilevel"/>
    <w:tmpl w:val="45AADD50"/>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nsid w:val="0CE43D9D"/>
    <w:multiLevelType w:val="hybridMultilevel"/>
    <w:tmpl w:val="E0D02A88"/>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nsid w:val="103B6117"/>
    <w:multiLevelType w:val="hybridMultilevel"/>
    <w:tmpl w:val="E73205C8"/>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
    <w:nsid w:val="12556B8D"/>
    <w:multiLevelType w:val="hybridMultilevel"/>
    <w:tmpl w:val="FDE4CBF4"/>
    <w:lvl w:ilvl="0" w:tplc="B744278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6">
    <w:nsid w:val="191B43FD"/>
    <w:multiLevelType w:val="hybridMultilevel"/>
    <w:tmpl w:val="287A4C3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A3C176D"/>
    <w:multiLevelType w:val="hybridMultilevel"/>
    <w:tmpl w:val="A9387D18"/>
    <w:lvl w:ilvl="0" w:tplc="00E80F34">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
    <w:nsid w:val="272D3389"/>
    <w:multiLevelType w:val="hybridMultilevel"/>
    <w:tmpl w:val="90F8FEA6"/>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9">
    <w:nsid w:val="3B660581"/>
    <w:multiLevelType w:val="hybridMultilevel"/>
    <w:tmpl w:val="AF62DC2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423F2EDB"/>
    <w:multiLevelType w:val="hybridMultilevel"/>
    <w:tmpl w:val="78CC9BC8"/>
    <w:lvl w:ilvl="0" w:tplc="041C0019">
      <w:start w:val="1"/>
      <w:numFmt w:val="lowerLetter"/>
      <w:lvlText w:val="%1."/>
      <w:lvlJc w:val="left"/>
      <w:pPr>
        <w:ind w:left="136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D824A7"/>
    <w:multiLevelType w:val="hybridMultilevel"/>
    <w:tmpl w:val="5B3CA95C"/>
    <w:lvl w:ilvl="0" w:tplc="E7E245D4">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2">
    <w:nsid w:val="49841893"/>
    <w:multiLevelType w:val="hybridMultilevel"/>
    <w:tmpl w:val="D0F83984"/>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nsid w:val="49F3458F"/>
    <w:multiLevelType w:val="hybridMultilevel"/>
    <w:tmpl w:val="868E944E"/>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4C5810C7"/>
    <w:multiLevelType w:val="multilevel"/>
    <w:tmpl w:val="5C361B7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nsid w:val="509F3B11"/>
    <w:multiLevelType w:val="hybridMultilevel"/>
    <w:tmpl w:val="055A8C8C"/>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50CE52BA">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6">
    <w:nsid w:val="5474386D"/>
    <w:multiLevelType w:val="hybridMultilevel"/>
    <w:tmpl w:val="C6261720"/>
    <w:lvl w:ilvl="0" w:tplc="041C0019">
      <w:start w:val="1"/>
      <w:numFmt w:val="lowerLetter"/>
      <w:lvlText w:val="%1."/>
      <w:lvlJc w:val="left"/>
      <w:pPr>
        <w:ind w:left="2160" w:hanging="360"/>
      </w:pPr>
      <w:rPr>
        <w:rFonts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7">
    <w:nsid w:val="54E109CD"/>
    <w:multiLevelType w:val="multilevel"/>
    <w:tmpl w:val="D3842ABE"/>
    <w:lvl w:ilvl="0">
      <w:start w:val="1"/>
      <w:numFmt w:val="decimal"/>
      <w:lvlText w:val="%1."/>
      <w:lvlJc w:val="left"/>
      <w:pPr>
        <w:ind w:left="450" w:hanging="360"/>
      </w:pPr>
      <w:rPr>
        <w:b w:val="0"/>
        <w:color w:val="000000" w:themeColor="text1"/>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8">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5B9D6C4F"/>
    <w:multiLevelType w:val="hybridMultilevel"/>
    <w:tmpl w:val="875C4638"/>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6011293C"/>
    <w:multiLevelType w:val="hybridMultilevel"/>
    <w:tmpl w:val="4ABEA9A0"/>
    <w:lvl w:ilvl="0" w:tplc="041C0019">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
    <w:nsid w:val="61B11BF5"/>
    <w:multiLevelType w:val="hybridMultilevel"/>
    <w:tmpl w:val="7820E1DE"/>
    <w:lvl w:ilvl="0" w:tplc="0809001B">
      <w:start w:val="1"/>
      <w:numFmt w:val="lowerRoman"/>
      <w:lvlText w:val="%1."/>
      <w:lvlJc w:val="right"/>
      <w:pPr>
        <w:ind w:left="2008" w:hanging="360"/>
      </w:pPr>
      <w:rPr>
        <w:rFonts w:hint="default"/>
      </w:rPr>
    </w:lvl>
    <w:lvl w:ilvl="1" w:tplc="041C0003">
      <w:start w:val="1"/>
      <w:numFmt w:val="bullet"/>
      <w:lvlText w:val="o"/>
      <w:lvlJc w:val="left"/>
      <w:pPr>
        <w:ind w:left="2728" w:hanging="360"/>
      </w:pPr>
      <w:rPr>
        <w:rFonts w:ascii="Courier New" w:hAnsi="Courier New" w:cs="Courier New" w:hint="default"/>
      </w:rPr>
    </w:lvl>
    <w:lvl w:ilvl="2" w:tplc="041C0005">
      <w:start w:val="1"/>
      <w:numFmt w:val="bullet"/>
      <w:lvlText w:val=""/>
      <w:lvlJc w:val="left"/>
      <w:pPr>
        <w:ind w:left="3448" w:hanging="360"/>
      </w:pPr>
      <w:rPr>
        <w:rFonts w:ascii="Wingdings" w:hAnsi="Wingdings" w:hint="default"/>
      </w:rPr>
    </w:lvl>
    <w:lvl w:ilvl="3" w:tplc="041C0001" w:tentative="1">
      <w:start w:val="1"/>
      <w:numFmt w:val="bullet"/>
      <w:lvlText w:val=""/>
      <w:lvlJc w:val="left"/>
      <w:pPr>
        <w:ind w:left="4168" w:hanging="360"/>
      </w:pPr>
      <w:rPr>
        <w:rFonts w:ascii="Symbol" w:hAnsi="Symbol" w:hint="default"/>
      </w:rPr>
    </w:lvl>
    <w:lvl w:ilvl="4" w:tplc="041C0003" w:tentative="1">
      <w:start w:val="1"/>
      <w:numFmt w:val="bullet"/>
      <w:lvlText w:val="o"/>
      <w:lvlJc w:val="left"/>
      <w:pPr>
        <w:ind w:left="4888" w:hanging="360"/>
      </w:pPr>
      <w:rPr>
        <w:rFonts w:ascii="Courier New" w:hAnsi="Courier New" w:cs="Courier New" w:hint="default"/>
      </w:rPr>
    </w:lvl>
    <w:lvl w:ilvl="5" w:tplc="041C0005" w:tentative="1">
      <w:start w:val="1"/>
      <w:numFmt w:val="bullet"/>
      <w:lvlText w:val=""/>
      <w:lvlJc w:val="left"/>
      <w:pPr>
        <w:ind w:left="5608" w:hanging="360"/>
      </w:pPr>
      <w:rPr>
        <w:rFonts w:ascii="Wingdings" w:hAnsi="Wingdings" w:hint="default"/>
      </w:rPr>
    </w:lvl>
    <w:lvl w:ilvl="6" w:tplc="041C0001" w:tentative="1">
      <w:start w:val="1"/>
      <w:numFmt w:val="bullet"/>
      <w:lvlText w:val=""/>
      <w:lvlJc w:val="left"/>
      <w:pPr>
        <w:ind w:left="6328" w:hanging="360"/>
      </w:pPr>
      <w:rPr>
        <w:rFonts w:ascii="Symbol" w:hAnsi="Symbol" w:hint="default"/>
      </w:rPr>
    </w:lvl>
    <w:lvl w:ilvl="7" w:tplc="041C0003" w:tentative="1">
      <w:start w:val="1"/>
      <w:numFmt w:val="bullet"/>
      <w:lvlText w:val="o"/>
      <w:lvlJc w:val="left"/>
      <w:pPr>
        <w:ind w:left="7048" w:hanging="360"/>
      </w:pPr>
      <w:rPr>
        <w:rFonts w:ascii="Courier New" w:hAnsi="Courier New" w:cs="Courier New" w:hint="default"/>
      </w:rPr>
    </w:lvl>
    <w:lvl w:ilvl="8" w:tplc="041C0005" w:tentative="1">
      <w:start w:val="1"/>
      <w:numFmt w:val="bullet"/>
      <w:lvlText w:val=""/>
      <w:lvlJc w:val="left"/>
      <w:pPr>
        <w:ind w:left="7768" w:hanging="360"/>
      </w:pPr>
      <w:rPr>
        <w:rFonts w:ascii="Wingdings" w:hAnsi="Wingdings" w:hint="default"/>
      </w:rPr>
    </w:lvl>
  </w:abstractNum>
  <w:abstractNum w:abstractNumId="22">
    <w:nsid w:val="6537374E"/>
    <w:multiLevelType w:val="hybridMultilevel"/>
    <w:tmpl w:val="B0AA014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67F571ED"/>
    <w:multiLevelType w:val="hybridMultilevel"/>
    <w:tmpl w:val="A4DE553A"/>
    <w:lvl w:ilvl="0" w:tplc="041C0019">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4">
    <w:nsid w:val="6879405E"/>
    <w:multiLevelType w:val="hybridMultilevel"/>
    <w:tmpl w:val="30ACAFE0"/>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041C0019">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5">
    <w:nsid w:val="6A19216D"/>
    <w:multiLevelType w:val="hybridMultilevel"/>
    <w:tmpl w:val="E940C4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E9942D1"/>
    <w:multiLevelType w:val="hybridMultilevel"/>
    <w:tmpl w:val="F29A9B6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74DA2598"/>
    <w:multiLevelType w:val="hybridMultilevel"/>
    <w:tmpl w:val="199610C6"/>
    <w:lvl w:ilvl="0" w:tplc="041C0019">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nsid w:val="7536777E"/>
    <w:multiLevelType w:val="multilevel"/>
    <w:tmpl w:val="5296BFA2"/>
    <w:lvl w:ilvl="0">
      <w:start w:val="1"/>
      <w:numFmt w:val="decimal"/>
      <w:lvlText w:val="%1."/>
      <w:lvlJc w:val="left"/>
      <w:pPr>
        <w:ind w:left="720" w:hanging="360"/>
      </w:pPr>
      <w:rPr>
        <w:rFonts w:hint="default"/>
        <w:b w:val="0"/>
        <w:i w:val="0"/>
        <w:sz w:val="24"/>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9">
    <w:nsid w:val="7951693E"/>
    <w:multiLevelType w:val="hybridMultilevel"/>
    <w:tmpl w:val="66F67B76"/>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7"/>
  </w:num>
  <w:num w:numId="2">
    <w:abstractNumId w:val="26"/>
  </w:num>
  <w:num w:numId="3">
    <w:abstractNumId w:val="0"/>
  </w:num>
  <w:num w:numId="4">
    <w:abstractNumId w:val="9"/>
  </w:num>
  <w:num w:numId="5">
    <w:abstractNumId w:val="28"/>
  </w:num>
  <w:num w:numId="6">
    <w:abstractNumId w:val="12"/>
  </w:num>
  <w:num w:numId="7">
    <w:abstractNumId w:val="15"/>
  </w:num>
  <w:num w:numId="8">
    <w:abstractNumId w:val="11"/>
  </w:num>
  <w:num w:numId="9">
    <w:abstractNumId w:val="20"/>
  </w:num>
  <w:num w:numId="10">
    <w:abstractNumId w:val="27"/>
  </w:num>
  <w:num w:numId="11">
    <w:abstractNumId w:val="16"/>
  </w:num>
  <w:num w:numId="12">
    <w:abstractNumId w:val="19"/>
  </w:num>
  <w:num w:numId="13">
    <w:abstractNumId w:val="4"/>
  </w:num>
  <w:num w:numId="14">
    <w:abstractNumId w:val="13"/>
  </w:num>
  <w:num w:numId="15">
    <w:abstractNumId w:val="3"/>
  </w:num>
  <w:num w:numId="16">
    <w:abstractNumId w:val="8"/>
  </w:num>
  <w:num w:numId="17">
    <w:abstractNumId w:val="21"/>
  </w:num>
  <w:num w:numId="18">
    <w:abstractNumId w:val="10"/>
  </w:num>
  <w:num w:numId="19">
    <w:abstractNumId w:val="1"/>
  </w:num>
  <w:num w:numId="20">
    <w:abstractNumId w:val="14"/>
  </w:num>
  <w:num w:numId="21">
    <w:abstractNumId w:val="2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7"/>
  </w:num>
  <w:num w:numId="25">
    <w:abstractNumId w:val="6"/>
  </w:num>
  <w:num w:numId="26">
    <w:abstractNumId w:val="23"/>
  </w:num>
  <w:num w:numId="27">
    <w:abstractNumId w:val="29"/>
  </w:num>
  <w:num w:numId="28">
    <w:abstractNumId w:val="18"/>
  </w:num>
  <w:num w:numId="29">
    <w:abstractNumId w:val="2"/>
  </w:num>
  <w:num w:numId="30">
    <w:abstractNumId w:val="22"/>
  </w:num>
  <w:num w:numId="31">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oNotDisplayPageBoundaries/>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922"/>
    <w:rsid w:val="00002FF9"/>
    <w:rsid w:val="00003183"/>
    <w:rsid w:val="00004C21"/>
    <w:rsid w:val="00005363"/>
    <w:rsid w:val="000103CE"/>
    <w:rsid w:val="00010BC5"/>
    <w:rsid w:val="00010D21"/>
    <w:rsid w:val="00012DC0"/>
    <w:rsid w:val="00022D4E"/>
    <w:rsid w:val="0002406E"/>
    <w:rsid w:val="00032E67"/>
    <w:rsid w:val="00036280"/>
    <w:rsid w:val="00037557"/>
    <w:rsid w:val="000418C3"/>
    <w:rsid w:val="000427C0"/>
    <w:rsid w:val="00043206"/>
    <w:rsid w:val="000442F8"/>
    <w:rsid w:val="00044B59"/>
    <w:rsid w:val="0006098C"/>
    <w:rsid w:val="00062312"/>
    <w:rsid w:val="00072E1D"/>
    <w:rsid w:val="000731F1"/>
    <w:rsid w:val="00076977"/>
    <w:rsid w:val="000808AA"/>
    <w:rsid w:val="00082C82"/>
    <w:rsid w:val="000841A0"/>
    <w:rsid w:val="00084F1A"/>
    <w:rsid w:val="000850D9"/>
    <w:rsid w:val="000962DE"/>
    <w:rsid w:val="0009673E"/>
    <w:rsid w:val="000A15E6"/>
    <w:rsid w:val="000B1E36"/>
    <w:rsid w:val="000B224B"/>
    <w:rsid w:val="000B5ED4"/>
    <w:rsid w:val="000C1590"/>
    <w:rsid w:val="000C36E1"/>
    <w:rsid w:val="000D03CD"/>
    <w:rsid w:val="000E366D"/>
    <w:rsid w:val="000E4ADC"/>
    <w:rsid w:val="000E5A7C"/>
    <w:rsid w:val="000F015F"/>
    <w:rsid w:val="000F04C2"/>
    <w:rsid w:val="000F26FB"/>
    <w:rsid w:val="000F3A21"/>
    <w:rsid w:val="000F7FC1"/>
    <w:rsid w:val="0010163F"/>
    <w:rsid w:val="00112D3E"/>
    <w:rsid w:val="001136A8"/>
    <w:rsid w:val="0011643D"/>
    <w:rsid w:val="00116617"/>
    <w:rsid w:val="001211C2"/>
    <w:rsid w:val="00122B50"/>
    <w:rsid w:val="0012704D"/>
    <w:rsid w:val="00133AB2"/>
    <w:rsid w:val="001354FD"/>
    <w:rsid w:val="00135CEB"/>
    <w:rsid w:val="0013790B"/>
    <w:rsid w:val="00141913"/>
    <w:rsid w:val="0014685D"/>
    <w:rsid w:val="00146C38"/>
    <w:rsid w:val="00151B38"/>
    <w:rsid w:val="00152AE4"/>
    <w:rsid w:val="00152C68"/>
    <w:rsid w:val="00154753"/>
    <w:rsid w:val="00155B4D"/>
    <w:rsid w:val="00163C52"/>
    <w:rsid w:val="00165DDB"/>
    <w:rsid w:val="001672E0"/>
    <w:rsid w:val="00167525"/>
    <w:rsid w:val="00167904"/>
    <w:rsid w:val="0017076A"/>
    <w:rsid w:val="00173DDB"/>
    <w:rsid w:val="00174A51"/>
    <w:rsid w:val="0017579B"/>
    <w:rsid w:val="00177DDE"/>
    <w:rsid w:val="0018069B"/>
    <w:rsid w:val="00180DA8"/>
    <w:rsid w:val="001847B8"/>
    <w:rsid w:val="00191F55"/>
    <w:rsid w:val="0019297A"/>
    <w:rsid w:val="00195F72"/>
    <w:rsid w:val="0019648C"/>
    <w:rsid w:val="0019701F"/>
    <w:rsid w:val="001A1784"/>
    <w:rsid w:val="001A1EB6"/>
    <w:rsid w:val="001B0C00"/>
    <w:rsid w:val="001B0F3C"/>
    <w:rsid w:val="001B1C31"/>
    <w:rsid w:val="001B202F"/>
    <w:rsid w:val="001B3518"/>
    <w:rsid w:val="001C0992"/>
    <w:rsid w:val="001D54EE"/>
    <w:rsid w:val="001D6B8B"/>
    <w:rsid w:val="001E054F"/>
    <w:rsid w:val="001E179D"/>
    <w:rsid w:val="001E62EC"/>
    <w:rsid w:val="001E66A6"/>
    <w:rsid w:val="001F54E1"/>
    <w:rsid w:val="00201F8F"/>
    <w:rsid w:val="002124E3"/>
    <w:rsid w:val="0021263B"/>
    <w:rsid w:val="0021496C"/>
    <w:rsid w:val="0022311D"/>
    <w:rsid w:val="00223755"/>
    <w:rsid w:val="002266B8"/>
    <w:rsid w:val="002303A6"/>
    <w:rsid w:val="00230DD4"/>
    <w:rsid w:val="002347F8"/>
    <w:rsid w:val="00234EF2"/>
    <w:rsid w:val="00243968"/>
    <w:rsid w:val="00244477"/>
    <w:rsid w:val="00244629"/>
    <w:rsid w:val="002446FC"/>
    <w:rsid w:val="00245175"/>
    <w:rsid w:val="002526AC"/>
    <w:rsid w:val="00261C17"/>
    <w:rsid w:val="00261D5C"/>
    <w:rsid w:val="00262B0C"/>
    <w:rsid w:val="00263328"/>
    <w:rsid w:val="00270AA1"/>
    <w:rsid w:val="00270B65"/>
    <w:rsid w:val="00274C42"/>
    <w:rsid w:val="00274E13"/>
    <w:rsid w:val="00276B77"/>
    <w:rsid w:val="00277A38"/>
    <w:rsid w:val="00280827"/>
    <w:rsid w:val="00282177"/>
    <w:rsid w:val="00291B96"/>
    <w:rsid w:val="002940BF"/>
    <w:rsid w:val="0029645A"/>
    <w:rsid w:val="0029769E"/>
    <w:rsid w:val="002A09D6"/>
    <w:rsid w:val="002A245A"/>
    <w:rsid w:val="002A47B8"/>
    <w:rsid w:val="002C4D31"/>
    <w:rsid w:val="002D1A67"/>
    <w:rsid w:val="002D3BEA"/>
    <w:rsid w:val="002D53D7"/>
    <w:rsid w:val="002D6037"/>
    <w:rsid w:val="002D7A9C"/>
    <w:rsid w:val="002E20B5"/>
    <w:rsid w:val="002E25F6"/>
    <w:rsid w:val="002E3FBA"/>
    <w:rsid w:val="002E57C2"/>
    <w:rsid w:val="002E75BE"/>
    <w:rsid w:val="002F2F1C"/>
    <w:rsid w:val="002F3B07"/>
    <w:rsid w:val="002F4E29"/>
    <w:rsid w:val="0030112E"/>
    <w:rsid w:val="00302747"/>
    <w:rsid w:val="003066C8"/>
    <w:rsid w:val="00307AC0"/>
    <w:rsid w:val="00311613"/>
    <w:rsid w:val="003218B1"/>
    <w:rsid w:val="00321B18"/>
    <w:rsid w:val="0032462F"/>
    <w:rsid w:val="003268F0"/>
    <w:rsid w:val="00330526"/>
    <w:rsid w:val="00334BF0"/>
    <w:rsid w:val="00336233"/>
    <w:rsid w:val="00346D73"/>
    <w:rsid w:val="00356966"/>
    <w:rsid w:val="00374028"/>
    <w:rsid w:val="003757EF"/>
    <w:rsid w:val="00377320"/>
    <w:rsid w:val="00380D1A"/>
    <w:rsid w:val="00383053"/>
    <w:rsid w:val="00383977"/>
    <w:rsid w:val="00385759"/>
    <w:rsid w:val="003861E1"/>
    <w:rsid w:val="0038705F"/>
    <w:rsid w:val="003904AD"/>
    <w:rsid w:val="0039442A"/>
    <w:rsid w:val="003A12D4"/>
    <w:rsid w:val="003A2470"/>
    <w:rsid w:val="003A31DB"/>
    <w:rsid w:val="003A34B4"/>
    <w:rsid w:val="003A5414"/>
    <w:rsid w:val="003A577E"/>
    <w:rsid w:val="003A5867"/>
    <w:rsid w:val="003B1A0D"/>
    <w:rsid w:val="003B21FB"/>
    <w:rsid w:val="003B664E"/>
    <w:rsid w:val="003C0A96"/>
    <w:rsid w:val="003C2A68"/>
    <w:rsid w:val="003D2C65"/>
    <w:rsid w:val="003D31BF"/>
    <w:rsid w:val="003D3953"/>
    <w:rsid w:val="003D433F"/>
    <w:rsid w:val="003D54B1"/>
    <w:rsid w:val="003F0A82"/>
    <w:rsid w:val="003F26C0"/>
    <w:rsid w:val="0040742F"/>
    <w:rsid w:val="00410260"/>
    <w:rsid w:val="004102CC"/>
    <w:rsid w:val="00410BC6"/>
    <w:rsid w:val="00420B5C"/>
    <w:rsid w:val="00421B22"/>
    <w:rsid w:val="00424C75"/>
    <w:rsid w:val="00430B20"/>
    <w:rsid w:val="00432D77"/>
    <w:rsid w:val="00443050"/>
    <w:rsid w:val="00443BD3"/>
    <w:rsid w:val="00444413"/>
    <w:rsid w:val="004549FC"/>
    <w:rsid w:val="00455FF7"/>
    <w:rsid w:val="00457680"/>
    <w:rsid w:val="00461033"/>
    <w:rsid w:val="00462F32"/>
    <w:rsid w:val="004633F8"/>
    <w:rsid w:val="00464D2E"/>
    <w:rsid w:val="004661C3"/>
    <w:rsid w:val="004665EF"/>
    <w:rsid w:val="0047075B"/>
    <w:rsid w:val="004827F4"/>
    <w:rsid w:val="00482BBA"/>
    <w:rsid w:val="004872B1"/>
    <w:rsid w:val="00490823"/>
    <w:rsid w:val="004910E6"/>
    <w:rsid w:val="00493B20"/>
    <w:rsid w:val="004A4B0F"/>
    <w:rsid w:val="004B5591"/>
    <w:rsid w:val="004B7A1F"/>
    <w:rsid w:val="004C1729"/>
    <w:rsid w:val="004C737D"/>
    <w:rsid w:val="004D4AE4"/>
    <w:rsid w:val="004D4FDB"/>
    <w:rsid w:val="004D6DF1"/>
    <w:rsid w:val="004E32C5"/>
    <w:rsid w:val="004E3DA9"/>
    <w:rsid w:val="004F2F04"/>
    <w:rsid w:val="004F3C27"/>
    <w:rsid w:val="00503572"/>
    <w:rsid w:val="005053CF"/>
    <w:rsid w:val="005110AC"/>
    <w:rsid w:val="00520CF9"/>
    <w:rsid w:val="00520F53"/>
    <w:rsid w:val="0052191A"/>
    <w:rsid w:val="00521A08"/>
    <w:rsid w:val="00521ECD"/>
    <w:rsid w:val="00523576"/>
    <w:rsid w:val="00526B38"/>
    <w:rsid w:val="00527F9E"/>
    <w:rsid w:val="0053037A"/>
    <w:rsid w:val="00550C96"/>
    <w:rsid w:val="00550D7A"/>
    <w:rsid w:val="005521F2"/>
    <w:rsid w:val="00557479"/>
    <w:rsid w:val="0055794B"/>
    <w:rsid w:val="005620F3"/>
    <w:rsid w:val="00564A6F"/>
    <w:rsid w:val="00572C1D"/>
    <w:rsid w:val="005749AE"/>
    <w:rsid w:val="00577DED"/>
    <w:rsid w:val="005829A2"/>
    <w:rsid w:val="005874CA"/>
    <w:rsid w:val="00587907"/>
    <w:rsid w:val="0059778F"/>
    <w:rsid w:val="005A335D"/>
    <w:rsid w:val="005A3F7F"/>
    <w:rsid w:val="005A5C70"/>
    <w:rsid w:val="005A738D"/>
    <w:rsid w:val="005B1410"/>
    <w:rsid w:val="005B1841"/>
    <w:rsid w:val="005C2E16"/>
    <w:rsid w:val="005C3340"/>
    <w:rsid w:val="005C7656"/>
    <w:rsid w:val="005D3B09"/>
    <w:rsid w:val="005D5210"/>
    <w:rsid w:val="005E3B92"/>
    <w:rsid w:val="005E624D"/>
    <w:rsid w:val="005F0D36"/>
    <w:rsid w:val="005F405C"/>
    <w:rsid w:val="005F4437"/>
    <w:rsid w:val="005F58F4"/>
    <w:rsid w:val="00601125"/>
    <w:rsid w:val="00605347"/>
    <w:rsid w:val="00612342"/>
    <w:rsid w:val="00612397"/>
    <w:rsid w:val="0061429A"/>
    <w:rsid w:val="006152AF"/>
    <w:rsid w:val="00616FE1"/>
    <w:rsid w:val="0061711E"/>
    <w:rsid w:val="00620894"/>
    <w:rsid w:val="00624098"/>
    <w:rsid w:val="00626ABD"/>
    <w:rsid w:val="006323F3"/>
    <w:rsid w:val="006328A6"/>
    <w:rsid w:val="00633302"/>
    <w:rsid w:val="00635907"/>
    <w:rsid w:val="00635EDD"/>
    <w:rsid w:val="00640AAB"/>
    <w:rsid w:val="00647A68"/>
    <w:rsid w:val="00647E6C"/>
    <w:rsid w:val="00650BEC"/>
    <w:rsid w:val="00652E3F"/>
    <w:rsid w:val="006537A3"/>
    <w:rsid w:val="006634D8"/>
    <w:rsid w:val="006661E7"/>
    <w:rsid w:val="006701A0"/>
    <w:rsid w:val="006729DF"/>
    <w:rsid w:val="00673BEE"/>
    <w:rsid w:val="006810D1"/>
    <w:rsid w:val="006912CD"/>
    <w:rsid w:val="006923AD"/>
    <w:rsid w:val="00696C06"/>
    <w:rsid w:val="006978D1"/>
    <w:rsid w:val="006A339E"/>
    <w:rsid w:val="006A3BF2"/>
    <w:rsid w:val="006A500A"/>
    <w:rsid w:val="006B14F2"/>
    <w:rsid w:val="006B33D7"/>
    <w:rsid w:val="006B34F6"/>
    <w:rsid w:val="006C002E"/>
    <w:rsid w:val="006C12B8"/>
    <w:rsid w:val="006C63DB"/>
    <w:rsid w:val="006D26DE"/>
    <w:rsid w:val="006E3243"/>
    <w:rsid w:val="006E3321"/>
    <w:rsid w:val="006E3ED9"/>
    <w:rsid w:val="006F3341"/>
    <w:rsid w:val="006F35AE"/>
    <w:rsid w:val="006F3C76"/>
    <w:rsid w:val="006F4506"/>
    <w:rsid w:val="00702742"/>
    <w:rsid w:val="00706EBD"/>
    <w:rsid w:val="00712A80"/>
    <w:rsid w:val="00713E1D"/>
    <w:rsid w:val="00715247"/>
    <w:rsid w:val="00716986"/>
    <w:rsid w:val="007176D2"/>
    <w:rsid w:val="0071784B"/>
    <w:rsid w:val="00723A88"/>
    <w:rsid w:val="00725742"/>
    <w:rsid w:val="00725877"/>
    <w:rsid w:val="00726B4E"/>
    <w:rsid w:val="00726E04"/>
    <w:rsid w:val="007273E2"/>
    <w:rsid w:val="007323DF"/>
    <w:rsid w:val="007427DE"/>
    <w:rsid w:val="007430EF"/>
    <w:rsid w:val="007432EB"/>
    <w:rsid w:val="00746A01"/>
    <w:rsid w:val="00750401"/>
    <w:rsid w:val="0075184F"/>
    <w:rsid w:val="0075412F"/>
    <w:rsid w:val="0075773B"/>
    <w:rsid w:val="007617DB"/>
    <w:rsid w:val="007652A6"/>
    <w:rsid w:val="00765D2D"/>
    <w:rsid w:val="00765EB7"/>
    <w:rsid w:val="00767B47"/>
    <w:rsid w:val="00772B92"/>
    <w:rsid w:val="00773FA7"/>
    <w:rsid w:val="00774F9C"/>
    <w:rsid w:val="00776B75"/>
    <w:rsid w:val="00780345"/>
    <w:rsid w:val="007809F3"/>
    <w:rsid w:val="00784F2A"/>
    <w:rsid w:val="00785501"/>
    <w:rsid w:val="00790A3D"/>
    <w:rsid w:val="007A6CD4"/>
    <w:rsid w:val="007A7F69"/>
    <w:rsid w:val="007B0918"/>
    <w:rsid w:val="007B0AD3"/>
    <w:rsid w:val="007B38F7"/>
    <w:rsid w:val="007B502B"/>
    <w:rsid w:val="007C2DDC"/>
    <w:rsid w:val="007C4F71"/>
    <w:rsid w:val="007C58CD"/>
    <w:rsid w:val="007D0B5F"/>
    <w:rsid w:val="007D4C26"/>
    <w:rsid w:val="007E0109"/>
    <w:rsid w:val="007E1A97"/>
    <w:rsid w:val="007E489C"/>
    <w:rsid w:val="007E6DA1"/>
    <w:rsid w:val="007E7C80"/>
    <w:rsid w:val="00810D29"/>
    <w:rsid w:val="008121FA"/>
    <w:rsid w:val="008127FA"/>
    <w:rsid w:val="00812DF6"/>
    <w:rsid w:val="00817DA7"/>
    <w:rsid w:val="00820B82"/>
    <w:rsid w:val="008213CD"/>
    <w:rsid w:val="008226FF"/>
    <w:rsid w:val="008260DE"/>
    <w:rsid w:val="00826773"/>
    <w:rsid w:val="008271D0"/>
    <w:rsid w:val="008277C0"/>
    <w:rsid w:val="008320E8"/>
    <w:rsid w:val="00841218"/>
    <w:rsid w:val="00845546"/>
    <w:rsid w:val="00846988"/>
    <w:rsid w:val="00846E08"/>
    <w:rsid w:val="00850F62"/>
    <w:rsid w:val="0085785E"/>
    <w:rsid w:val="008624A0"/>
    <w:rsid w:val="00863DA7"/>
    <w:rsid w:val="0086709F"/>
    <w:rsid w:val="0087152E"/>
    <w:rsid w:val="008772A1"/>
    <w:rsid w:val="008864EE"/>
    <w:rsid w:val="008978A1"/>
    <w:rsid w:val="008A3738"/>
    <w:rsid w:val="008A4CF9"/>
    <w:rsid w:val="008A51B6"/>
    <w:rsid w:val="008B0922"/>
    <w:rsid w:val="008B4686"/>
    <w:rsid w:val="008B6936"/>
    <w:rsid w:val="008C037D"/>
    <w:rsid w:val="008C7AD9"/>
    <w:rsid w:val="008D17B6"/>
    <w:rsid w:val="008D18E6"/>
    <w:rsid w:val="008D5B2F"/>
    <w:rsid w:val="008E0D7F"/>
    <w:rsid w:val="008E2D79"/>
    <w:rsid w:val="008E3B36"/>
    <w:rsid w:val="008E3BE7"/>
    <w:rsid w:val="008F473D"/>
    <w:rsid w:val="008F72EF"/>
    <w:rsid w:val="008F78EA"/>
    <w:rsid w:val="008F7D5C"/>
    <w:rsid w:val="00900049"/>
    <w:rsid w:val="00901F6B"/>
    <w:rsid w:val="009023A9"/>
    <w:rsid w:val="00904E1C"/>
    <w:rsid w:val="00906DAC"/>
    <w:rsid w:val="00907D55"/>
    <w:rsid w:val="00912B1C"/>
    <w:rsid w:val="00914F55"/>
    <w:rsid w:val="009168C2"/>
    <w:rsid w:val="00922C69"/>
    <w:rsid w:val="00923E3F"/>
    <w:rsid w:val="0092787F"/>
    <w:rsid w:val="00932CB7"/>
    <w:rsid w:val="00932ED7"/>
    <w:rsid w:val="0093593E"/>
    <w:rsid w:val="00936E3C"/>
    <w:rsid w:val="00946C53"/>
    <w:rsid w:val="00951528"/>
    <w:rsid w:val="00960A66"/>
    <w:rsid w:val="009634E7"/>
    <w:rsid w:val="009648CA"/>
    <w:rsid w:val="0097064E"/>
    <w:rsid w:val="00972530"/>
    <w:rsid w:val="00975B46"/>
    <w:rsid w:val="0098374D"/>
    <w:rsid w:val="00984DF6"/>
    <w:rsid w:val="00992698"/>
    <w:rsid w:val="009946BF"/>
    <w:rsid w:val="009A5406"/>
    <w:rsid w:val="009A6393"/>
    <w:rsid w:val="009B09E0"/>
    <w:rsid w:val="009C155B"/>
    <w:rsid w:val="009C2759"/>
    <w:rsid w:val="009C50BF"/>
    <w:rsid w:val="009C5853"/>
    <w:rsid w:val="009C62C1"/>
    <w:rsid w:val="009C6C27"/>
    <w:rsid w:val="009C6D6B"/>
    <w:rsid w:val="009E1D5A"/>
    <w:rsid w:val="009E4D41"/>
    <w:rsid w:val="009F0524"/>
    <w:rsid w:val="009F218D"/>
    <w:rsid w:val="009F62B3"/>
    <w:rsid w:val="00A00679"/>
    <w:rsid w:val="00A02A02"/>
    <w:rsid w:val="00A03636"/>
    <w:rsid w:val="00A03849"/>
    <w:rsid w:val="00A046CA"/>
    <w:rsid w:val="00A0779C"/>
    <w:rsid w:val="00A1223E"/>
    <w:rsid w:val="00A15DC4"/>
    <w:rsid w:val="00A16FE0"/>
    <w:rsid w:val="00A21E10"/>
    <w:rsid w:val="00A23A04"/>
    <w:rsid w:val="00A24A0D"/>
    <w:rsid w:val="00A30EFA"/>
    <w:rsid w:val="00A340AB"/>
    <w:rsid w:val="00A3443A"/>
    <w:rsid w:val="00A43494"/>
    <w:rsid w:val="00A518F8"/>
    <w:rsid w:val="00A51D03"/>
    <w:rsid w:val="00A533BA"/>
    <w:rsid w:val="00A53DC1"/>
    <w:rsid w:val="00A5664E"/>
    <w:rsid w:val="00A64E17"/>
    <w:rsid w:val="00A6585E"/>
    <w:rsid w:val="00A670A6"/>
    <w:rsid w:val="00A67362"/>
    <w:rsid w:val="00A72E8C"/>
    <w:rsid w:val="00A76A3B"/>
    <w:rsid w:val="00A778C7"/>
    <w:rsid w:val="00A817FE"/>
    <w:rsid w:val="00A82583"/>
    <w:rsid w:val="00A82832"/>
    <w:rsid w:val="00A8407D"/>
    <w:rsid w:val="00A84FCF"/>
    <w:rsid w:val="00A9317A"/>
    <w:rsid w:val="00A960CA"/>
    <w:rsid w:val="00A96A78"/>
    <w:rsid w:val="00AA3494"/>
    <w:rsid w:val="00AA53A0"/>
    <w:rsid w:val="00AA6208"/>
    <w:rsid w:val="00AA6EEC"/>
    <w:rsid w:val="00AB2D39"/>
    <w:rsid w:val="00AB4DFC"/>
    <w:rsid w:val="00AB5A8A"/>
    <w:rsid w:val="00AC255A"/>
    <w:rsid w:val="00AC7563"/>
    <w:rsid w:val="00AD1913"/>
    <w:rsid w:val="00AD7ABA"/>
    <w:rsid w:val="00AE2FCE"/>
    <w:rsid w:val="00AE30A8"/>
    <w:rsid w:val="00AE55D0"/>
    <w:rsid w:val="00AF0C2A"/>
    <w:rsid w:val="00AF24BB"/>
    <w:rsid w:val="00AF661A"/>
    <w:rsid w:val="00B02BDE"/>
    <w:rsid w:val="00B03739"/>
    <w:rsid w:val="00B04655"/>
    <w:rsid w:val="00B050A3"/>
    <w:rsid w:val="00B06094"/>
    <w:rsid w:val="00B10675"/>
    <w:rsid w:val="00B1099B"/>
    <w:rsid w:val="00B10B04"/>
    <w:rsid w:val="00B10CDF"/>
    <w:rsid w:val="00B111DB"/>
    <w:rsid w:val="00B11B50"/>
    <w:rsid w:val="00B12B75"/>
    <w:rsid w:val="00B151A0"/>
    <w:rsid w:val="00B166B1"/>
    <w:rsid w:val="00B209D8"/>
    <w:rsid w:val="00B21CA8"/>
    <w:rsid w:val="00B23A6F"/>
    <w:rsid w:val="00B26452"/>
    <w:rsid w:val="00B27823"/>
    <w:rsid w:val="00B30D42"/>
    <w:rsid w:val="00B31C02"/>
    <w:rsid w:val="00B34B9B"/>
    <w:rsid w:val="00B36A08"/>
    <w:rsid w:val="00B43A20"/>
    <w:rsid w:val="00B45BFE"/>
    <w:rsid w:val="00B50F6F"/>
    <w:rsid w:val="00B607FC"/>
    <w:rsid w:val="00B60841"/>
    <w:rsid w:val="00B62CB5"/>
    <w:rsid w:val="00B63349"/>
    <w:rsid w:val="00B64FB2"/>
    <w:rsid w:val="00B65A05"/>
    <w:rsid w:val="00B671F8"/>
    <w:rsid w:val="00B67EF2"/>
    <w:rsid w:val="00B70862"/>
    <w:rsid w:val="00B72AEC"/>
    <w:rsid w:val="00B761EA"/>
    <w:rsid w:val="00B76F18"/>
    <w:rsid w:val="00B7745B"/>
    <w:rsid w:val="00B80D6A"/>
    <w:rsid w:val="00B82E8C"/>
    <w:rsid w:val="00B91FBB"/>
    <w:rsid w:val="00B9207F"/>
    <w:rsid w:val="00BA39B0"/>
    <w:rsid w:val="00BA4D25"/>
    <w:rsid w:val="00BA6609"/>
    <w:rsid w:val="00BA671A"/>
    <w:rsid w:val="00BA682B"/>
    <w:rsid w:val="00BA7205"/>
    <w:rsid w:val="00BB2287"/>
    <w:rsid w:val="00BB3162"/>
    <w:rsid w:val="00BB52F9"/>
    <w:rsid w:val="00BC0D50"/>
    <w:rsid w:val="00BC4371"/>
    <w:rsid w:val="00BD145E"/>
    <w:rsid w:val="00BD1B15"/>
    <w:rsid w:val="00BD2DFC"/>
    <w:rsid w:val="00BE2036"/>
    <w:rsid w:val="00BE3082"/>
    <w:rsid w:val="00BE6C85"/>
    <w:rsid w:val="00BF14AE"/>
    <w:rsid w:val="00C000B9"/>
    <w:rsid w:val="00C011D6"/>
    <w:rsid w:val="00C04C9C"/>
    <w:rsid w:val="00C0569E"/>
    <w:rsid w:val="00C15179"/>
    <w:rsid w:val="00C1609B"/>
    <w:rsid w:val="00C1619F"/>
    <w:rsid w:val="00C16C5E"/>
    <w:rsid w:val="00C206C2"/>
    <w:rsid w:val="00C212CF"/>
    <w:rsid w:val="00C24075"/>
    <w:rsid w:val="00C279A3"/>
    <w:rsid w:val="00C30E41"/>
    <w:rsid w:val="00C323CC"/>
    <w:rsid w:val="00C33697"/>
    <w:rsid w:val="00C377B6"/>
    <w:rsid w:val="00C37AB6"/>
    <w:rsid w:val="00C43C29"/>
    <w:rsid w:val="00C44813"/>
    <w:rsid w:val="00C5480C"/>
    <w:rsid w:val="00C54EC8"/>
    <w:rsid w:val="00C5532C"/>
    <w:rsid w:val="00C55598"/>
    <w:rsid w:val="00C55977"/>
    <w:rsid w:val="00C636B3"/>
    <w:rsid w:val="00C67E51"/>
    <w:rsid w:val="00C72F7F"/>
    <w:rsid w:val="00C74151"/>
    <w:rsid w:val="00C74B10"/>
    <w:rsid w:val="00C80F68"/>
    <w:rsid w:val="00C829EE"/>
    <w:rsid w:val="00C8511C"/>
    <w:rsid w:val="00C93886"/>
    <w:rsid w:val="00C93E96"/>
    <w:rsid w:val="00C96AD9"/>
    <w:rsid w:val="00CA0A56"/>
    <w:rsid w:val="00CA71CE"/>
    <w:rsid w:val="00CC3A3B"/>
    <w:rsid w:val="00CC7446"/>
    <w:rsid w:val="00CC7F9A"/>
    <w:rsid w:val="00CD0720"/>
    <w:rsid w:val="00CD3CAF"/>
    <w:rsid w:val="00CE0091"/>
    <w:rsid w:val="00CE3F8B"/>
    <w:rsid w:val="00CE52FA"/>
    <w:rsid w:val="00CF3340"/>
    <w:rsid w:val="00D00163"/>
    <w:rsid w:val="00D04950"/>
    <w:rsid w:val="00D1262B"/>
    <w:rsid w:val="00D13BF8"/>
    <w:rsid w:val="00D1713A"/>
    <w:rsid w:val="00D2005F"/>
    <w:rsid w:val="00D20878"/>
    <w:rsid w:val="00D2197C"/>
    <w:rsid w:val="00D22391"/>
    <w:rsid w:val="00D23CBA"/>
    <w:rsid w:val="00D27F40"/>
    <w:rsid w:val="00D30FD5"/>
    <w:rsid w:val="00D35B08"/>
    <w:rsid w:val="00D37FA6"/>
    <w:rsid w:val="00D44E7E"/>
    <w:rsid w:val="00D458A4"/>
    <w:rsid w:val="00D46586"/>
    <w:rsid w:val="00D47343"/>
    <w:rsid w:val="00D519D9"/>
    <w:rsid w:val="00D71A03"/>
    <w:rsid w:val="00D72419"/>
    <w:rsid w:val="00D74BF8"/>
    <w:rsid w:val="00D753C7"/>
    <w:rsid w:val="00D75DF9"/>
    <w:rsid w:val="00D77B3A"/>
    <w:rsid w:val="00D83A55"/>
    <w:rsid w:val="00D8644F"/>
    <w:rsid w:val="00D932F9"/>
    <w:rsid w:val="00D94CEA"/>
    <w:rsid w:val="00D94E0B"/>
    <w:rsid w:val="00DB38CA"/>
    <w:rsid w:val="00DB6722"/>
    <w:rsid w:val="00DB6DD8"/>
    <w:rsid w:val="00DB73A0"/>
    <w:rsid w:val="00DC74F7"/>
    <w:rsid w:val="00DD0781"/>
    <w:rsid w:val="00DD12C7"/>
    <w:rsid w:val="00DD3FDD"/>
    <w:rsid w:val="00DD4630"/>
    <w:rsid w:val="00DD7069"/>
    <w:rsid w:val="00DF0EAC"/>
    <w:rsid w:val="00E0770F"/>
    <w:rsid w:val="00E07ABA"/>
    <w:rsid w:val="00E106C9"/>
    <w:rsid w:val="00E135D8"/>
    <w:rsid w:val="00E13995"/>
    <w:rsid w:val="00E14DC8"/>
    <w:rsid w:val="00E16DF6"/>
    <w:rsid w:val="00E2026E"/>
    <w:rsid w:val="00E2306C"/>
    <w:rsid w:val="00E24EE9"/>
    <w:rsid w:val="00E25A7F"/>
    <w:rsid w:val="00E25EC5"/>
    <w:rsid w:val="00E25FF5"/>
    <w:rsid w:val="00E315D1"/>
    <w:rsid w:val="00E41B14"/>
    <w:rsid w:val="00E4423E"/>
    <w:rsid w:val="00E44739"/>
    <w:rsid w:val="00E4703D"/>
    <w:rsid w:val="00E474E7"/>
    <w:rsid w:val="00E54FD1"/>
    <w:rsid w:val="00E56156"/>
    <w:rsid w:val="00E56A9F"/>
    <w:rsid w:val="00E6028E"/>
    <w:rsid w:val="00E612E0"/>
    <w:rsid w:val="00E63118"/>
    <w:rsid w:val="00E63F93"/>
    <w:rsid w:val="00E678C0"/>
    <w:rsid w:val="00E7590A"/>
    <w:rsid w:val="00E77C2B"/>
    <w:rsid w:val="00E90C8E"/>
    <w:rsid w:val="00E91544"/>
    <w:rsid w:val="00E96BFC"/>
    <w:rsid w:val="00E97BF6"/>
    <w:rsid w:val="00EA020C"/>
    <w:rsid w:val="00EA1698"/>
    <w:rsid w:val="00EA1803"/>
    <w:rsid w:val="00EA21B5"/>
    <w:rsid w:val="00EA63A5"/>
    <w:rsid w:val="00EA7348"/>
    <w:rsid w:val="00EB40CC"/>
    <w:rsid w:val="00EC4682"/>
    <w:rsid w:val="00ED21A2"/>
    <w:rsid w:val="00ED36DE"/>
    <w:rsid w:val="00ED4C67"/>
    <w:rsid w:val="00ED4C8D"/>
    <w:rsid w:val="00ED7D28"/>
    <w:rsid w:val="00EE0D33"/>
    <w:rsid w:val="00EE74B9"/>
    <w:rsid w:val="00EF14BA"/>
    <w:rsid w:val="00EF237B"/>
    <w:rsid w:val="00EF248A"/>
    <w:rsid w:val="00EF51F2"/>
    <w:rsid w:val="00EF73BE"/>
    <w:rsid w:val="00F007B2"/>
    <w:rsid w:val="00F00E13"/>
    <w:rsid w:val="00F04202"/>
    <w:rsid w:val="00F046EE"/>
    <w:rsid w:val="00F0497D"/>
    <w:rsid w:val="00F05800"/>
    <w:rsid w:val="00F1478C"/>
    <w:rsid w:val="00F23D34"/>
    <w:rsid w:val="00F24557"/>
    <w:rsid w:val="00F2696F"/>
    <w:rsid w:val="00F31C84"/>
    <w:rsid w:val="00F32201"/>
    <w:rsid w:val="00F35A8A"/>
    <w:rsid w:val="00F3784F"/>
    <w:rsid w:val="00F378E9"/>
    <w:rsid w:val="00F425CA"/>
    <w:rsid w:val="00F44D17"/>
    <w:rsid w:val="00F4502C"/>
    <w:rsid w:val="00F45233"/>
    <w:rsid w:val="00F555EA"/>
    <w:rsid w:val="00F60B90"/>
    <w:rsid w:val="00F70029"/>
    <w:rsid w:val="00F735D7"/>
    <w:rsid w:val="00F83519"/>
    <w:rsid w:val="00F83606"/>
    <w:rsid w:val="00F84E61"/>
    <w:rsid w:val="00F86C6C"/>
    <w:rsid w:val="00F875A6"/>
    <w:rsid w:val="00F92F79"/>
    <w:rsid w:val="00F954A9"/>
    <w:rsid w:val="00F96892"/>
    <w:rsid w:val="00FA3259"/>
    <w:rsid w:val="00FA387A"/>
    <w:rsid w:val="00FA3A90"/>
    <w:rsid w:val="00FA3B38"/>
    <w:rsid w:val="00FA525E"/>
    <w:rsid w:val="00FA5B7F"/>
    <w:rsid w:val="00FC28D4"/>
    <w:rsid w:val="00FC40B5"/>
    <w:rsid w:val="00FC4B55"/>
    <w:rsid w:val="00FC54FE"/>
    <w:rsid w:val="00FD1F6F"/>
    <w:rsid w:val="00FD2FCD"/>
    <w:rsid w:val="00FD3E03"/>
    <w:rsid w:val="00FD3FE2"/>
    <w:rsid w:val="00FD5DBC"/>
    <w:rsid w:val="00FD7752"/>
    <w:rsid w:val="00FD7F83"/>
    <w:rsid w:val="00FF23E4"/>
    <w:rsid w:val="00FF46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07FD"/>
  <w15:docId w15:val="{F510BC69-18FA-49FE-9372-F728CC3C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99"/>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4E3DA9"/>
    <w:rPr>
      <w:sz w:val="16"/>
      <w:szCs w:val="16"/>
    </w:rPr>
  </w:style>
  <w:style w:type="paragraph" w:styleId="CommentText">
    <w:name w:val="annotation text"/>
    <w:basedOn w:val="Normal"/>
    <w:link w:val="CommentTextChar"/>
    <w:uiPriority w:val="99"/>
    <w:semiHidden/>
    <w:unhideWhenUsed/>
    <w:rsid w:val="004E3DA9"/>
    <w:pPr>
      <w:spacing w:line="240" w:lineRule="auto"/>
    </w:pPr>
    <w:rPr>
      <w:sz w:val="20"/>
      <w:szCs w:val="20"/>
    </w:rPr>
  </w:style>
  <w:style w:type="character" w:customStyle="1" w:styleId="CommentTextChar">
    <w:name w:val="Comment Text Char"/>
    <w:basedOn w:val="DefaultParagraphFont"/>
    <w:link w:val="CommentText"/>
    <w:uiPriority w:val="99"/>
    <w:semiHidden/>
    <w:rsid w:val="004E3DA9"/>
    <w:rPr>
      <w:sz w:val="20"/>
      <w:szCs w:val="20"/>
    </w:rPr>
  </w:style>
  <w:style w:type="paragraph" w:styleId="CommentSubject">
    <w:name w:val="annotation subject"/>
    <w:basedOn w:val="CommentText"/>
    <w:next w:val="CommentText"/>
    <w:link w:val="CommentSubjectChar"/>
    <w:uiPriority w:val="99"/>
    <w:semiHidden/>
    <w:unhideWhenUsed/>
    <w:rsid w:val="004E3DA9"/>
    <w:rPr>
      <w:b/>
      <w:bCs/>
    </w:rPr>
  </w:style>
  <w:style w:type="character" w:customStyle="1" w:styleId="CommentSubjectChar">
    <w:name w:val="Comment Subject Char"/>
    <w:basedOn w:val="CommentTextChar"/>
    <w:link w:val="CommentSubject"/>
    <w:uiPriority w:val="99"/>
    <w:semiHidden/>
    <w:rsid w:val="004E3DA9"/>
    <w:rPr>
      <w:b/>
      <w:bCs/>
      <w:sz w:val="20"/>
      <w:szCs w:val="20"/>
    </w:rPr>
  </w:style>
  <w:style w:type="paragraph" w:styleId="Header">
    <w:name w:val="header"/>
    <w:basedOn w:val="Normal"/>
    <w:link w:val="HeaderChar"/>
    <w:uiPriority w:val="99"/>
    <w:unhideWhenUsed/>
    <w:rsid w:val="00E91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544"/>
  </w:style>
  <w:style w:type="paragraph" w:customStyle="1" w:styleId="Default">
    <w:name w:val="Default"/>
    <w:rsid w:val="003D31B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trong">
    <w:name w:val="Strong"/>
    <w:basedOn w:val="DefaultParagraphFont"/>
    <w:uiPriority w:val="22"/>
    <w:qFormat/>
    <w:rsid w:val="002E3FBA"/>
    <w:rPr>
      <w:b/>
      <w:bCs/>
    </w:rPr>
  </w:style>
  <w:style w:type="paragraph" w:customStyle="1" w:styleId="NeniTitull">
    <w:name w:val="Neni_Titull"/>
    <w:next w:val="Normal"/>
    <w:uiPriority w:val="99"/>
    <w:rsid w:val="000F3A2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129893">
      <w:bodyDiv w:val="1"/>
      <w:marLeft w:val="0"/>
      <w:marRight w:val="0"/>
      <w:marTop w:val="0"/>
      <w:marBottom w:val="0"/>
      <w:divBdr>
        <w:top w:val="none" w:sz="0" w:space="0" w:color="auto"/>
        <w:left w:val="none" w:sz="0" w:space="0" w:color="auto"/>
        <w:bottom w:val="none" w:sz="0" w:space="0" w:color="auto"/>
        <w:right w:val="none" w:sz="0" w:space="0" w:color="auto"/>
      </w:divBdr>
    </w:div>
    <w:div w:id="20342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6C2104B0B2A4B7797416F08ED3E69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2021-10-25T09:34:58Z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2021-10-21T22:00:00Z</Date_x0020_protokolli>
    <Titulli xmlns="0e656187-b300-4fb0-8bf4-3a50f872073c">Për kriteret dhe procedurat për njohjen dhe njësimin në Republikën e Shqipërisë, të diplomave, certifikatave, gradave shkencore dhe titujve akademikë, të lëshuara nga institucione të huaja të Arsimit të Lartë dhe institucione të tjera të autorizuara</Titulli>
    <Modifikuesi xmlns="0e656187-b300-4fb0-8bf4-3a50f872073c">nevila.samarxhi</Modifikuesi>
    <Nr_x002e__x0020_prot_x0020_QBZ xmlns="0e656187-b300-4fb0-8bf4-3a50f872073c">1439/1</Nr_x002e__x0020_prot_x0020_QBZ>
    <Data_x0020_e_x0020_Modifikimit xmlns="0e656187-b300-4fb0-8bf4-3a50f872073c">2021-10-25T10:06:56Z</Data_x0020_e_x0020_Modifikimit>
    <Dekretuar xmlns="0e656187-b300-4fb0-8bf4-3a50f872073c">false</Dekretuar>
    <Data xmlns="0e656187-b300-4fb0-8bf4-3a50f872073c">2021-10-14T22:00:00Z</Data>
    <Nr_x002e__x0020_protokolli_x0020_i_x0020_aktit xmlns="0e656187-b300-4fb0-8bf4-3a50f872073c">5684/1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6C2104B0B2A4B7797416F08ED3E69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0A5FA-98F9-48A1-8C4E-54E2A83F2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D5BDF1-8F88-4D09-AF89-11B55FC995B1}">
  <ds:schemaRefs>
    <ds:schemaRef ds:uri="http://purl.org/dc/dcmitype/"/>
    <ds:schemaRef ds:uri="http://purl.org/dc/terms/"/>
    <ds:schemaRef ds:uri="http://schemas.microsoft.com/office/2006/documentManagement/types"/>
    <ds:schemaRef ds:uri="http://www.w3.org/XML/1998/namespace"/>
    <ds:schemaRef ds:uri="http://schemas.openxmlformats.org/package/2006/metadata/core-properties"/>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1D4956F4-A9A2-4A47-86CB-F6AAA1631CEA}">
  <ds:schemaRefs>
    <ds:schemaRef ds:uri="http://schemas.microsoft.com/sharepoint/v3/contenttype/forms"/>
  </ds:schemaRefs>
</ds:datastoreItem>
</file>

<file path=customXml/itemProps4.xml><?xml version="1.0" encoding="utf-8"?>
<ds:datastoreItem xmlns:ds="http://schemas.openxmlformats.org/officeDocument/2006/customXml" ds:itemID="{271F1893-F017-4553-9FD8-98D1A2784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4AF7132-7CF2-43FC-9B79-620842F71DC9}">
  <ds:schemaRefs>
    <ds:schemaRef ds:uri="http://schemas.microsoft.com/sharepoint/v3/contenttype/forms"/>
  </ds:schemaRefs>
</ds:datastoreItem>
</file>

<file path=customXml/itemProps6.xml><?xml version="1.0" encoding="utf-8"?>
<ds:datastoreItem xmlns:ds="http://schemas.openxmlformats.org/officeDocument/2006/customXml" ds:itemID="{8AD9E182-38CF-4378-AFD6-E5468A67B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16</Pages>
  <Words>5457</Words>
  <Characters>31108</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Për kriteret dhe procedurat për njohjen dhe njësimin në Republikën e Shqipërisë, të diplomave, certifikatave, gradave shkencore dhe titujve akademikë, të lëshuara nga institucione të huaja të Arsimit të Lartë dhe institucione të tjera të autorizuara</vt:lpstr>
    </vt:vector>
  </TitlesOfParts>
  <Company/>
  <LinksUpToDate>false</LinksUpToDate>
  <CharactersWithSpaces>36493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procedurat për njohjen dhe njësimin në Republikën e Shqipërisë, të diplomave, certifikatave, gradave shkencore dhe titujve akademikë, të lëshuara nga institucione të huaja të Arsimit të Lartë dhe institucione të tjera të autorizuara</dc:title>
  <dc:creator>GIMI</dc:creator>
  <cp:lastModifiedBy>Jorina Kryeziu</cp:lastModifiedBy>
  <cp:revision>75</cp:revision>
  <cp:lastPrinted>2021-10-25T09:43:00Z</cp:lastPrinted>
  <dcterms:created xsi:type="dcterms:W3CDTF">2021-10-25T09:28:00Z</dcterms:created>
  <dcterms:modified xsi:type="dcterms:W3CDTF">2021-10-25T10:25:00Z</dcterms:modified>
</cp:coreProperties>
</file>