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AACFE" w14:textId="77777777" w:rsidR="00173DDB" w:rsidRPr="0043477F"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43477F">
        <w:rPr>
          <w:rFonts w:ascii="Garamond" w:hAnsi="Garamond" w:cs="Times New Roman"/>
          <w:b/>
          <w:bCs/>
          <w:sz w:val="24"/>
          <w:szCs w:val="24"/>
        </w:rPr>
        <w:t>UDHËZIM</w:t>
      </w:r>
    </w:p>
    <w:p w14:paraId="372B55EE" w14:textId="3532BD7F" w:rsidR="00173DDB" w:rsidRPr="0043477F" w:rsidRDefault="00173DDB" w:rsidP="00443050">
      <w:pPr>
        <w:widowControl w:val="0"/>
        <w:autoSpaceDE w:val="0"/>
        <w:autoSpaceDN w:val="0"/>
        <w:adjustRightInd w:val="0"/>
        <w:spacing w:after="0" w:line="240" w:lineRule="auto"/>
        <w:ind w:firstLine="284"/>
        <w:jc w:val="center"/>
        <w:rPr>
          <w:rFonts w:ascii="Garamond" w:hAnsi="Garamond" w:cs="Times New Roman"/>
          <w:b/>
          <w:bCs/>
          <w:sz w:val="24"/>
          <w:szCs w:val="24"/>
        </w:rPr>
      </w:pPr>
      <w:r w:rsidRPr="0043477F">
        <w:rPr>
          <w:rFonts w:ascii="Garamond" w:hAnsi="Garamond" w:cs="Times New Roman"/>
          <w:b/>
          <w:bCs/>
          <w:sz w:val="24"/>
          <w:szCs w:val="24"/>
        </w:rPr>
        <w:t>Nr.</w:t>
      </w:r>
      <w:r w:rsidR="00640AAB" w:rsidRPr="0043477F">
        <w:rPr>
          <w:rFonts w:ascii="Garamond" w:hAnsi="Garamond" w:cs="Times New Roman"/>
          <w:b/>
          <w:bCs/>
          <w:sz w:val="24"/>
          <w:szCs w:val="24"/>
        </w:rPr>
        <w:t xml:space="preserve"> </w:t>
      </w:r>
      <w:r w:rsidRPr="0043477F">
        <w:rPr>
          <w:rFonts w:ascii="Garamond" w:hAnsi="Garamond" w:cs="Times New Roman"/>
          <w:b/>
          <w:bCs/>
          <w:sz w:val="24"/>
          <w:szCs w:val="24"/>
        </w:rPr>
        <w:t>21, datë 15.10.2021</w:t>
      </w:r>
    </w:p>
    <w:p w14:paraId="148C5425"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F50365F" w14:textId="2A7A82ED" w:rsidR="00173DDB" w:rsidRPr="0043477F" w:rsidRDefault="00173DDB" w:rsidP="00640AAB">
      <w:pPr>
        <w:widowControl w:val="0"/>
        <w:autoSpaceDE w:val="0"/>
        <w:autoSpaceDN w:val="0"/>
        <w:adjustRightInd w:val="0"/>
        <w:spacing w:after="0" w:line="240" w:lineRule="auto"/>
        <w:jc w:val="center"/>
        <w:rPr>
          <w:rFonts w:ascii="Garamond" w:hAnsi="Garamond" w:cs="Times New Roman"/>
          <w:b/>
          <w:bCs/>
          <w:sz w:val="24"/>
          <w:szCs w:val="24"/>
        </w:rPr>
      </w:pPr>
      <w:r w:rsidRPr="0043477F">
        <w:rPr>
          <w:rFonts w:ascii="Garamond" w:hAnsi="Garamond" w:cs="Times New Roman"/>
          <w:b/>
          <w:bCs/>
          <w:sz w:val="24"/>
          <w:szCs w:val="24"/>
        </w:rPr>
        <w:t>PËR</w:t>
      </w:r>
      <w:r w:rsidR="00443050" w:rsidRPr="0043477F">
        <w:rPr>
          <w:rFonts w:ascii="Garamond" w:hAnsi="Garamond" w:cs="Times New Roman"/>
          <w:b/>
          <w:bCs/>
          <w:sz w:val="24"/>
          <w:szCs w:val="24"/>
        </w:rPr>
        <w:t xml:space="preserve"> </w:t>
      </w:r>
      <w:r w:rsidRPr="0043477F">
        <w:rPr>
          <w:rFonts w:ascii="Garamond" w:hAnsi="Garamond" w:cs="Times New Roman"/>
          <w:b/>
          <w:bCs/>
          <w:sz w:val="24"/>
          <w:szCs w:val="24"/>
        </w:rPr>
        <w:t>KRITERET DHE PROCEDURAT PËR NJOHJEN DHE NJËSIMIN NË REPUBLIKËN E SHQIPËRISË, TË DIPLOMAVE, CERTIFIKATAVE, GRADAVE SHKENCORE DHE TITUJVE AKADEMIKË, TË LËSHUARA NGA INSTITUCIONE TË HUAJA TË ARSIMIT TË LARTË DHE INSTITUCIONE TË TJERA TË AUTORIZUARA</w:t>
      </w:r>
    </w:p>
    <w:p w14:paraId="40EB650B" w14:textId="67C14CE0" w:rsidR="00E3661C" w:rsidRPr="0043477F" w:rsidRDefault="0043477F" w:rsidP="00640AAB">
      <w:pPr>
        <w:widowControl w:val="0"/>
        <w:autoSpaceDE w:val="0"/>
        <w:autoSpaceDN w:val="0"/>
        <w:adjustRightInd w:val="0"/>
        <w:spacing w:after="0" w:line="240" w:lineRule="auto"/>
        <w:jc w:val="center"/>
        <w:rPr>
          <w:rFonts w:ascii="Garamond" w:hAnsi="Garamond" w:cs="Times New Roman"/>
          <w:bCs/>
          <w:i/>
          <w:sz w:val="24"/>
          <w:szCs w:val="24"/>
        </w:rPr>
      </w:pPr>
      <w:r w:rsidRPr="0043477F">
        <w:rPr>
          <w:rFonts w:ascii="Garamond" w:hAnsi="Garamond" w:cs="Times New Roman"/>
          <w:bCs/>
          <w:i/>
          <w:sz w:val="24"/>
          <w:szCs w:val="24"/>
        </w:rPr>
        <w:t>(N</w:t>
      </w:r>
      <w:r w:rsidR="00E3661C" w:rsidRPr="0043477F">
        <w:rPr>
          <w:rFonts w:ascii="Garamond" w:hAnsi="Garamond" w:cs="Times New Roman"/>
          <w:bCs/>
          <w:i/>
          <w:sz w:val="24"/>
          <w:szCs w:val="24"/>
        </w:rPr>
        <w:t>dryshuar me udhëzimin nr. 18, datë 8.7.2022</w:t>
      </w:r>
      <w:r w:rsidR="002F7B66" w:rsidRPr="0043477F">
        <w:rPr>
          <w:rFonts w:ascii="Garamond" w:hAnsi="Garamond" w:cs="Times New Roman"/>
          <w:bCs/>
          <w:i/>
          <w:sz w:val="24"/>
          <w:szCs w:val="24"/>
        </w:rPr>
        <w:t xml:space="preserve">; </w:t>
      </w:r>
      <w:r w:rsidR="007F0043" w:rsidRPr="0043477F">
        <w:rPr>
          <w:rFonts w:ascii="Garamond" w:hAnsi="Garamond" w:cs="Times New Roman"/>
          <w:bCs/>
          <w:i/>
          <w:sz w:val="24"/>
          <w:szCs w:val="24"/>
        </w:rPr>
        <w:t>nr. 1, datë 19.1.2024</w:t>
      </w:r>
      <w:r w:rsidR="002F7B66" w:rsidRPr="0043477F">
        <w:rPr>
          <w:rFonts w:ascii="Garamond" w:hAnsi="Garamond" w:cs="Times New Roman"/>
          <w:bCs/>
          <w:i/>
          <w:sz w:val="24"/>
          <w:szCs w:val="24"/>
        </w:rPr>
        <w:t>;  nr. 17, datë 26.5.2025</w:t>
      </w:r>
      <w:r w:rsidRPr="0043477F">
        <w:rPr>
          <w:rFonts w:ascii="Garamond" w:hAnsi="Garamond" w:cs="Times New Roman"/>
          <w:bCs/>
          <w:i/>
          <w:sz w:val="24"/>
          <w:szCs w:val="24"/>
        </w:rPr>
        <w:t>; nr. 8, datë 20.5.2026</w:t>
      </w:r>
      <w:r w:rsidR="00E3661C" w:rsidRPr="0043477F">
        <w:rPr>
          <w:rFonts w:ascii="Garamond" w:hAnsi="Garamond" w:cs="Times New Roman"/>
          <w:bCs/>
          <w:i/>
          <w:sz w:val="24"/>
          <w:szCs w:val="24"/>
        </w:rPr>
        <w:t>)</w:t>
      </w:r>
    </w:p>
    <w:p w14:paraId="7B696BBB" w14:textId="37045423" w:rsidR="002F7B66" w:rsidRPr="0043477F" w:rsidRDefault="002F7B66" w:rsidP="002F7B66">
      <w:pPr>
        <w:widowControl w:val="0"/>
        <w:autoSpaceDE w:val="0"/>
        <w:autoSpaceDN w:val="0"/>
        <w:adjustRightInd w:val="0"/>
        <w:spacing w:after="0" w:line="240" w:lineRule="auto"/>
        <w:jc w:val="right"/>
        <w:rPr>
          <w:rFonts w:ascii="Garamond" w:hAnsi="Garamond" w:cs="Times New Roman"/>
          <w:bCs/>
          <w:i/>
          <w:sz w:val="24"/>
          <w:szCs w:val="24"/>
        </w:rPr>
      </w:pPr>
      <w:r w:rsidRPr="0043477F">
        <w:rPr>
          <w:rFonts w:ascii="Garamond" w:hAnsi="Garamond" w:cs="Times New Roman"/>
          <w:bCs/>
          <w:i/>
          <w:sz w:val="24"/>
          <w:szCs w:val="24"/>
        </w:rPr>
        <w:t>(i përditësuar)</w:t>
      </w:r>
    </w:p>
    <w:p w14:paraId="13429FAC"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7DF4560F"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Në mbështetje të nenit 102, të Kushtetutës së Republikës së Shqipërisë, pikës 6, të nenit 92, të ligjit nr. 80/2015 “Për arsimin e lartë dhe kërkimin shkencor në institucionet e arsimit të lartë në Republikën e Shqipërisë”,</w:t>
      </w:r>
    </w:p>
    <w:p w14:paraId="21966FB8"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23489979"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UDHËZOJ:</w:t>
      </w:r>
    </w:p>
    <w:p w14:paraId="5B4EAB85" w14:textId="77777777" w:rsidR="009C62C1" w:rsidRPr="0043477F" w:rsidRDefault="009C62C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3347034"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I</w:t>
      </w:r>
    </w:p>
    <w:p w14:paraId="7B8EEA9B"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DISPOZITA TË PËRGJITHSHME</w:t>
      </w:r>
    </w:p>
    <w:p w14:paraId="70B8638C"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6CCFD536" w14:textId="0BAE4D8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Institucioni përgjegjës për njohjen dhe njësimin në Republikën e Shqipërisë të “Diplomave </w:t>
      </w:r>
      <w:r w:rsidR="00461033" w:rsidRPr="0043477F">
        <w:rPr>
          <w:rFonts w:ascii="Garamond" w:hAnsi="Garamond" w:cs="Times New Roman"/>
          <w:sz w:val="24"/>
          <w:szCs w:val="24"/>
        </w:rPr>
        <w:t xml:space="preserve">profesionale/certifikatave </w:t>
      </w:r>
      <w:r w:rsidRPr="0043477F">
        <w:rPr>
          <w:rFonts w:ascii="Garamond" w:hAnsi="Garamond" w:cs="Times New Roman"/>
          <w:sz w:val="24"/>
          <w:szCs w:val="24"/>
        </w:rPr>
        <w:t xml:space="preserve">profesionale”, </w:t>
      </w:r>
      <w:r w:rsidR="00461033" w:rsidRPr="0043477F">
        <w:rPr>
          <w:rFonts w:ascii="Garamond" w:hAnsi="Garamond" w:cs="Times New Roman"/>
          <w:sz w:val="24"/>
          <w:szCs w:val="24"/>
        </w:rPr>
        <w:t>d</w:t>
      </w:r>
      <w:r w:rsidRPr="0043477F">
        <w:rPr>
          <w:rFonts w:ascii="Garamond" w:hAnsi="Garamond" w:cs="Times New Roman"/>
          <w:sz w:val="24"/>
          <w:szCs w:val="24"/>
        </w:rPr>
        <w:t xml:space="preserve">iplomave “Bachelor”, </w:t>
      </w:r>
      <w:r w:rsidR="00CE52FA" w:rsidRPr="0043477F">
        <w:rPr>
          <w:rFonts w:ascii="Garamond" w:hAnsi="Garamond" w:cs="Times New Roman"/>
          <w:sz w:val="24"/>
          <w:szCs w:val="24"/>
        </w:rPr>
        <w:t>d</w:t>
      </w:r>
      <w:r w:rsidRPr="0043477F">
        <w:rPr>
          <w:rFonts w:ascii="Garamond" w:hAnsi="Garamond" w:cs="Times New Roman"/>
          <w:sz w:val="24"/>
          <w:szCs w:val="24"/>
        </w:rPr>
        <w:t>iplomave “Master i shkencave”, “Master i arteve” dhe “Master profesional”, “Master ekzekutiv”, “Diploma të specializimit afatgjatë”</w:t>
      </w:r>
      <w:r w:rsidR="00CE52FA" w:rsidRPr="0043477F">
        <w:rPr>
          <w:rFonts w:ascii="Garamond" w:hAnsi="Garamond" w:cs="Times New Roman"/>
          <w:sz w:val="24"/>
          <w:szCs w:val="24"/>
        </w:rPr>
        <w:t>,</w:t>
      </w:r>
      <w:r w:rsidRPr="0043477F">
        <w:rPr>
          <w:rFonts w:ascii="Garamond" w:hAnsi="Garamond" w:cs="Times New Roman"/>
          <w:sz w:val="24"/>
          <w:szCs w:val="24"/>
        </w:rPr>
        <w:t xml:space="preserve"> të fituar jashtë vendit, sipas përcaktimeve të ligjit për </w:t>
      </w:r>
      <w:r w:rsidR="00CE52FA" w:rsidRPr="0043477F">
        <w:rPr>
          <w:rFonts w:ascii="Garamond" w:hAnsi="Garamond" w:cs="Times New Roman"/>
          <w:sz w:val="24"/>
          <w:szCs w:val="24"/>
        </w:rPr>
        <w:t>arsimin e lartë</w:t>
      </w:r>
      <w:r w:rsidRPr="0043477F">
        <w:rPr>
          <w:rFonts w:ascii="Garamond" w:hAnsi="Garamond" w:cs="Times New Roman"/>
          <w:sz w:val="24"/>
          <w:szCs w:val="24"/>
        </w:rPr>
        <w:t>,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(QSHA).</w:t>
      </w:r>
    </w:p>
    <w:p w14:paraId="5CDFEB59" w14:textId="5167AC9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2.</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Institucioni përgjegjës për njohjen dhe njësimin në Republikën e Shqipërisë të gradës shkencore “Doktor”, të fituar në përfundim të studimeve të kryera jashtë vendit, si dhe për njohjen e titujve akademikë të fituar jashtë vendit, sipas përcaktimeve të ligjit për </w:t>
      </w:r>
      <w:r w:rsidR="00CE52FA" w:rsidRPr="0043477F">
        <w:rPr>
          <w:rFonts w:ascii="Garamond" w:hAnsi="Garamond" w:cs="Times New Roman"/>
          <w:sz w:val="24"/>
          <w:szCs w:val="24"/>
        </w:rPr>
        <w:t xml:space="preserve">arsimin e lartë, </w:t>
      </w:r>
      <w:r w:rsidRPr="0043477F">
        <w:rPr>
          <w:rFonts w:ascii="Garamond" w:hAnsi="Garamond" w:cs="Times New Roman"/>
          <w:sz w:val="24"/>
          <w:szCs w:val="24"/>
        </w:rPr>
        <w:t xml:space="preserve">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w:t>
      </w:r>
      <w:r w:rsidR="00CE52FA" w:rsidRPr="0043477F">
        <w:rPr>
          <w:rFonts w:ascii="Garamond" w:hAnsi="Garamond" w:cs="Times New Roman"/>
          <w:sz w:val="24"/>
          <w:szCs w:val="24"/>
        </w:rPr>
        <w:t xml:space="preserve">ministria </w:t>
      </w:r>
      <w:r w:rsidRPr="0043477F">
        <w:rPr>
          <w:rFonts w:ascii="Garamond" w:hAnsi="Garamond" w:cs="Times New Roman"/>
          <w:sz w:val="24"/>
          <w:szCs w:val="24"/>
        </w:rPr>
        <w:t xml:space="preserve">përgjegjëse për arsimin, nëpërmjet </w:t>
      </w:r>
      <w:r w:rsidR="00CE52FA" w:rsidRPr="0043477F">
        <w:rPr>
          <w:rFonts w:ascii="Garamond" w:hAnsi="Garamond" w:cs="Times New Roman"/>
          <w:sz w:val="24"/>
          <w:szCs w:val="24"/>
        </w:rPr>
        <w:t>k</w:t>
      </w:r>
      <w:r w:rsidRPr="0043477F">
        <w:rPr>
          <w:rFonts w:ascii="Garamond" w:hAnsi="Garamond" w:cs="Times New Roman"/>
          <w:sz w:val="24"/>
          <w:szCs w:val="24"/>
        </w:rPr>
        <w:t>omisioneve përkatëse. Sekretariati teknik për këtë shërbim ndodhet pranë Qendrës së Shërbimeve Arsimore.</w:t>
      </w:r>
    </w:p>
    <w:p w14:paraId="677B62DD" w14:textId="7984F6A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3.</w:t>
      </w:r>
      <w:r w:rsidR="00443050" w:rsidRPr="0043477F">
        <w:rPr>
          <w:rFonts w:ascii="Garamond" w:hAnsi="Garamond" w:cs="Times New Roman"/>
          <w:sz w:val="24"/>
          <w:szCs w:val="24"/>
        </w:rPr>
        <w:t xml:space="preserve"> </w:t>
      </w:r>
      <w:r w:rsidRPr="0043477F">
        <w:rPr>
          <w:rFonts w:ascii="Garamond" w:hAnsi="Garamond" w:cs="Times New Roman"/>
          <w:sz w:val="24"/>
          <w:szCs w:val="24"/>
        </w:rPr>
        <w:t>Njohja dhe njësimi, në përfundim të procedurës zyrtare të njohjes, ka për qëllim njohjen e së drejtës për të vazhduar arsimimin, punësimin ose karrierën akademike në Republikën e Shqipërisë.</w:t>
      </w:r>
    </w:p>
    <w:p w14:paraId="43A35DBA" w14:textId="447956E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4.</w:t>
      </w:r>
      <w:r w:rsidR="00443050" w:rsidRPr="0043477F">
        <w:rPr>
          <w:rFonts w:ascii="Garamond" w:hAnsi="Garamond" w:cs="Times New Roman"/>
          <w:sz w:val="24"/>
          <w:szCs w:val="24"/>
        </w:rPr>
        <w:t xml:space="preserve"> </w:t>
      </w:r>
      <w:r w:rsidRPr="0043477F">
        <w:rPr>
          <w:rFonts w:ascii="Garamond" w:hAnsi="Garamond" w:cs="Times New Roman"/>
          <w:sz w:val="24"/>
          <w:szCs w:val="24"/>
        </w:rPr>
        <w:t>Në këtë udhëzim termat e mëposhtëm, kanë këto kuptime:</w:t>
      </w:r>
    </w:p>
    <w:p w14:paraId="6D4F83E8" w14:textId="540FCF5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61711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1E84453B" w14:textId="6ACDF11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61711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“Korniza Shqiptare e Kualifikimeve”, në vijim (KSHK),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w:t>
      </w:r>
      <w:r w:rsidR="00635907" w:rsidRPr="0043477F">
        <w:rPr>
          <w:rFonts w:ascii="Garamond" w:hAnsi="Garamond" w:cs="Times New Roman"/>
          <w:sz w:val="24"/>
          <w:szCs w:val="24"/>
        </w:rPr>
        <w:t>,</w:t>
      </w:r>
      <w:r w:rsidRPr="0043477F">
        <w:rPr>
          <w:rFonts w:ascii="Garamond" w:hAnsi="Garamond" w:cs="Times New Roman"/>
          <w:sz w:val="24"/>
          <w:szCs w:val="24"/>
        </w:rPr>
        <w:t xml:space="preserve"> që lidhen me tregun e punës dhe shoqërinë civile</w:t>
      </w:r>
      <w:r w:rsidR="00635907" w:rsidRPr="0043477F">
        <w:rPr>
          <w:rFonts w:ascii="Garamond" w:hAnsi="Garamond" w:cs="Times New Roman"/>
          <w:sz w:val="24"/>
          <w:szCs w:val="24"/>
        </w:rPr>
        <w:t>;</w:t>
      </w:r>
    </w:p>
    <w:p w14:paraId="5360BC47" w14:textId="7344B47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61711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w:t>
      </w:r>
      <w:r w:rsidRPr="0043477F">
        <w:rPr>
          <w:rFonts w:ascii="Garamond" w:hAnsi="Garamond" w:cs="Times New Roman"/>
          <w:sz w:val="24"/>
          <w:szCs w:val="24"/>
        </w:rPr>
        <w:lastRenderedPageBreak/>
        <w:t>jetës</w:t>
      </w:r>
      <w:r w:rsidR="005C3340" w:rsidRPr="0043477F">
        <w:rPr>
          <w:rFonts w:ascii="Garamond" w:hAnsi="Garamond" w:cs="Times New Roman"/>
          <w:sz w:val="24"/>
          <w:szCs w:val="24"/>
        </w:rPr>
        <w:t>;</w:t>
      </w:r>
    </w:p>
    <w:p w14:paraId="4123D373" w14:textId="1050DF2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61711E" w:rsidRPr="0043477F">
        <w:rPr>
          <w:rFonts w:ascii="Garamond" w:hAnsi="Garamond" w:cs="Times New Roman"/>
          <w:sz w:val="24"/>
          <w:szCs w:val="24"/>
        </w:rPr>
        <w:t>)</w:t>
      </w:r>
      <w:r w:rsidR="005874CA" w:rsidRPr="0043477F">
        <w:rPr>
          <w:rFonts w:ascii="Garamond" w:hAnsi="Garamond" w:cs="Times New Roman"/>
          <w:sz w:val="24"/>
          <w:szCs w:val="24"/>
        </w:rPr>
        <w:t xml:space="preserve"> </w:t>
      </w:r>
      <w:r w:rsidRPr="0043477F">
        <w:rPr>
          <w:rFonts w:ascii="Garamond" w:hAnsi="Garamond" w:cs="Times New Roman"/>
          <w:sz w:val="24"/>
          <w:szCs w:val="24"/>
        </w:rPr>
        <w:t>“Institucione të autorizuara” janë institucione kompetente, të cilat nuk janë institucione të arsimit të lartë, por lëshojnë diploma/certifikata profesionale, diploma të arsimit të lartë të vlefshme në vendin e origjinës, që vërtetojnë përfundimin e studimeve, konform kuadrit ligjor në fuqi të vendit përkatës</w:t>
      </w:r>
      <w:r w:rsidR="005C3340" w:rsidRPr="0043477F">
        <w:rPr>
          <w:rFonts w:ascii="Garamond" w:hAnsi="Garamond" w:cs="Times New Roman"/>
          <w:sz w:val="24"/>
          <w:szCs w:val="24"/>
        </w:rPr>
        <w:t>;</w:t>
      </w:r>
    </w:p>
    <w:p w14:paraId="1673AC96" w14:textId="2E53ED9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5C3340"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“Rrjeti Evropian i Qendrave Kombëtare të Informacionit (ENIC-NARIC)” është një rrjet me qendra kombëtare</w:t>
      </w:r>
      <w:r w:rsidR="00C011D6" w:rsidRPr="0043477F">
        <w:rPr>
          <w:rFonts w:ascii="Garamond" w:hAnsi="Garamond" w:cs="Times New Roman"/>
          <w:sz w:val="24"/>
          <w:szCs w:val="24"/>
        </w:rPr>
        <w:t>,</w:t>
      </w:r>
      <w:r w:rsidRPr="0043477F">
        <w:rPr>
          <w:rFonts w:ascii="Garamond" w:hAnsi="Garamond" w:cs="Times New Roman"/>
          <w:sz w:val="24"/>
          <w:szCs w:val="24"/>
        </w:rPr>
        <w:t xml:space="preserve"> i ngritur për të mbështetur institucionet dhe qytetarët me njohjen e kualifikimeve akademike. QSHA</w:t>
      </w:r>
      <w:r w:rsidR="00C011D6" w:rsidRPr="0043477F">
        <w:rPr>
          <w:rFonts w:ascii="Garamond" w:hAnsi="Garamond" w:cs="Times New Roman"/>
          <w:sz w:val="24"/>
          <w:szCs w:val="24"/>
        </w:rPr>
        <w:t>-ja</w:t>
      </w:r>
      <w:r w:rsidRPr="0043477F">
        <w:rPr>
          <w:rFonts w:ascii="Garamond" w:hAnsi="Garamond" w:cs="Times New Roman"/>
          <w:sz w:val="24"/>
          <w:szCs w:val="24"/>
        </w:rPr>
        <w:t xml:space="preserve"> shërben si qendra kombëtare e rrjetit ENIC/NARIC për informimin dhe njohjen e diplomave për Republikën e Shqipërisë</w:t>
      </w:r>
      <w:r w:rsidR="005C3340" w:rsidRPr="0043477F">
        <w:rPr>
          <w:rFonts w:ascii="Garamond" w:hAnsi="Garamond" w:cs="Times New Roman"/>
          <w:sz w:val="24"/>
          <w:szCs w:val="24"/>
        </w:rPr>
        <w:t>;</w:t>
      </w:r>
    </w:p>
    <w:p w14:paraId="6EB0A6BE" w14:textId="07EDAB2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dh</w:t>
      </w:r>
      <w:r w:rsidR="005C3340" w:rsidRPr="0043477F">
        <w:rPr>
          <w:rFonts w:ascii="Garamond" w:hAnsi="Garamond" w:cs="Times New Roman"/>
          <w:sz w:val="24"/>
          <w:szCs w:val="24"/>
        </w:rPr>
        <w:t>)</w:t>
      </w:r>
      <w:r w:rsidR="005874CA" w:rsidRPr="0043477F">
        <w:rPr>
          <w:rFonts w:ascii="Garamond" w:hAnsi="Garamond" w:cs="Times New Roman"/>
          <w:sz w:val="24"/>
          <w:szCs w:val="24"/>
        </w:rPr>
        <w:t xml:space="preserve"> </w:t>
      </w:r>
      <w:r w:rsidRPr="0043477F">
        <w:rPr>
          <w:rFonts w:ascii="Garamond" w:hAnsi="Garamond" w:cs="Times New Roman"/>
          <w:sz w:val="24"/>
          <w:szCs w:val="24"/>
        </w:rPr>
        <w:t>“Refugjat”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w:t>
      </w:r>
      <w:r w:rsidR="005C3340" w:rsidRPr="0043477F">
        <w:rPr>
          <w:rFonts w:ascii="Garamond" w:hAnsi="Garamond" w:cs="Times New Roman"/>
          <w:sz w:val="24"/>
          <w:szCs w:val="24"/>
        </w:rPr>
        <w:t>;</w:t>
      </w:r>
    </w:p>
    <w:p w14:paraId="09F9C655" w14:textId="7A978DE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e</w:t>
      </w:r>
      <w:r w:rsidR="005C3340"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“Person i zhvendosur” është çdo person, i cili është detyruar të largohet nga shteti, shtetësinë e të cilit kanë, ose nga vendi ku kanë rezidencën e zakonshme/vendin e banimit të zakonshëm për të shmangur konfliktet e armatosura, dhunën, shkeljen e të drejtave të njeriut, fatkeqësitë natyrore, ose të shkaktuara nga njeriu, të cilët nuk kanë kaluar kufijtë e një shteti ndërkombëtarisht të njohur</w:t>
      </w:r>
      <w:r w:rsidR="005C3340" w:rsidRPr="0043477F">
        <w:rPr>
          <w:rFonts w:ascii="Garamond" w:hAnsi="Garamond" w:cs="Times New Roman"/>
          <w:sz w:val="24"/>
          <w:szCs w:val="24"/>
        </w:rPr>
        <w:t>;</w:t>
      </w:r>
    </w:p>
    <w:p w14:paraId="4E3A4F5E" w14:textId="295711F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f</w:t>
      </w:r>
      <w:r w:rsidR="005C3340"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“Persona të ngjashëm me refugjatët” është çdo person, i cili ndodhet </w:t>
      </w:r>
      <w:r w:rsidRPr="0043477F">
        <w:rPr>
          <w:rFonts w:ascii="Garamond" w:hAnsi="Garamond" w:cs="Times New Roman"/>
          <w:i/>
          <w:iCs/>
          <w:sz w:val="24"/>
          <w:szCs w:val="24"/>
        </w:rPr>
        <w:t xml:space="preserve">de facto </w:t>
      </w:r>
      <w:r w:rsidRPr="0043477F">
        <w:rPr>
          <w:rFonts w:ascii="Garamond" w:hAnsi="Garamond" w:cs="Times New Roman"/>
          <w:sz w:val="24"/>
          <w:szCs w:val="24"/>
        </w:rPr>
        <w:t>në një situatë të ngjashme me atë të refugjatit, personave të zhvendosur, pavarësisht statusit të tyre ligjor</w:t>
      </w:r>
      <w:r w:rsidR="004F2F04" w:rsidRPr="0043477F">
        <w:rPr>
          <w:rFonts w:ascii="Garamond" w:hAnsi="Garamond" w:cs="Times New Roman"/>
          <w:sz w:val="24"/>
          <w:szCs w:val="24"/>
        </w:rPr>
        <w:t>;</w:t>
      </w:r>
    </w:p>
    <w:p w14:paraId="2E03B499" w14:textId="11B207D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g</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“Kualifikim i dokumentuar në mënyrë jo të përshtatshme” është kualifikimi i fituar nga mbajtësi i tij, i cili nuk mund të vërtetohet nëpërmjet dokumenteve të nevojshme</w:t>
      </w:r>
      <w:r w:rsidR="004F2F04" w:rsidRPr="0043477F">
        <w:rPr>
          <w:rFonts w:ascii="Garamond" w:hAnsi="Garamond" w:cs="Times New Roman"/>
          <w:sz w:val="24"/>
          <w:szCs w:val="24"/>
        </w:rPr>
        <w:t>;</w:t>
      </w:r>
    </w:p>
    <w:p w14:paraId="6C6A82D2" w14:textId="22A7FBD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5.</w:t>
      </w:r>
      <w:r w:rsidR="00443050" w:rsidRPr="0043477F">
        <w:rPr>
          <w:rFonts w:ascii="Garamond" w:hAnsi="Garamond" w:cs="Times New Roman"/>
          <w:sz w:val="24"/>
          <w:szCs w:val="24"/>
        </w:rPr>
        <w:t xml:space="preserve"> </w:t>
      </w:r>
      <w:r w:rsidRPr="0043477F">
        <w:rPr>
          <w:rFonts w:ascii="Garamond" w:hAnsi="Garamond" w:cs="Times New Roman"/>
          <w:sz w:val="24"/>
          <w:szCs w:val="24"/>
        </w:rPr>
        <w:t>Institucioni përgjegjës për njohjen dhe njësimin në Republikën e Shqipërisë nuk shqyrton aplikimet për rastet si më poshtë:</w:t>
      </w:r>
    </w:p>
    <w:p w14:paraId="4D29B231" w14:textId="3C0DD34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diploma/certifikata profesionale, diploma, grada shkencore, për programe studimi të ndjekura në Republikën e Shqipërisë;</w:t>
      </w:r>
    </w:p>
    <w:p w14:paraId="53A5DE09" w14:textId="478458C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diploma/certifikata profesionale, diploma, grada shkencore për programe studimi të hapura/licencuara si programe studimi </w:t>
      </w:r>
      <w:r w:rsidRPr="0043477F">
        <w:rPr>
          <w:rFonts w:ascii="Garamond" w:hAnsi="Garamond" w:cs="Times New Roman"/>
          <w:i/>
          <w:iCs/>
          <w:sz w:val="24"/>
          <w:szCs w:val="24"/>
        </w:rPr>
        <w:t xml:space="preserve">online, </w:t>
      </w:r>
      <w:r w:rsidRPr="0043477F">
        <w:rPr>
          <w:rFonts w:ascii="Garamond" w:hAnsi="Garamond" w:cs="Times New Roman"/>
          <w:sz w:val="24"/>
          <w:szCs w:val="24"/>
        </w:rPr>
        <w:t>sipas përcaktimit të diplomës/suplementit/ dokumentacionit zyrtar të lëshuar nga institucioni që ka lëshuar diplomën</w:t>
      </w:r>
      <w:r w:rsidR="002F7B66" w:rsidRPr="0043477F">
        <w:rPr>
          <w:rFonts w:ascii="Garamond" w:hAnsi="Garamond" w:cs="Times New Roman"/>
          <w:sz w:val="24"/>
          <w:szCs w:val="24"/>
        </w:rPr>
        <w:t xml:space="preserve"> </w:t>
      </w:r>
      <w:r w:rsidR="002F7B66" w:rsidRPr="0043477F">
        <w:rPr>
          <w:rFonts w:ascii="Garamond" w:hAnsi="Garamond" w:cs="Times New Roman"/>
          <w:i/>
          <w:iCs/>
          <w:sz w:val="24"/>
          <w:szCs w:val="24"/>
          <w14:ligatures w14:val="standardContextual"/>
        </w:rPr>
        <w:t>me përjashtim të diplomave/certifikatave profesionale, diplomave, gradave shkencore të lëshuara nga institucione të arsimit të lartë të vendeve BE-së, SHBA-së, Britanisë së Madhe, Kanada, Japoni, Norvegji, Izrael, Zvicër, Islandë, Australi dhe Turqi</w:t>
      </w:r>
      <w:r w:rsidRPr="0043477F">
        <w:rPr>
          <w:rFonts w:ascii="Garamond" w:hAnsi="Garamond" w:cs="Times New Roman"/>
          <w:sz w:val="24"/>
          <w:szCs w:val="24"/>
        </w:rPr>
        <w:t>;</w:t>
      </w:r>
    </w:p>
    <w:p w14:paraId="1D43F01D" w14:textId="05D9494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525F5124" w14:textId="60A411A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certifikata/dëshmi për kurse kualifikimi ose plotësuese, si gjuhë e huaj, kompjuter etj</w:t>
      </w:r>
      <w:r w:rsidR="00DB6722" w:rsidRPr="0043477F">
        <w:rPr>
          <w:rFonts w:ascii="Garamond" w:hAnsi="Garamond" w:cs="Times New Roman"/>
          <w:sz w:val="24"/>
          <w:szCs w:val="24"/>
        </w:rPr>
        <w:t>.</w:t>
      </w:r>
      <w:r w:rsidRPr="0043477F">
        <w:rPr>
          <w:rFonts w:ascii="Garamond" w:hAnsi="Garamond" w:cs="Times New Roman"/>
          <w:sz w:val="24"/>
          <w:szCs w:val="24"/>
        </w:rPr>
        <w:t>;</w:t>
      </w:r>
    </w:p>
    <w:p w14:paraId="2DB8AC4B" w14:textId="76227F1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C0569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certifikata, diploma dhe grada ushtarake të fituara në institucione ushtarake të arsimit të lartë, përjashtuar diplomat për drejtime civile të studimeve. Personat që zotërojnë certifikata, diploma dhe grada ushtarake të fituara në institucione ushtarake të arsimit të lartë, në funksion të ushtrimit të së drejtës për punësim në institucione me karakter ushtarak, i drejtohen institucioneve përgjegjëse në Republikën e Shqipërisë për fushën ushtarake, për njohjen dhe njësimin e tyre, sipas legjislacionit në fuqi;</w:t>
      </w:r>
    </w:p>
    <w:p w14:paraId="20B68766" w14:textId="399C7D3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dh</w:t>
      </w:r>
      <w:r w:rsidR="00FA387A" w:rsidRPr="0043477F">
        <w:rPr>
          <w:rFonts w:ascii="Garamond" w:hAnsi="Garamond" w:cs="Times New Roman"/>
          <w:sz w:val="24"/>
          <w:szCs w:val="24"/>
        </w:rPr>
        <w:t>)</w:t>
      </w:r>
      <w:r w:rsidRPr="0043477F">
        <w:rPr>
          <w:rFonts w:ascii="Garamond" w:hAnsi="Garamond" w:cs="Times New Roman"/>
          <w:sz w:val="24"/>
          <w:szCs w:val="24"/>
        </w:rPr>
        <w:t xml:space="preserve"> diploma/certifikata profesionale, diploma dhe grada shkencore të fituara në institucione fetare të arsimit të lartë, përjashtuar diplomat me drejtim civil studimi. </w:t>
      </w:r>
    </w:p>
    <w:p w14:paraId="4846C034"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 xml:space="preserve">Për rastet e përmendura në këtë pikë të udhëzimit, aplikanti njoftohet zyrtarisht për mos shqyrtimin e aplikimit. </w:t>
      </w:r>
    </w:p>
    <w:p w14:paraId="3E4D0019" w14:textId="1153113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w:t>
      </w:r>
      <w:r w:rsidR="00443050" w:rsidRPr="0043477F">
        <w:rPr>
          <w:rFonts w:ascii="Garamond" w:hAnsi="Garamond" w:cs="Times New Roman"/>
          <w:sz w:val="24"/>
          <w:szCs w:val="24"/>
        </w:rPr>
        <w:t xml:space="preserve"> </w:t>
      </w:r>
      <w:r w:rsidRPr="0043477F">
        <w:rPr>
          <w:rFonts w:ascii="Garamond" w:hAnsi="Garamond" w:cs="Times New Roman"/>
          <w:sz w:val="24"/>
          <w:szCs w:val="24"/>
        </w:rPr>
        <w:t>Kriteret që duhet të përmbushë diploma/certifikata profesionale dhe grada shkencore për t’u njohur dhe njësuar janë:</w:t>
      </w:r>
    </w:p>
    <w:p w14:paraId="26F22D4D" w14:textId="3690059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FA387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të jetë lëshuar nga institucione të licencuara, të njohura dhe/ ose të akredituara të arsimit të lartë në vendin e origjinës;</w:t>
      </w:r>
    </w:p>
    <w:p w14:paraId="33C0A835" w14:textId="40F78C3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lastRenderedPageBreak/>
        <w:t>b</w:t>
      </w:r>
      <w:r w:rsidR="00FA387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programi i studimit në përfundim të të cilit lëshohet diploma/certifikata profesionale apo diploma të jetë i njohur/akredituar në datën e lëshimit të saj;</w:t>
      </w:r>
    </w:p>
    <w:p w14:paraId="0101CCCE" w14:textId="70CCE8C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FA387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certifikata apo diploma të jetë e vlefshme në vendin e origjinës;</w:t>
      </w:r>
    </w:p>
    <w:p w14:paraId="3D1A9C41" w14:textId="1DB118C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FA387A" w:rsidRPr="0043477F">
        <w:rPr>
          <w:rFonts w:ascii="Garamond" w:hAnsi="Garamond" w:cs="Times New Roman"/>
          <w:sz w:val="24"/>
          <w:szCs w:val="24"/>
        </w:rPr>
        <w:t>)</w:t>
      </w:r>
      <w:r w:rsidR="00AB5A8A" w:rsidRPr="0043477F">
        <w:rPr>
          <w:rFonts w:ascii="Garamond" w:hAnsi="Garamond" w:cs="Times New Roman"/>
          <w:sz w:val="24"/>
          <w:szCs w:val="24"/>
        </w:rPr>
        <w:t xml:space="preserve"> </w:t>
      </w:r>
      <w:r w:rsidRPr="0043477F">
        <w:rPr>
          <w:rFonts w:ascii="Garamond" w:hAnsi="Garamond" w:cs="Times New Roman"/>
          <w:sz w:val="24"/>
          <w:szCs w:val="24"/>
        </w:rPr>
        <w:t>certifikata apo diploma të jetë autentike.</w:t>
      </w:r>
    </w:p>
    <w:p w14:paraId="40E943E7" w14:textId="3F9F8D6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7.</w:t>
      </w:r>
      <w:r w:rsidR="005874CA" w:rsidRPr="0043477F">
        <w:rPr>
          <w:rFonts w:ascii="Garamond" w:hAnsi="Garamond" w:cs="Times New Roman"/>
          <w:sz w:val="24"/>
          <w:szCs w:val="24"/>
        </w:rPr>
        <w:t xml:space="preserve"> </w:t>
      </w:r>
      <w:r w:rsidRPr="0043477F">
        <w:rPr>
          <w:rFonts w:ascii="Garamond" w:hAnsi="Garamond" w:cs="Times New Roman"/>
          <w:sz w:val="24"/>
          <w:szCs w:val="24"/>
        </w:rPr>
        <w:t>Informacioni paraprak mbi institucionet e arsimit të lartë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të lartë</w:t>
      </w:r>
      <w:r w:rsidR="00640AAB" w:rsidRPr="0043477F">
        <w:rPr>
          <w:rFonts w:ascii="Garamond" w:hAnsi="Garamond" w:cs="Times New Roman"/>
          <w:sz w:val="24"/>
          <w:szCs w:val="24"/>
        </w:rPr>
        <w:t>,</w:t>
      </w:r>
      <w:r w:rsidRPr="0043477F">
        <w:rPr>
          <w:rFonts w:ascii="Garamond" w:hAnsi="Garamond" w:cs="Times New Roman"/>
          <w:sz w:val="24"/>
          <w:szCs w:val="24"/>
        </w:rPr>
        <w:t xml:space="preserve"> si dhe kualifikimet e lëshuara prej tyre në Republikën e Shqipërisë institucion përgjegjës është QSHA</w:t>
      </w:r>
      <w:r w:rsidR="00640AAB" w:rsidRPr="0043477F">
        <w:rPr>
          <w:rFonts w:ascii="Garamond" w:hAnsi="Garamond" w:cs="Times New Roman"/>
          <w:sz w:val="24"/>
          <w:szCs w:val="24"/>
        </w:rPr>
        <w:t>-ja</w:t>
      </w:r>
      <w:r w:rsidRPr="0043477F">
        <w:rPr>
          <w:rFonts w:ascii="Garamond" w:hAnsi="Garamond" w:cs="Times New Roman"/>
          <w:sz w:val="24"/>
          <w:szCs w:val="24"/>
        </w:rPr>
        <w:t xml:space="preserve">. </w:t>
      </w:r>
    </w:p>
    <w:p w14:paraId="32B16E83"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5BE9575A"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II</w:t>
      </w:r>
    </w:p>
    <w:p w14:paraId="3836E04B"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PROCEDURAT E APLIKIMIT DHE DOKUMENTACIONI</w:t>
      </w:r>
    </w:p>
    <w:p w14:paraId="2C475C30"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A86718" w14:textId="480A6D0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Aplikimi për njohjen dhe njësimin e kualifikimeve që i përkasin nivelit 5 deri në 8, të Kornizës Shqiptare, Kornizës Evropiane të Kualifikimeve, si dhe titujve akademikë kryhet </w:t>
      </w:r>
      <w:r w:rsidRPr="0043477F">
        <w:rPr>
          <w:rFonts w:ascii="Garamond" w:hAnsi="Garamond" w:cs="Times New Roman"/>
          <w:i/>
          <w:iCs/>
          <w:sz w:val="24"/>
          <w:szCs w:val="24"/>
        </w:rPr>
        <w:t>online</w:t>
      </w:r>
      <w:r w:rsidRPr="0043477F">
        <w:rPr>
          <w:rFonts w:ascii="Garamond" w:hAnsi="Garamond" w:cs="Times New Roman"/>
          <w:sz w:val="24"/>
          <w:szCs w:val="24"/>
        </w:rPr>
        <w:t xml:space="preserve"> nëpërmjet portalit e-Albania. </w:t>
      </w:r>
    </w:p>
    <w:p w14:paraId="0DE13326" w14:textId="6175D53D" w:rsidR="00E3661C" w:rsidRPr="0043477F" w:rsidRDefault="00E3661C"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2. Dokumentacioni shoqërues i kërkuar duhet të depozitohet detyrimisht në formatin elektronik gjatë aplikimit online.</w:t>
      </w:r>
    </w:p>
    <w:p w14:paraId="3547A6A6" w14:textId="572AAABF" w:rsidR="00DD2A37" w:rsidRPr="0043477F" w:rsidRDefault="00173DDB" w:rsidP="00DD2A37">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sz w:val="24"/>
          <w:szCs w:val="24"/>
        </w:rPr>
        <w:t>3.</w:t>
      </w:r>
      <w:r w:rsidR="00DD2A37" w:rsidRPr="0043477F">
        <w:rPr>
          <w:rFonts w:ascii="Garamond" w:hAnsi="Garamond" w:cs="Times New Roman"/>
          <w:i/>
          <w:iCs/>
          <w:sz w:val="24"/>
          <w:szCs w:val="24"/>
        </w:rPr>
        <w:t xml:space="preserve"> Aplikimi për njohjen dhe njësimin e kualifikimeve akademike që i përkasin nivelit 5 deri në 8, të Kornizës Shqiptare ose Evropiane të Kualifikimeve, përveç gradës shkencore “Doktor”, kryhet online sipas procedurës së mëposhtme: </w:t>
      </w:r>
    </w:p>
    <w:p w14:paraId="18D10646" w14:textId="77777777" w:rsidR="00DD2A37" w:rsidRPr="0043477F"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a) formulari i aplikimit plotësohet online në portalin e-Albania, sipas shtojcës nr. 1 bashkëlidhur këtij udhëzimi dhe pjesë përbërëse e tij; </w:t>
      </w:r>
    </w:p>
    <w:p w14:paraId="25EA6859" w14:textId="77777777" w:rsidR="00DD2A37" w:rsidRPr="0043477F"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b) aplikanti ngarkon në format elektronik dokumentacionin e mëposhtëm:</w:t>
      </w:r>
    </w:p>
    <w:p w14:paraId="47613DE3" w14:textId="77777777" w:rsidR="0043477F" w:rsidRPr="0043477F" w:rsidRDefault="0043477F" w:rsidP="0043477F">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 diplomën/certifikatën profesionale ose dokumentin zyrtar përkatës të lëshuar nga institucionet përgjegjëse për lëshimin e kualifikimit në vendin e origjinës, ekuivalent me diplomën që vërteton përfundimin e studimeve, të pajisur me vulë apostile dhe/ose legalizim nga vendi i lëshimit të diplomës, të njësuar me origjinalin (noterizuar), si dhe të përkthyer në gjuhën shqipe nga përkthyes të licencuar në Republikën e Shqipërisë;</w:t>
      </w:r>
    </w:p>
    <w:p w14:paraId="40AA7741" w14:textId="7C9903F3" w:rsidR="00DD2A37" w:rsidRPr="0043477F" w:rsidRDefault="0043477F" w:rsidP="0043477F">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ii. suplementin (kur lëshohet nga IAL-ja) e diplomës ose listën e notave të njësuar me origjinalin (noterizuar) dhe të përkthyer në gjuhën shqipe nga përkthyes të licencuar në Republikën e Shqipërisë;</w:t>
      </w:r>
    </w:p>
    <w:p w14:paraId="66ADCFAE" w14:textId="77777777" w:rsidR="00DD2A37" w:rsidRPr="0043477F" w:rsidRDefault="00DD2A37" w:rsidP="00DD2A37">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iii. fotokopjen e kartës së identitetit ose të pasaportës (vetëm për shtetasit e huaj);</w:t>
      </w:r>
    </w:p>
    <w:p w14:paraId="5DD93B0E" w14:textId="5EE03EC4" w:rsidR="00173DDB" w:rsidRPr="0043477F" w:rsidRDefault="00DD2A37" w:rsidP="00DD2A37">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i/>
          <w:iCs/>
          <w:sz w:val="24"/>
          <w:szCs w:val="24"/>
        </w:rPr>
        <w:t>iv. mandat-pagesën ose konfirmimin e pagesës online, sipas shtojcës nr. 2 bashkëlidhur këtij udhëzimi dhe pjesë përbërëse e tij.</w:t>
      </w:r>
    </w:p>
    <w:p w14:paraId="71BB6AFD" w14:textId="427D8A8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3.1</w:t>
      </w:r>
      <w:r w:rsidR="00443050" w:rsidRPr="0043477F">
        <w:rPr>
          <w:rFonts w:ascii="Garamond" w:hAnsi="Garamond" w:cs="Times New Roman"/>
          <w:i/>
          <w:sz w:val="24"/>
          <w:szCs w:val="24"/>
        </w:rPr>
        <w:t xml:space="preserve"> </w:t>
      </w:r>
      <w:r w:rsidR="00E3661C" w:rsidRPr="0043477F">
        <w:rPr>
          <w:rFonts w:ascii="Garamond" w:hAnsi="Garamond" w:cs="Times New Roman"/>
          <w:i/>
          <w:sz w:val="24"/>
          <w:szCs w:val="24"/>
        </w:rPr>
        <w:t>Shfuqizuar</w:t>
      </w:r>
      <w:r w:rsidRPr="0043477F">
        <w:rPr>
          <w:rFonts w:ascii="Garamond" w:hAnsi="Garamond" w:cs="Times New Roman"/>
          <w:i/>
          <w:sz w:val="24"/>
          <w:szCs w:val="24"/>
        </w:rPr>
        <w:t xml:space="preserve">. </w:t>
      </w:r>
    </w:p>
    <w:p w14:paraId="7A390FD2" w14:textId="77777777" w:rsidR="0043477F" w:rsidRPr="0043477F" w:rsidRDefault="0043477F" w:rsidP="0043477F">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3.2 Pas njohjes dhe njësimit të diplomës, QSHA-ja bën llogaritjen e mesatares së vlerësimeve të arritura vetëm me kërkesë të aplikantit brenda 5 (pesë) ditëve pune. Njëvlershmëria e mesatares së vlerësimeve të arritura në shtetin përkatës kryhet për çdo vlerësim/notë që aplikanti ka fituar sipas shtojcës nr. 6, bashkëlidhur këtij udhëzimi dhe pjesë përbërëse e tij. </w:t>
      </w:r>
    </w:p>
    <w:p w14:paraId="5190AE27" w14:textId="77777777" w:rsidR="0043477F" w:rsidRPr="0043477F" w:rsidRDefault="0043477F" w:rsidP="0043477F">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Për shtete të tjera që nuk pasqyrohen në tabelë, në shtojcën nr. 6, të këtij udhëzimi, njëvlershmëria bëhet në bazë të informacioneve të marra në faqen zyrtare të rrjetit ENIC-NARIC ose agjenci dhe/ose ente akredituese të IAL-ve të huaja.</w:t>
      </w:r>
    </w:p>
    <w:p w14:paraId="495B75CD" w14:textId="3675FB7D" w:rsidR="00173DDB" w:rsidRPr="0043477F" w:rsidRDefault="00173DDB" w:rsidP="0043477F">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4.</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Aplikimi për njohjen dhe njësimin e gradës shkencore “Doktor” kryhet </w:t>
      </w:r>
      <w:r w:rsidRPr="0043477F">
        <w:rPr>
          <w:rFonts w:ascii="Garamond" w:hAnsi="Garamond" w:cs="Times New Roman"/>
          <w:i/>
          <w:iCs/>
          <w:sz w:val="24"/>
          <w:szCs w:val="24"/>
        </w:rPr>
        <w:t>online</w:t>
      </w:r>
      <w:r w:rsidR="002F2F1C" w:rsidRPr="0043477F">
        <w:rPr>
          <w:rFonts w:ascii="Garamond" w:hAnsi="Garamond" w:cs="Times New Roman"/>
          <w:i/>
          <w:iCs/>
          <w:sz w:val="24"/>
          <w:szCs w:val="24"/>
        </w:rPr>
        <w:t>,</w:t>
      </w:r>
      <w:r w:rsidRPr="0043477F">
        <w:rPr>
          <w:rFonts w:ascii="Garamond" w:hAnsi="Garamond" w:cs="Times New Roman"/>
          <w:sz w:val="24"/>
          <w:szCs w:val="24"/>
        </w:rPr>
        <w:t xml:space="preserve"> sipas procedurës së mëposhtme: </w:t>
      </w:r>
    </w:p>
    <w:p w14:paraId="54C315A2" w14:textId="0BF8473E"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3C2A6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formulari i aplikimit plotësohet </w:t>
      </w:r>
      <w:r w:rsidRPr="0043477F">
        <w:rPr>
          <w:rFonts w:ascii="Garamond" w:hAnsi="Garamond" w:cs="Times New Roman"/>
          <w:i/>
          <w:iCs/>
          <w:sz w:val="24"/>
          <w:szCs w:val="24"/>
        </w:rPr>
        <w:t xml:space="preserve">online </w:t>
      </w:r>
      <w:r w:rsidRPr="0043477F">
        <w:rPr>
          <w:rFonts w:ascii="Garamond" w:hAnsi="Garamond" w:cs="Times New Roman"/>
          <w:sz w:val="24"/>
          <w:szCs w:val="24"/>
        </w:rPr>
        <w:t xml:space="preserve">në portalin e-Albania, sipas shtojcës nr. 1; </w:t>
      </w:r>
    </w:p>
    <w:p w14:paraId="5B21D1B9" w14:textId="64886F1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3C2A6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aplikanti ngarkon në format elektronik (PDF) dokumentacionin e mëposhtëm:</w:t>
      </w:r>
    </w:p>
    <w:p w14:paraId="3B77994C" w14:textId="0E248DC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w:t>
      </w:r>
      <w:r w:rsidR="00443050" w:rsidRPr="0043477F">
        <w:rPr>
          <w:rFonts w:ascii="Garamond" w:hAnsi="Garamond" w:cs="Times New Roman"/>
          <w:sz w:val="24"/>
          <w:szCs w:val="24"/>
        </w:rPr>
        <w:t xml:space="preserve"> </w:t>
      </w:r>
      <w:r w:rsidRPr="0043477F">
        <w:rPr>
          <w:rFonts w:ascii="Garamond" w:hAnsi="Garamond" w:cs="Times New Roman"/>
          <w:sz w:val="24"/>
          <w:szCs w:val="24"/>
        </w:rPr>
        <w:t>diplomën dhe suplementin e saj (nëse ka të tillë), lëshuar nga institucioni përkatës i arsimit të lartë, që dëshmon fitimin e gradës shkencore “Doktor” ose dokumentin origjinal t</w:t>
      </w:r>
      <w:r w:rsidR="00244477" w:rsidRPr="0043477F">
        <w:rPr>
          <w:rFonts w:ascii="Garamond" w:hAnsi="Garamond" w:cs="Times New Roman"/>
          <w:sz w:val="24"/>
          <w:szCs w:val="24"/>
        </w:rPr>
        <w:t>ë</w:t>
      </w:r>
      <w:r w:rsidRPr="0043477F">
        <w:rPr>
          <w:rFonts w:ascii="Garamond" w:hAnsi="Garamond" w:cs="Times New Roman"/>
          <w:sz w:val="24"/>
          <w:szCs w:val="24"/>
        </w:rPr>
        <w:t xml:space="preserve"> barasvlershëm me diplomën në rastet kur ky përbën dokumentin zyrtar përkatës në vendin e origjinës ekuivalent me diplomën, të pajisur me vulë apostile ose legalizim nga vendi i lëshimit, të njësuar me origjinalin (noterizuar), si dhe të përkthyer në gjuhën shqipe nga përkthyes të licencuar në Republikën e Shqipërisë.</w:t>
      </w:r>
    </w:p>
    <w:p w14:paraId="7640D272" w14:textId="64E2AE0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lastRenderedPageBreak/>
        <w:t>ii.</w:t>
      </w:r>
      <w:r w:rsidR="00443050" w:rsidRPr="0043477F">
        <w:rPr>
          <w:rFonts w:ascii="Garamond" w:hAnsi="Garamond" w:cs="Times New Roman"/>
          <w:i/>
          <w:sz w:val="24"/>
          <w:szCs w:val="24"/>
        </w:rPr>
        <w:t xml:space="preserve"> </w:t>
      </w:r>
      <w:r w:rsidR="00E3661C" w:rsidRPr="0043477F">
        <w:rPr>
          <w:rFonts w:ascii="Garamond" w:hAnsi="Garamond" w:cs="Times New Roman"/>
          <w:i/>
          <w:sz w:val="24"/>
          <w:szCs w:val="24"/>
        </w:rPr>
        <w:t>Shfuqizuar</w:t>
      </w:r>
      <w:r w:rsidRPr="0043477F">
        <w:rPr>
          <w:rFonts w:ascii="Garamond" w:hAnsi="Garamond" w:cs="Times New Roman"/>
          <w:i/>
          <w:sz w:val="24"/>
          <w:szCs w:val="24"/>
        </w:rPr>
        <w:t>;</w:t>
      </w:r>
    </w:p>
    <w:p w14:paraId="2FD65773" w14:textId="0BDA1C6F" w:rsidR="00173DDB" w:rsidRPr="0043477F"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sz w:val="24"/>
          <w:szCs w:val="24"/>
        </w:rPr>
        <w:t>iii.</w:t>
      </w:r>
      <w:r w:rsidR="00443050" w:rsidRPr="0043477F">
        <w:rPr>
          <w:rFonts w:ascii="Garamond" w:hAnsi="Garamond" w:cs="Times New Roman"/>
          <w:sz w:val="24"/>
          <w:szCs w:val="24"/>
        </w:rPr>
        <w:t xml:space="preserve"> </w:t>
      </w:r>
      <w:r w:rsidRPr="0043477F">
        <w:rPr>
          <w:rFonts w:ascii="Garamond" w:hAnsi="Garamond" w:cs="Times New Roman"/>
          <w:sz w:val="24"/>
          <w:szCs w:val="24"/>
        </w:rPr>
        <w:t>disertacionin e doktoratës. Në rast se disertacioni është në gjuhë të huaj, aplikanti paraqet një përmbledhje në gjuhën shqipe;</w:t>
      </w:r>
    </w:p>
    <w:p w14:paraId="4CE5B051" w14:textId="097CDA3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iv.</w:t>
      </w:r>
      <w:r w:rsidR="00443050" w:rsidRPr="0043477F">
        <w:rPr>
          <w:rFonts w:ascii="Garamond" w:hAnsi="Garamond" w:cs="Times New Roman"/>
          <w:sz w:val="24"/>
          <w:szCs w:val="24"/>
        </w:rPr>
        <w:t xml:space="preserve"> </w:t>
      </w:r>
      <w:r w:rsidRPr="0043477F">
        <w:rPr>
          <w:rFonts w:ascii="Garamond" w:hAnsi="Garamond" w:cs="Times New Roman"/>
          <w:sz w:val="24"/>
          <w:szCs w:val="24"/>
        </w:rPr>
        <w:t>fotokopjen e kartës së identitetit ose të pasaportës (vetëm për shtetasit e huaj);</w:t>
      </w:r>
    </w:p>
    <w:p w14:paraId="22A9EF97" w14:textId="4366152D" w:rsidR="00173DDB" w:rsidRPr="0043477F"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sz w:val="24"/>
          <w:szCs w:val="24"/>
        </w:rPr>
        <w:t>v.</w:t>
      </w:r>
      <w:r w:rsidR="00443050" w:rsidRPr="0043477F">
        <w:rPr>
          <w:rFonts w:ascii="Garamond" w:hAnsi="Garamond" w:cs="Times New Roman"/>
          <w:sz w:val="24"/>
          <w:szCs w:val="24"/>
        </w:rPr>
        <w:t xml:space="preserve"> </w:t>
      </w:r>
      <w:r w:rsidR="00B80D6A" w:rsidRPr="0043477F">
        <w:rPr>
          <w:rFonts w:ascii="Garamond" w:hAnsi="Garamond" w:cs="Times New Roman"/>
          <w:sz w:val="24"/>
          <w:szCs w:val="24"/>
        </w:rPr>
        <w:t>mandat</w:t>
      </w:r>
      <w:r w:rsidRPr="0043477F">
        <w:rPr>
          <w:rFonts w:ascii="Garamond" w:hAnsi="Garamond" w:cs="Times New Roman"/>
          <w:sz w:val="24"/>
          <w:szCs w:val="24"/>
        </w:rPr>
        <w:t xml:space="preserve">pagesën ose konfirmimin e pagesës </w:t>
      </w:r>
      <w:r w:rsidRPr="0043477F">
        <w:rPr>
          <w:rFonts w:ascii="Garamond" w:hAnsi="Garamond" w:cs="Times New Roman"/>
          <w:i/>
          <w:iCs/>
          <w:sz w:val="24"/>
          <w:szCs w:val="24"/>
        </w:rPr>
        <w:t xml:space="preserve">online, </w:t>
      </w:r>
      <w:r w:rsidRPr="0043477F">
        <w:rPr>
          <w:rFonts w:ascii="Garamond" w:hAnsi="Garamond" w:cs="Times New Roman"/>
          <w:sz w:val="24"/>
          <w:szCs w:val="24"/>
        </w:rPr>
        <w:t>sipas shtojcës nr. 2</w:t>
      </w:r>
      <w:r w:rsidR="00B36A08" w:rsidRPr="0043477F">
        <w:rPr>
          <w:rFonts w:ascii="Garamond" w:hAnsi="Garamond" w:cs="Times New Roman"/>
          <w:sz w:val="24"/>
          <w:szCs w:val="24"/>
        </w:rPr>
        <w:t>;</w:t>
      </w:r>
    </w:p>
    <w:p w14:paraId="6C59375D" w14:textId="4CB7802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826773" w:rsidRPr="0043477F">
        <w:rPr>
          <w:rFonts w:ascii="Garamond" w:hAnsi="Garamond" w:cs="Times New Roman"/>
          <w:sz w:val="24"/>
          <w:szCs w:val="24"/>
        </w:rPr>
        <w:t>)</w:t>
      </w:r>
      <w:r w:rsidR="00443050" w:rsidRPr="0043477F">
        <w:rPr>
          <w:rFonts w:ascii="Garamond" w:hAnsi="Garamond" w:cs="Times New Roman"/>
          <w:sz w:val="24"/>
          <w:szCs w:val="24"/>
        </w:rPr>
        <w:t xml:space="preserve"> </w:t>
      </w:r>
      <w:r w:rsidR="00B36A08" w:rsidRPr="0043477F">
        <w:rPr>
          <w:rFonts w:ascii="Garamond" w:hAnsi="Garamond" w:cs="Times New Roman"/>
          <w:sz w:val="24"/>
          <w:szCs w:val="24"/>
        </w:rPr>
        <w:t>a</w:t>
      </w:r>
      <w:r w:rsidRPr="0043477F">
        <w:rPr>
          <w:rFonts w:ascii="Garamond" w:hAnsi="Garamond" w:cs="Times New Roman"/>
          <w:sz w:val="24"/>
          <w:szCs w:val="24"/>
        </w:rPr>
        <w:t xml:space="preserve">plikanti duhet të depozitojë një kopje të disertacionit përkatës në Bibliotekën Kombëtare të Shqipërisë (BKSH) dhe të paraqesë vërtetimin përkatës. </w:t>
      </w:r>
    </w:p>
    <w:p w14:paraId="6A25B436" w14:textId="69C9ECA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4.1</w:t>
      </w:r>
      <w:r w:rsidR="00443050" w:rsidRPr="0043477F">
        <w:rPr>
          <w:rFonts w:ascii="Garamond" w:hAnsi="Garamond" w:cs="Times New Roman"/>
          <w:i/>
          <w:sz w:val="24"/>
          <w:szCs w:val="24"/>
        </w:rPr>
        <w:t xml:space="preserve"> </w:t>
      </w:r>
      <w:r w:rsidR="00E3661C" w:rsidRPr="0043477F">
        <w:rPr>
          <w:rFonts w:ascii="Garamond" w:hAnsi="Garamond" w:cs="Times New Roman"/>
          <w:i/>
          <w:sz w:val="24"/>
          <w:szCs w:val="24"/>
        </w:rPr>
        <w:t>Shfuqizuar</w:t>
      </w:r>
      <w:r w:rsidRPr="0043477F">
        <w:rPr>
          <w:rFonts w:ascii="Garamond" w:hAnsi="Garamond" w:cs="Times New Roman"/>
          <w:i/>
          <w:sz w:val="24"/>
          <w:szCs w:val="24"/>
        </w:rPr>
        <w:t>.</w:t>
      </w:r>
    </w:p>
    <w:p w14:paraId="0B84A710" w14:textId="0BD74D5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pacing w:val="-15"/>
          <w:sz w:val="24"/>
          <w:szCs w:val="24"/>
        </w:rPr>
      </w:pPr>
      <w:r w:rsidRPr="0043477F">
        <w:rPr>
          <w:rFonts w:ascii="Garamond" w:hAnsi="Garamond" w:cs="Times New Roman"/>
          <w:sz w:val="24"/>
          <w:szCs w:val="24"/>
        </w:rPr>
        <w:t>5.</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Institucioni përgjegjës për njohjen në Republikën e Shqipërisë të titujve akademikë të fituar jashtë vendit, bazohet në kriteret </w:t>
      </w:r>
      <w:r w:rsidRPr="0043477F">
        <w:rPr>
          <w:rFonts w:ascii="Garamond" w:hAnsi="Garamond" w:cs="Times New Roman"/>
          <w:spacing w:val="-15"/>
          <w:sz w:val="24"/>
          <w:szCs w:val="24"/>
        </w:rPr>
        <w:t>dhe standardet shtetërore të</w:t>
      </w:r>
      <w:r w:rsidRPr="0043477F">
        <w:rPr>
          <w:rFonts w:ascii="Garamond" w:hAnsi="Garamond" w:cs="Times New Roman"/>
          <w:sz w:val="24"/>
          <w:szCs w:val="24"/>
        </w:rPr>
        <w:t xml:space="preserve"> përcaktuar në legjislacionin në fuqi, në Republikën e Shqipërisë, për fitimin </w:t>
      </w:r>
      <w:r w:rsidRPr="0043477F">
        <w:rPr>
          <w:rFonts w:ascii="Garamond" w:hAnsi="Garamond" w:cs="Times New Roman"/>
          <w:spacing w:val="-15"/>
          <w:sz w:val="24"/>
          <w:szCs w:val="24"/>
        </w:rPr>
        <w:t>e titujve akademikë.</w:t>
      </w:r>
    </w:p>
    <w:p w14:paraId="7B09B8AC" w14:textId="58CEC0B5" w:rsidR="00173DDB" w:rsidRPr="0043477F" w:rsidRDefault="00173DDB" w:rsidP="00D27F40">
      <w:pPr>
        <w:widowControl w:val="0"/>
        <w:tabs>
          <w:tab w:val="left" w:pos="2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5.1</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Aplikimi për njohjen e titujve akademikë kryhet </w:t>
      </w:r>
      <w:r w:rsidRPr="0043477F">
        <w:rPr>
          <w:rFonts w:ascii="Garamond" w:hAnsi="Garamond" w:cs="Times New Roman"/>
          <w:i/>
          <w:iCs/>
          <w:sz w:val="24"/>
          <w:szCs w:val="24"/>
        </w:rPr>
        <w:t>online</w:t>
      </w:r>
      <w:r w:rsidRPr="0043477F">
        <w:rPr>
          <w:rFonts w:ascii="Garamond" w:hAnsi="Garamond" w:cs="Times New Roman"/>
          <w:sz w:val="24"/>
          <w:szCs w:val="24"/>
        </w:rPr>
        <w:t xml:space="preserve"> sipas procedurës së mëposhtme: </w:t>
      </w:r>
    </w:p>
    <w:p w14:paraId="3EFE909A" w14:textId="3AAE3BA3"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270AA1"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formulari i aplikimit plotësohet </w:t>
      </w:r>
      <w:r w:rsidRPr="0043477F">
        <w:rPr>
          <w:rFonts w:ascii="Garamond" w:hAnsi="Garamond" w:cs="Times New Roman"/>
          <w:i/>
          <w:iCs/>
          <w:sz w:val="24"/>
          <w:szCs w:val="24"/>
        </w:rPr>
        <w:t xml:space="preserve">online </w:t>
      </w:r>
      <w:r w:rsidRPr="0043477F">
        <w:rPr>
          <w:rFonts w:ascii="Garamond" w:hAnsi="Garamond" w:cs="Times New Roman"/>
          <w:sz w:val="24"/>
          <w:szCs w:val="24"/>
        </w:rPr>
        <w:t xml:space="preserve">në portalin e-Albania, sipas shtojcës nr. 1; </w:t>
      </w:r>
    </w:p>
    <w:p w14:paraId="46FE2FFF" w14:textId="3B28759E"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270AA1"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aplikanti ngarkon në format elektronik (PDF) dokumentacionin e mëposhtëm:</w:t>
      </w:r>
    </w:p>
    <w:p w14:paraId="2084317D" w14:textId="62357E3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w:t>
      </w:r>
      <w:r w:rsidR="00443050" w:rsidRPr="0043477F">
        <w:rPr>
          <w:rFonts w:ascii="Garamond" w:hAnsi="Garamond" w:cs="Times New Roman"/>
          <w:sz w:val="24"/>
          <w:szCs w:val="24"/>
        </w:rPr>
        <w:t xml:space="preserve"> </w:t>
      </w:r>
      <w:r w:rsidRPr="0043477F">
        <w:rPr>
          <w:rFonts w:ascii="Garamond" w:hAnsi="Garamond" w:cs="Times New Roman"/>
          <w:sz w:val="24"/>
          <w:szCs w:val="24"/>
        </w:rPr>
        <w:t>dokumentin e fitimit të titullit akademik, të pajisur me vulë apostile ose legalizim nga vendi i lëshimit, të njësuar me origjinalin (noterizuar), si dhe të përkthyer në gjuhën shqipe nga përkthyes të licencuar në Republikën e Shqipërisë;</w:t>
      </w:r>
    </w:p>
    <w:p w14:paraId="17A4CB2B" w14:textId="77777777" w:rsidR="00E3661C" w:rsidRPr="0043477F" w:rsidRDefault="00E3661C"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ii. Kopjen e dokumentit që vërteton fitimin e gradës shkencore “Doktor”, e noterizuar dhe shoqëruar me vërtetimin e njohjes së gradës shkencore “Doktor” në Republikën e Shqipërisë, nëse studimet pararendëse janë ndjekur jashtë vendit.</w:t>
      </w:r>
    </w:p>
    <w:p w14:paraId="533AD337" w14:textId="68BA4DD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iii.</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vërtetimin e regjistrimit të titullit akademik në bazën e të dhënave përkatëse në zbatim të kuadrit ligjor të vendit ku është fituar titulli akademik (nëse ky regjistrim është parashikuar nga legjislacioni përkatës i huaj); </w:t>
      </w:r>
    </w:p>
    <w:p w14:paraId="12C5D2E7" w14:textId="036404F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iv.</w:t>
      </w:r>
      <w:r w:rsidR="00443050" w:rsidRPr="0043477F">
        <w:rPr>
          <w:rFonts w:ascii="Garamond" w:hAnsi="Garamond" w:cs="Times New Roman"/>
          <w:sz w:val="24"/>
          <w:szCs w:val="24"/>
        </w:rPr>
        <w:t xml:space="preserve"> </w:t>
      </w:r>
      <w:r w:rsidRPr="0043477F">
        <w:rPr>
          <w:rFonts w:ascii="Garamond" w:hAnsi="Garamond" w:cs="Times New Roman"/>
          <w:sz w:val="24"/>
          <w:szCs w:val="24"/>
        </w:rPr>
        <w:t>fotokopjen e kartës së identitetit apo pasaportës (vetëm për shtetasit e huaj);</w:t>
      </w:r>
    </w:p>
    <w:p w14:paraId="4A38AD4D" w14:textId="1BFF9F0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v.</w:t>
      </w:r>
      <w:r w:rsidR="00443050" w:rsidRPr="0043477F">
        <w:rPr>
          <w:rFonts w:ascii="Garamond" w:hAnsi="Garamond" w:cs="Times New Roman"/>
          <w:sz w:val="24"/>
          <w:szCs w:val="24"/>
        </w:rPr>
        <w:t xml:space="preserve"> </w:t>
      </w:r>
      <w:r w:rsidR="00B80D6A" w:rsidRPr="0043477F">
        <w:rPr>
          <w:rFonts w:ascii="Garamond" w:hAnsi="Garamond" w:cs="Times New Roman"/>
          <w:sz w:val="24"/>
          <w:szCs w:val="24"/>
        </w:rPr>
        <w:t>mandat</w:t>
      </w:r>
      <w:r w:rsidRPr="0043477F">
        <w:rPr>
          <w:rFonts w:ascii="Garamond" w:hAnsi="Garamond" w:cs="Times New Roman"/>
          <w:sz w:val="24"/>
          <w:szCs w:val="24"/>
        </w:rPr>
        <w:t xml:space="preserve">pagesën ose konfirmimin e pagesës </w:t>
      </w:r>
      <w:r w:rsidRPr="0043477F">
        <w:rPr>
          <w:rFonts w:ascii="Garamond" w:hAnsi="Garamond" w:cs="Times New Roman"/>
          <w:i/>
          <w:iCs/>
          <w:sz w:val="24"/>
          <w:szCs w:val="24"/>
        </w:rPr>
        <w:t xml:space="preserve">online, </w:t>
      </w:r>
      <w:r w:rsidRPr="0043477F">
        <w:rPr>
          <w:rFonts w:ascii="Garamond" w:hAnsi="Garamond" w:cs="Times New Roman"/>
          <w:sz w:val="24"/>
          <w:szCs w:val="24"/>
        </w:rPr>
        <w:t>sipas shtojcës nr. 2;</w:t>
      </w:r>
    </w:p>
    <w:p w14:paraId="7B5D4473" w14:textId="6659D8E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vi.</w:t>
      </w:r>
      <w:r w:rsidR="00443050" w:rsidRPr="0043477F">
        <w:rPr>
          <w:rFonts w:ascii="Garamond" w:hAnsi="Garamond" w:cs="Times New Roman"/>
          <w:sz w:val="24"/>
          <w:szCs w:val="24"/>
        </w:rPr>
        <w:t xml:space="preserve"> </w:t>
      </w:r>
      <w:r w:rsidRPr="0043477F">
        <w:rPr>
          <w:rFonts w:ascii="Garamond" w:hAnsi="Garamond" w:cs="Times New Roman"/>
          <w:sz w:val="24"/>
          <w:szCs w:val="24"/>
        </w:rPr>
        <w:t>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672D0D08" w14:textId="05CAEE7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5.2</w:t>
      </w:r>
      <w:r w:rsidR="00443050" w:rsidRPr="0043477F">
        <w:rPr>
          <w:rFonts w:ascii="Garamond" w:hAnsi="Garamond" w:cs="Times New Roman"/>
          <w:sz w:val="24"/>
          <w:szCs w:val="24"/>
        </w:rPr>
        <w:t xml:space="preserve"> </w:t>
      </w:r>
      <w:r w:rsidR="00E3661C" w:rsidRPr="0043477F">
        <w:rPr>
          <w:rFonts w:ascii="Garamond" w:hAnsi="Garamond" w:cs="Times New Roman"/>
          <w:sz w:val="24"/>
          <w:szCs w:val="24"/>
        </w:rPr>
        <w:t>Shfuqizuar</w:t>
      </w:r>
      <w:r w:rsidRPr="0043477F">
        <w:rPr>
          <w:rFonts w:ascii="Garamond" w:hAnsi="Garamond" w:cs="Times New Roman"/>
          <w:sz w:val="24"/>
          <w:szCs w:val="24"/>
        </w:rPr>
        <w:t xml:space="preserve">. </w:t>
      </w:r>
    </w:p>
    <w:p w14:paraId="4659E058"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007427"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III</w:t>
      </w:r>
    </w:p>
    <w:p w14:paraId="0974AA07" w14:textId="5C24A66D"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 xml:space="preserve">PROCEDURAT E NJOHJES DHE </w:t>
      </w:r>
      <w:r w:rsidR="00270AA1" w:rsidRPr="0043477F">
        <w:rPr>
          <w:rFonts w:ascii="Garamond" w:hAnsi="Garamond" w:cs="Times New Roman"/>
          <w:bCs/>
          <w:sz w:val="24"/>
          <w:szCs w:val="24"/>
        </w:rPr>
        <w:t xml:space="preserve">TË </w:t>
      </w:r>
      <w:r w:rsidRPr="0043477F">
        <w:rPr>
          <w:rFonts w:ascii="Garamond" w:hAnsi="Garamond" w:cs="Times New Roman"/>
          <w:bCs/>
          <w:sz w:val="24"/>
          <w:szCs w:val="24"/>
        </w:rPr>
        <w:t>NJËSIMIT</w:t>
      </w:r>
    </w:p>
    <w:p w14:paraId="5BAB8850"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2F3AC2C" w14:textId="7BE87B14" w:rsidR="00550D18" w:rsidRPr="0043477F" w:rsidRDefault="00173DDB" w:rsidP="00550D18">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00550D18" w:rsidRPr="0043477F">
        <w:rPr>
          <w:rFonts w:ascii="Garamond" w:hAnsi="Garamond" w:cs="Times New Roman"/>
          <w:i/>
          <w:iCs/>
          <w:sz w:val="24"/>
          <w:szCs w:val="24"/>
        </w:rPr>
        <w:t xml:space="preserve">Procedura e njohjes dhe njësimit, pas aplikimit online, e kualifikimeve akademike që i përkasin nivelit 5 deri në 8, përveç gradave shkencore “Doktor”, të Kornizës Shqiptare ose Evropiane të Kualifikimeve vijon me shqyrtimin dhe verifikimin e dokumentacionit nga struktura përkatëse e QSHA-së. Kjo procedurë, kur dosja e aplikimit është e plotësuar me të gjithë dokumentacionin e kërkuar sipas këtij udhëzimi, përfundon brenda 30 ditëve kalendarike. </w:t>
      </w:r>
    </w:p>
    <w:p w14:paraId="075E41C7" w14:textId="77777777" w:rsidR="0043477F" w:rsidRPr="0043477F" w:rsidRDefault="0043477F"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Përjashtimisht, procedura përfundon brenda 5 ditëve pune nga data e aplikimit, për diploma/certifikata profesionale të të gjitha formave të studimit të fituara në vendet e BE-së dhe SHBA-së, Britani e Madhe, Kanada, Japoni, Norvegji, Izrael, Zvicër, Islandë, Australi, si dhe Turqi, në rast se suplementi i diplomës dhe/ose lista e notave të saj janë të pajisura me vulë apostile ose legalizim. Në rastet kur QSHA-ja evidenton parregullsi/mangësi në dokumentacionin e paraqitur, mund të nisë procesin e verifikimit të tij, sipas përcaktimeve të këtij udhëzimi.</w:t>
      </w:r>
    </w:p>
    <w:p w14:paraId="3A0A4EBA" w14:textId="460E1E5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i/>
          <w:sz w:val="24"/>
          <w:szCs w:val="24"/>
        </w:rPr>
        <w:t>1.1</w:t>
      </w:r>
      <w:r w:rsidR="00443050" w:rsidRPr="0043477F">
        <w:rPr>
          <w:rFonts w:ascii="Garamond" w:hAnsi="Garamond" w:cs="Times New Roman"/>
          <w:sz w:val="24"/>
          <w:szCs w:val="24"/>
        </w:rPr>
        <w:t xml:space="preserve"> </w:t>
      </w:r>
      <w:r w:rsidR="002A2808" w:rsidRPr="0043477F">
        <w:rPr>
          <w:rFonts w:ascii="Garamond" w:hAnsi="Garamond" w:cs="Times New Roman"/>
          <w:i/>
          <w:sz w:val="24"/>
          <w:szCs w:val="24"/>
        </w:rPr>
        <w:t>Shfuqizuar</w:t>
      </w:r>
      <w:r w:rsidRPr="0043477F">
        <w:rPr>
          <w:rFonts w:ascii="Garamond" w:hAnsi="Garamond" w:cs="Times New Roman"/>
          <w:i/>
          <w:sz w:val="24"/>
          <w:szCs w:val="24"/>
        </w:rPr>
        <w:t>.</w:t>
      </w:r>
    </w:p>
    <w:p w14:paraId="6BFDCBFE" w14:textId="77777777" w:rsidR="00E3661C" w:rsidRPr="0043477F"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1.2 Procedura e njohjes dhe njësimit fillon menjëherë pasi QSHA-së i është shfaqur aplikimi në sistemin online, në rastet kur dokumentacioni i ngarkuar në formë elektronike është i plotë, sipas përcaktimeve të këtij udhëzimi. </w:t>
      </w:r>
    </w:p>
    <w:p w14:paraId="0287B5DB" w14:textId="77777777" w:rsidR="00E3661C" w:rsidRPr="0043477F" w:rsidRDefault="00E3661C" w:rsidP="00E3661C">
      <w:pPr>
        <w:tabs>
          <w:tab w:val="left" w:pos="900"/>
        </w:tabs>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SENJOD vetëm në ato raste kur ka dyshime të arsyeshme për autenticitetin e diplomës ose certifikatës se lëshuar kontakton me anë të postës elektronike me institucionin përgjegjës që ka lëshuar diplomën ose certifikatën përkatëse.</w:t>
      </w:r>
    </w:p>
    <w:p w14:paraId="729AEEED" w14:textId="77777777" w:rsidR="00E3661C" w:rsidRPr="0043477F" w:rsidRDefault="00E3661C" w:rsidP="00E3661C">
      <w:pPr>
        <w:widowControl w:val="0"/>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Aplikimi nuk konsiderohet i plotë nëse mungon një nga dokumentet e cituara në këtë udhëzim. Informimi për plotësim dokumentacioni bëhet nëpërmjet sistemit online.</w:t>
      </w:r>
    </w:p>
    <w:p w14:paraId="73ED7CF0" w14:textId="11183A0D" w:rsidR="002E5DB0" w:rsidRPr="0043477F" w:rsidRDefault="002E5DB0" w:rsidP="006C0176">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1.3 </w:t>
      </w:r>
      <w:r w:rsidR="006C0176" w:rsidRPr="0043477F">
        <w:rPr>
          <w:rFonts w:ascii="Garamond" w:hAnsi="Garamond" w:cs="Times New Roman"/>
          <w:i/>
          <w:iCs/>
          <w:sz w:val="24"/>
          <w:szCs w:val="24"/>
        </w:rPr>
        <w:t>Shfuqizuar.</w:t>
      </w:r>
    </w:p>
    <w:p w14:paraId="74B001E4" w14:textId="77777777" w:rsidR="0043477F" w:rsidRPr="0043477F" w:rsidRDefault="002E5DB0" w:rsidP="0043477F">
      <w:pPr>
        <w:widowControl w:val="0"/>
        <w:tabs>
          <w:tab w:val="left" w:pos="360"/>
        </w:tabs>
        <w:autoSpaceDE w:val="0"/>
        <w:autoSpaceDN w:val="0"/>
        <w:adjustRightInd w:val="0"/>
        <w:spacing w:after="0" w:line="240" w:lineRule="auto"/>
        <w:ind w:firstLine="284"/>
        <w:rPr>
          <w:rFonts w:ascii="Garamond" w:hAnsi="Garamond" w:cs="Times New Roman"/>
          <w:i/>
          <w:iCs/>
          <w:sz w:val="24"/>
          <w:szCs w:val="24"/>
        </w:rPr>
      </w:pPr>
      <w:r w:rsidRPr="0043477F">
        <w:rPr>
          <w:rFonts w:ascii="Garamond" w:hAnsi="Garamond" w:cs="Times New Roman"/>
          <w:i/>
          <w:iCs/>
          <w:sz w:val="24"/>
          <w:szCs w:val="24"/>
        </w:rPr>
        <w:lastRenderedPageBreak/>
        <w:t xml:space="preserve">1.4 </w:t>
      </w:r>
      <w:r w:rsidR="00721AAA" w:rsidRPr="0043477F">
        <w:rPr>
          <w:rFonts w:ascii="Garamond" w:hAnsi="Garamond" w:cs="Times New Roman"/>
          <w:i/>
          <w:iCs/>
          <w:sz w:val="24"/>
          <w:szCs w:val="24"/>
        </w:rPr>
        <w:t xml:space="preserve">Në rast të konstatimit të mangësive në dokumentacionin e depozituar, QSHA-ja me anë të postës elektronike, ose sistemit i kërkon aplikantit plotësimin e dokumentacionit brenda 5 ditëve nga momenti i njoftimit. </w:t>
      </w:r>
      <w:r w:rsidR="0043477F" w:rsidRPr="0043477F">
        <w:rPr>
          <w:rFonts w:ascii="Garamond" w:hAnsi="Garamond" w:cs="Times New Roman"/>
          <w:i/>
          <w:iCs/>
          <w:sz w:val="24"/>
          <w:szCs w:val="24"/>
        </w:rPr>
        <w:t xml:space="preserve">  </w:t>
      </w:r>
    </w:p>
    <w:p w14:paraId="0DD7AB42" w14:textId="1F456D35" w:rsidR="0043477F" w:rsidRPr="0043477F" w:rsidRDefault="0043477F" w:rsidP="0043477F">
      <w:pPr>
        <w:widowControl w:val="0"/>
        <w:tabs>
          <w:tab w:val="left" w:pos="360"/>
        </w:tabs>
        <w:autoSpaceDE w:val="0"/>
        <w:autoSpaceDN w:val="0"/>
        <w:adjustRightInd w:val="0"/>
        <w:spacing w:after="0" w:line="240" w:lineRule="auto"/>
        <w:ind w:firstLine="284"/>
        <w:rPr>
          <w:rFonts w:ascii="Garamond" w:hAnsi="Garamond" w:cs="Times New Roman"/>
          <w:i/>
          <w:iCs/>
          <w:sz w:val="24"/>
          <w:szCs w:val="24"/>
        </w:rPr>
      </w:pPr>
      <w:r w:rsidRPr="0043477F">
        <w:rPr>
          <w:rFonts w:ascii="Garamond" w:hAnsi="Garamond" w:cs="Times New Roman"/>
          <w:i/>
          <w:iCs/>
          <w:sz w:val="24"/>
          <w:szCs w:val="24"/>
        </w:rPr>
        <w:t xml:space="preserve">  Në rastet kur dosja është arkivuar për shkak të mosplotësimit të dokumentacionit, aplikuesi kryen aplikim të ri sipas kritereve të përcaktuara në këtë udhëzim, për të cilin nuk kryen pagesë të re për llogari të QSHA-së.</w:t>
      </w:r>
    </w:p>
    <w:p w14:paraId="1C2FF835" w14:textId="25D1BAF3" w:rsidR="00173DDB" w:rsidRPr="0043477F"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1.5</w:t>
      </w:r>
      <w:r w:rsidR="00443050" w:rsidRPr="0043477F">
        <w:rPr>
          <w:rFonts w:ascii="Garamond" w:hAnsi="Garamond" w:cs="Times New Roman"/>
          <w:sz w:val="24"/>
          <w:szCs w:val="24"/>
        </w:rPr>
        <w:t xml:space="preserve"> </w:t>
      </w:r>
      <w:r w:rsidRPr="0043477F">
        <w:rPr>
          <w:rFonts w:ascii="Garamond" w:hAnsi="Garamond" w:cs="Times New Roman"/>
          <w:sz w:val="24"/>
          <w:szCs w:val="24"/>
        </w:rPr>
        <w:t>SENJOD</w:t>
      </w:r>
      <w:r w:rsidR="005874CA" w:rsidRPr="0043477F">
        <w:rPr>
          <w:rFonts w:ascii="Garamond" w:hAnsi="Garamond" w:cs="Times New Roman"/>
          <w:sz w:val="24"/>
          <w:szCs w:val="24"/>
        </w:rPr>
        <w:t>-ja</w:t>
      </w:r>
      <w:r w:rsidRPr="0043477F">
        <w:rPr>
          <w:rFonts w:ascii="Garamond" w:hAnsi="Garamond" w:cs="Times New Roman"/>
          <w:sz w:val="24"/>
          <w:szCs w:val="24"/>
        </w:rPr>
        <w:t xml:space="preserve"> llogarit afatet e përcaktuara në këtë udhëzim për njohjen dhe njësimin e kualifikimeve, duke iu referuar datës së plotësimit të praktikës me të gjithë dokumentacionin e plotë.</w:t>
      </w:r>
    </w:p>
    <w:p w14:paraId="7751D48E" w14:textId="2BCB3DC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trike/>
          <w:sz w:val="24"/>
          <w:szCs w:val="24"/>
        </w:rPr>
      </w:pPr>
      <w:r w:rsidRPr="0043477F">
        <w:rPr>
          <w:rFonts w:ascii="Garamond" w:hAnsi="Garamond" w:cs="Times New Roman"/>
          <w:sz w:val="24"/>
          <w:szCs w:val="24"/>
        </w:rPr>
        <w:t>2.</w:t>
      </w:r>
      <w:r w:rsidR="005874CA" w:rsidRPr="0043477F">
        <w:rPr>
          <w:rFonts w:ascii="Garamond" w:hAnsi="Garamond" w:cs="Times New Roman"/>
          <w:sz w:val="24"/>
          <w:szCs w:val="24"/>
        </w:rPr>
        <w:t xml:space="preserve"> </w:t>
      </w:r>
      <w:r w:rsidRPr="0043477F">
        <w:rPr>
          <w:rFonts w:ascii="Garamond" w:hAnsi="Garamond" w:cs="Times New Roman"/>
          <w:sz w:val="24"/>
          <w:szCs w:val="24"/>
        </w:rPr>
        <w:t>QSHA</w:t>
      </w:r>
      <w:r w:rsidR="005874CA" w:rsidRPr="0043477F">
        <w:rPr>
          <w:rFonts w:ascii="Garamond" w:hAnsi="Garamond" w:cs="Times New Roman"/>
          <w:sz w:val="24"/>
          <w:szCs w:val="24"/>
        </w:rPr>
        <w:t>-ja</w:t>
      </w:r>
      <w:r w:rsidRPr="0043477F">
        <w:rPr>
          <w:rFonts w:ascii="Garamond" w:hAnsi="Garamond" w:cs="Times New Roman"/>
          <w:sz w:val="24"/>
          <w:szCs w:val="24"/>
        </w:rPr>
        <w:t xml:space="preserve"> në zbatim të procedurës së verifikimit:</w:t>
      </w:r>
    </w:p>
    <w:p w14:paraId="3C10D0AF" w14:textId="77777777" w:rsidR="0043477F" w:rsidRPr="0043477F" w:rsidRDefault="0043477F" w:rsidP="0043477F">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a) kërkon informacion nga IAL-ja vetëm në rastet kur ka dyshim të arsyeshëm ose nga qendrat e rrjetit evropian të informimit dhe njohjes së diplomave (ENIC–NARIC), dhe institucionet përgjegjëse të shteteve të tjera mbi statusin e institucionit të arsimit të lartë, vlefshmërinë e diplomave apo certifikatave, nivelin e tyre sipas kornizës kombëtare apo evropiane të kualifikimeve, nëse programi i studimit i përfunduar nga aplikanti në një institucion të huaj të arsimit të lartë apo institucion tjetër i autorizuar është i hapur/licencuar si program studimi online, me përjashtim të programeve të studimit të përfunduara në institucionet e arsimit të lartë të vendeve BE-së, SHBA-së, Britanisë së Madhe, Kanada, Japoni, Norvegji, Izrael, Zvicër, Islandë, Australi dhe Turqi;</w:t>
      </w:r>
    </w:p>
    <w:p w14:paraId="6C2296BF" w14:textId="77777777" w:rsidR="0043477F" w:rsidRPr="0043477F" w:rsidRDefault="0043477F" w:rsidP="0043477F">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b) i kërkon përmes postës elektronike IAL-së përkatëse dhe nga institucionet e tjera përgjegjëse, sipas rastit, konfirmimin e autenticitetit, të paktën dy herë dhe, në rast mospërgjigjeje konfirmimi kërkohet me shkresë zyrtare. Në rast se pas 1 viti nga momenti i kërkesës së konfirmimit ende nuk ka një përgjigje nga IAL-ja, shqyrtimi i aplikimit përkatës ndërpritet dhe dokumentacioni arkivohet në QSHA. Aplikanti njoftohet për vendimin e QSHA-së mbi arkivimin e dokumentacionit. Përjashtohen nga verifikimi i mëtejshëm i autenticitetit aplikimet me dokumentacion të rregullt dhe me suplementin e diplomës të dorëzuar, për sa kohë institucioni që ka lëshuar diplomën është i njohur në vendin e origjinës dhe diploma është fituar në vendet e BE-së, SHBA, Mbretërinë e Bashkuar, Kanada, Japoni, Norvegji, Izrael, Zvicër, Islandë, Australi, si dhe Turqi;</w:t>
      </w:r>
    </w:p>
    <w:p w14:paraId="17E762EE" w14:textId="77777777" w:rsidR="0043477F" w:rsidRPr="0043477F" w:rsidRDefault="0043477F" w:rsidP="0043477F">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c) kërkon çdo informacion shtesë që e konsideron të nevojshëm për vlerësimin objektiv për njohjen dhe njësimin e diplomës/certifikatës; i kërkon përmes postës elektronike IAL-së përkatëse konfirmimin e autenticitetit, të paktën dy herë dhe në rast mospërgjigjeje, konfirmimi kërkohet me shkresë zyrtare (dërguar me postë zyrtare). Në rast se pas 1 (një) viti nga momenti i kërkesës së konfirmimit me shkresë zyrtare, ende nuk ka një përgjigje nga IAL-ja, shqyrtimi i aplikimit përkatës ndërpritet dhe dokumentacioni arkivohet në QSHA. Aplikanti njoftohet për vendimin e QSHA-së mbi arkivimin e dokumentacionit.</w:t>
      </w:r>
    </w:p>
    <w:p w14:paraId="0BC21E74" w14:textId="22CAFFBB" w:rsidR="00173DDB" w:rsidRPr="0043477F" w:rsidRDefault="00173DDB" w:rsidP="0043477F">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5874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QSHA</w:t>
      </w:r>
      <w:r w:rsidR="005874CA" w:rsidRPr="0043477F">
        <w:rPr>
          <w:rFonts w:ascii="Garamond" w:hAnsi="Garamond" w:cs="Times New Roman"/>
          <w:sz w:val="24"/>
          <w:szCs w:val="24"/>
        </w:rPr>
        <w:t>-ja</w:t>
      </w:r>
      <w:r w:rsidRPr="0043477F">
        <w:rPr>
          <w:rFonts w:ascii="Garamond" w:hAnsi="Garamond" w:cs="Times New Roman"/>
          <w:sz w:val="24"/>
          <w:szCs w:val="24"/>
        </w:rPr>
        <w:t xml:space="preserve"> i referohet listës zyrtare të institucioneve të njohura/licencuara/ akredituara në vendin e origjinës të publikuar në faqet përkatëse zyrtare të rrjetit ENIC-NARIC dhe sipas rastit kërkon informacion pranë qendrave të rrjetit evropian të informimit dhe njohjes së diplomave (ENIC–NARIC)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QSHA</w:t>
      </w:r>
      <w:r w:rsidR="00C37AB6" w:rsidRPr="0043477F">
        <w:rPr>
          <w:rFonts w:ascii="Garamond" w:hAnsi="Garamond" w:cs="Times New Roman"/>
          <w:sz w:val="24"/>
          <w:szCs w:val="24"/>
        </w:rPr>
        <w:t>-ja</w:t>
      </w:r>
      <w:r w:rsidRPr="0043477F">
        <w:rPr>
          <w:rFonts w:ascii="Garamond" w:hAnsi="Garamond" w:cs="Times New Roman"/>
          <w:sz w:val="24"/>
          <w:szCs w:val="24"/>
        </w:rPr>
        <w:t xml:space="preserve"> shërben si qendra kombëtare e rrjetit ENIC/NARIC për informimin dhe njohjen e diplomave për Republikën e Shqipërisë;</w:t>
      </w:r>
    </w:p>
    <w:p w14:paraId="5921952F" w14:textId="73E8A57E" w:rsidR="00173DDB" w:rsidRPr="0043477F" w:rsidRDefault="00173DDB" w:rsidP="006701A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6701A0"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materialet shkresore ose të printuara për të gjitha ve</w:t>
      </w:r>
      <w:r w:rsidR="006701A0" w:rsidRPr="0043477F">
        <w:rPr>
          <w:rFonts w:ascii="Garamond" w:hAnsi="Garamond" w:cs="Times New Roman"/>
          <w:sz w:val="24"/>
          <w:szCs w:val="24"/>
        </w:rPr>
        <w:t xml:space="preserve">rifikimet e kryera, depozitohen </w:t>
      </w:r>
      <w:r w:rsidRPr="0043477F">
        <w:rPr>
          <w:rFonts w:ascii="Garamond" w:hAnsi="Garamond" w:cs="Times New Roman"/>
          <w:sz w:val="24"/>
          <w:szCs w:val="24"/>
        </w:rPr>
        <w:t xml:space="preserve">në dosjen e aplikantit. Për verifikimet e kryera </w:t>
      </w:r>
      <w:r w:rsidRPr="0043477F">
        <w:rPr>
          <w:rFonts w:ascii="Garamond" w:hAnsi="Garamond" w:cs="Times New Roman"/>
          <w:i/>
          <w:iCs/>
          <w:sz w:val="24"/>
          <w:szCs w:val="24"/>
        </w:rPr>
        <w:t>online</w:t>
      </w:r>
      <w:r w:rsidRPr="0043477F">
        <w:rPr>
          <w:rFonts w:ascii="Garamond" w:hAnsi="Garamond" w:cs="Times New Roman"/>
          <w:sz w:val="24"/>
          <w:szCs w:val="24"/>
        </w:rPr>
        <w:t>, dokumentacioni i printuar firmoset nga nëpunësi që kryen verifikimet dhe depozitohet në dosjen e aplikantit.</w:t>
      </w:r>
    </w:p>
    <w:p w14:paraId="56085A88" w14:textId="4437394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3.</w:t>
      </w:r>
      <w:r w:rsidR="00A653CA" w:rsidRPr="0043477F">
        <w:rPr>
          <w:rFonts w:ascii="Garamond" w:hAnsi="Garamond" w:cs="Times New Roman"/>
          <w:sz w:val="24"/>
          <w:szCs w:val="24"/>
        </w:rPr>
        <w:t xml:space="preserve"> </w:t>
      </w:r>
      <w:r w:rsidR="001C2491" w:rsidRPr="0043477F">
        <w:rPr>
          <w:rFonts w:ascii="Garamond" w:hAnsi="Garamond" w:cs="Times New Roman"/>
          <w:i/>
          <w:sz w:val="24"/>
          <w:szCs w:val="24"/>
        </w:rPr>
        <w:t>Shfuqizuar</w:t>
      </w:r>
      <w:r w:rsidRPr="0043477F">
        <w:rPr>
          <w:rFonts w:ascii="Garamond" w:hAnsi="Garamond" w:cs="Times New Roman"/>
          <w:i/>
          <w:sz w:val="24"/>
          <w:szCs w:val="24"/>
        </w:rPr>
        <w:t>.</w:t>
      </w:r>
    </w:p>
    <w:p w14:paraId="45D96E4B" w14:textId="0FC845F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4.</w:t>
      </w:r>
      <w:r w:rsidR="00443050" w:rsidRPr="0043477F">
        <w:rPr>
          <w:rFonts w:ascii="Garamond" w:hAnsi="Garamond" w:cs="Times New Roman"/>
          <w:sz w:val="24"/>
          <w:szCs w:val="24"/>
        </w:rPr>
        <w:t xml:space="preserve"> </w:t>
      </w:r>
      <w:r w:rsidRPr="0043477F">
        <w:rPr>
          <w:rFonts w:ascii="Garamond" w:hAnsi="Garamond" w:cs="Times New Roman"/>
          <w:sz w:val="24"/>
          <w:szCs w:val="24"/>
        </w:rPr>
        <w:t>Në zbatim të parimit të barazisë dhe mos diskriminimit, bazuar në përcaktimet e shkronjës “b”, të nenit 75 të pikës 2, të nenit 124, të ligjit nr. 80/2015:</w:t>
      </w:r>
    </w:p>
    <w:p w14:paraId="41691C12" w14:textId="0E2E2B1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a</w:t>
      </w:r>
      <w:r w:rsidR="0002406E" w:rsidRPr="0043477F">
        <w:rPr>
          <w:rFonts w:ascii="Garamond" w:hAnsi="Garamond" w:cs="Times New Roman"/>
          <w:i/>
          <w:sz w:val="24"/>
          <w:szCs w:val="24"/>
        </w:rPr>
        <w:t>)</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Diplomat e fituara nga institucionet e huaja të arsimit të lartë, përpara aplikimit të sistemit të Bolonjës në Shqipëri, për të cilat detyrimet e te gjitha viteve akademike sipas kohëzgjatjes së studimeve janë përmbushur deri në vitin 2010, me kohëzgjatje normale minimale 4 (katër) vite (tetë semestra), me kohë të plotë, të njësohen si ekuivalentët e tyre që ofroheshin në institucionet e arsimit të lartë në Republikën e Shqipërisë, në të njëjtën periudhë kohore</w:t>
      </w:r>
      <w:r w:rsidRPr="0043477F">
        <w:rPr>
          <w:rFonts w:ascii="Garamond" w:hAnsi="Garamond" w:cs="Times New Roman"/>
          <w:i/>
          <w:sz w:val="24"/>
          <w:szCs w:val="24"/>
        </w:rPr>
        <w:t>.</w:t>
      </w:r>
    </w:p>
    <w:p w14:paraId="7866BCCC" w14:textId="1DF20732" w:rsidR="00173DDB" w:rsidRPr="0043477F"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02406E"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Diplomat e lëshuara nga institucione të huaja të arsimit të lartë, për programet e studimit të cilat përmbajnë të paktën 300 ECTS, me kohëzgjatje normale minimale 5 (pesë) vite akademike, të njësohen si ekuivalentët e tyre që ofrohen në institucionet e arsimit të lartë në Republikën e </w:t>
      </w:r>
      <w:r w:rsidRPr="0043477F">
        <w:rPr>
          <w:rFonts w:ascii="Garamond" w:hAnsi="Garamond" w:cs="Times New Roman"/>
          <w:sz w:val="24"/>
          <w:szCs w:val="24"/>
        </w:rPr>
        <w:lastRenderedPageBreak/>
        <w:t>Shqipërisë.</w:t>
      </w:r>
    </w:p>
    <w:p w14:paraId="3A9F03AE" w14:textId="40700D8E" w:rsidR="002E5DB0" w:rsidRPr="0043477F"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sz w:val="24"/>
          <w:szCs w:val="24"/>
        </w:rPr>
        <w:t>5</w:t>
      </w:r>
      <w:r w:rsidRPr="0043477F">
        <w:rPr>
          <w:rFonts w:ascii="Garamond" w:hAnsi="Garamond" w:cs="Times New Roman"/>
          <w:i/>
          <w:iCs/>
          <w:sz w:val="24"/>
          <w:szCs w:val="24"/>
        </w:rPr>
        <w:t>.</w:t>
      </w:r>
      <w:r w:rsidR="00105431" w:rsidRPr="0043477F">
        <w:rPr>
          <w:rFonts w:ascii="Garamond" w:hAnsi="Garamond" w:cs="Times New Roman"/>
          <w:i/>
          <w:iCs/>
          <w:sz w:val="24"/>
          <w:szCs w:val="24"/>
        </w:rPr>
        <w:t xml:space="preserve"> Titullari i QSHA-së lëshon vërtetimin e njohjes dhe njehsimit për çdo aplikant, </w:t>
      </w:r>
      <w:r w:rsidR="0043477F" w:rsidRPr="0043477F">
        <w:rPr>
          <w:rFonts w:ascii="Garamond" w:hAnsi="Garamond" w:cs="Times New Roman"/>
          <w:i/>
          <w:iCs/>
          <w:sz w:val="24"/>
          <w:szCs w:val="24"/>
        </w:rPr>
        <w:t>nëpërmjet sistemit online me vulë elektronike</w:t>
      </w:r>
      <w:r w:rsidR="00105431" w:rsidRPr="0043477F">
        <w:rPr>
          <w:rFonts w:ascii="Garamond" w:hAnsi="Garamond" w:cs="Times New Roman"/>
          <w:i/>
          <w:iCs/>
          <w:sz w:val="24"/>
          <w:szCs w:val="24"/>
        </w:rPr>
        <w:t>, sipas shtojcës nr. 3, bashkëlidhur këtij udhëzimi dhe pjesë përbërëse e tij, pas shqyrtimit të dokumentacionit nga struktura përkatëse për njohjen e diplomave, raportit përmbledhës dhe vendimit të përgatitur. Në rastet kur raporti përmbledhës nga struktura përkatëse dhe vendimi për njohjen dhe njësimin e diplomës ose certifikatës refuzohet, aplikantit i kthehet përgjigje e arsyetuar nga QSHA-ja nëpërmjet sistemit online për mangësitë e aplikimit</w:t>
      </w:r>
      <w:r w:rsidRPr="0043477F">
        <w:rPr>
          <w:rFonts w:ascii="Garamond" w:hAnsi="Garamond" w:cs="Times New Roman"/>
          <w:i/>
          <w:iCs/>
          <w:sz w:val="24"/>
          <w:szCs w:val="24"/>
        </w:rPr>
        <w:t>.</w:t>
      </w:r>
    </w:p>
    <w:p w14:paraId="0A57E98E" w14:textId="0B8DADA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6.</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Për njohjen dhe njësimin e gradave shkencore “Doktor” ngrihet me urdhër të ministrit përgjegjës për arsimin ose zëvendësministrit të autorizuar prej tij, Komisioni i Njohjes dhe Njësimit të Gradave Shkencore (KNJG), i cili kryesohet nga ministri përgjegjës për arsimin ose zëvendësministri i autorizuar prej tij.</w:t>
      </w:r>
    </w:p>
    <w:p w14:paraId="69A79E7C" w14:textId="3B58D47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6.1</w:t>
      </w:r>
      <w:r w:rsidR="0043477F" w:rsidRPr="0043477F">
        <w:rPr>
          <w:rFonts w:ascii="Garamond" w:hAnsi="Garamond" w:cs="Times New Roman"/>
          <w:i/>
          <w:sz w:val="24"/>
          <w:szCs w:val="24"/>
        </w:rPr>
        <w:t xml:space="preserve"> </w:t>
      </w:r>
      <w:r w:rsidR="0043477F" w:rsidRPr="0043477F">
        <w:rPr>
          <w:rFonts w:ascii="Garamond" w:hAnsi="Garamond" w:cs="Times New Roman"/>
          <w:i/>
          <w:iCs/>
          <w:sz w:val="24"/>
          <w:szCs w:val="24"/>
        </w:rPr>
        <w:t>KNJG-ja përbëhet nga kryetari dhe katër anëtarë, personel akademik të kategorisë “Profesor”, të caktuar sipas fushave të studimit dhe kërkimit shkencor, të aplikimeve që vlerësohen. Në varësi të këtyre fushave, ndryshohet edhe përbërja e anëtarëve të komisionit</w:t>
      </w:r>
      <w:r w:rsidRPr="0043477F">
        <w:rPr>
          <w:rFonts w:ascii="Garamond" w:hAnsi="Garamond" w:cs="Times New Roman"/>
          <w:i/>
          <w:sz w:val="24"/>
          <w:szCs w:val="24"/>
        </w:rPr>
        <w:t>.</w:t>
      </w:r>
    </w:p>
    <w:p w14:paraId="5E77FA33" w14:textId="440DC48E"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6.2</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Sektori i Njohjes së Diplomave në QSHA shërben si sekretariat teknik i </w:t>
      </w:r>
      <w:r w:rsidR="003D2C65" w:rsidRPr="0043477F">
        <w:rPr>
          <w:rFonts w:ascii="Garamond" w:hAnsi="Garamond" w:cs="Times New Roman"/>
          <w:sz w:val="24"/>
          <w:szCs w:val="24"/>
        </w:rPr>
        <w:t>KNJG</w:t>
      </w:r>
      <w:r w:rsidR="0002406E" w:rsidRPr="0043477F">
        <w:rPr>
          <w:rFonts w:ascii="Garamond" w:hAnsi="Garamond" w:cs="Times New Roman"/>
          <w:sz w:val="24"/>
          <w:szCs w:val="24"/>
        </w:rPr>
        <w:t>-së</w:t>
      </w:r>
      <w:r w:rsidRPr="0043477F">
        <w:rPr>
          <w:rFonts w:ascii="Garamond" w:hAnsi="Garamond" w:cs="Times New Roman"/>
          <w:sz w:val="24"/>
          <w:szCs w:val="24"/>
        </w:rPr>
        <w:t xml:space="preserve">. </w:t>
      </w:r>
    </w:p>
    <w:p w14:paraId="3BC659BC" w14:textId="26CE391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6.3</w:t>
      </w:r>
      <w:r w:rsidR="00443050" w:rsidRPr="0043477F">
        <w:rPr>
          <w:rFonts w:ascii="Garamond" w:hAnsi="Garamond" w:cs="Times New Roman"/>
          <w:sz w:val="24"/>
          <w:szCs w:val="24"/>
        </w:rPr>
        <w:t xml:space="preserve"> </w:t>
      </w:r>
      <w:r w:rsidR="0043477F" w:rsidRPr="0043477F">
        <w:rPr>
          <w:rFonts w:ascii="Garamond" w:hAnsi="Garamond" w:cs="Times New Roman"/>
          <w:i/>
          <w:iCs/>
          <w:sz w:val="24"/>
          <w:szCs w:val="24"/>
        </w:rPr>
        <w:t>KNJG-ja mblidhet periodikisht në varësi të numrit të aplikimeve, por jo më shumë se 6 (gjashtë) mbledhje në vit</w:t>
      </w:r>
      <w:r w:rsidRPr="0043477F">
        <w:rPr>
          <w:rFonts w:ascii="Garamond" w:hAnsi="Garamond" w:cs="Times New Roman"/>
          <w:i/>
          <w:sz w:val="24"/>
          <w:szCs w:val="24"/>
        </w:rPr>
        <w:t>.</w:t>
      </w:r>
      <w:r w:rsidRPr="0043477F">
        <w:rPr>
          <w:rFonts w:ascii="Garamond" w:hAnsi="Garamond" w:cs="Times New Roman"/>
          <w:sz w:val="24"/>
          <w:szCs w:val="24"/>
        </w:rPr>
        <w:t xml:space="preserve"> Procedura për shqyrtimin e dosjeve nga </w:t>
      </w:r>
      <w:r w:rsidR="003D2C65" w:rsidRPr="0043477F">
        <w:rPr>
          <w:rFonts w:ascii="Garamond" w:hAnsi="Garamond" w:cs="Times New Roman"/>
          <w:sz w:val="24"/>
          <w:szCs w:val="24"/>
        </w:rPr>
        <w:t>KNJG-ja</w:t>
      </w:r>
      <w:r w:rsidRPr="0043477F">
        <w:rPr>
          <w:rFonts w:ascii="Garamond" w:hAnsi="Garamond" w:cs="Times New Roman"/>
          <w:sz w:val="24"/>
          <w:szCs w:val="24"/>
        </w:rPr>
        <w:t xml:space="preserve"> fillon në momentin që SENJOD</w:t>
      </w:r>
      <w:r w:rsidR="008E3BE7" w:rsidRPr="0043477F">
        <w:rPr>
          <w:rFonts w:ascii="Garamond" w:hAnsi="Garamond" w:cs="Times New Roman"/>
          <w:sz w:val="24"/>
          <w:szCs w:val="24"/>
        </w:rPr>
        <w:t>-ja</w:t>
      </w:r>
      <w:r w:rsidRPr="0043477F">
        <w:rPr>
          <w:rFonts w:ascii="Garamond" w:hAnsi="Garamond" w:cs="Times New Roman"/>
          <w:sz w:val="24"/>
          <w:szCs w:val="24"/>
        </w:rPr>
        <w:t xml:space="preserve"> në QSHA vlerëson se janë të plota për shqyrtim dosjet për njohjen e gradës shkencore “Doktor”, sipas përcaktimeve të këtij udhëzimi. </w:t>
      </w:r>
    </w:p>
    <w:p w14:paraId="436D47A8" w14:textId="447CFE68" w:rsidR="002E5DB0" w:rsidRPr="0043477F"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6.4 </w:t>
      </w:r>
      <w:r w:rsidR="0043477F" w:rsidRPr="0043477F">
        <w:rPr>
          <w:rFonts w:ascii="Garamond" w:hAnsi="Garamond" w:cs="Times New Roman"/>
          <w:i/>
          <w:iCs/>
          <w:sz w:val="24"/>
          <w:szCs w:val="24"/>
        </w:rPr>
        <w:t>Në përfundim të procedurave të shqyrtimit, kryetari dhe anëtarët e komisionit, nënshkruajnë procesverbalin dhe vendimin sipas shtojcës nr. 4, bashkëlidhur këtij udhëzimi dhe pjesë përbërëse e tij. Titullari i QSHA-së lëshon njoftimin e vendimit nëpërmjet sistemit online me vulë elektronike</w:t>
      </w:r>
      <w:r w:rsidRPr="0043477F">
        <w:rPr>
          <w:rFonts w:ascii="Garamond" w:hAnsi="Garamond" w:cs="Times New Roman"/>
          <w:i/>
          <w:iCs/>
          <w:sz w:val="24"/>
          <w:szCs w:val="24"/>
        </w:rPr>
        <w:t>.</w:t>
      </w:r>
    </w:p>
    <w:p w14:paraId="5262C103" w14:textId="23C8376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6.5</w:t>
      </w:r>
      <w:r w:rsidR="00443050" w:rsidRPr="0043477F">
        <w:rPr>
          <w:rFonts w:ascii="Garamond" w:hAnsi="Garamond" w:cs="Times New Roman"/>
          <w:sz w:val="24"/>
          <w:szCs w:val="24"/>
        </w:rPr>
        <w:t xml:space="preserve"> </w:t>
      </w:r>
      <w:r w:rsidRPr="0043477F">
        <w:rPr>
          <w:rFonts w:ascii="Garamond" w:hAnsi="Garamond" w:cs="Times New Roman"/>
          <w:sz w:val="24"/>
          <w:szCs w:val="24"/>
        </w:rPr>
        <w:t>Procedura e njohjes dhe njësimit të gradës shkencore të fituar jashtë vendit, kur dosja e aplikimit është e plotësuar me të gjithë dokumentacionin e kërkuar sipas këtij udhëzimi, përfundon brenda 45 ditëve.</w:t>
      </w:r>
    </w:p>
    <w:p w14:paraId="319366C8" w14:textId="0DA84B7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6.6</w:t>
      </w:r>
      <w:r w:rsidR="00443050" w:rsidRPr="0043477F">
        <w:rPr>
          <w:rFonts w:ascii="Garamond" w:hAnsi="Garamond" w:cs="Times New Roman"/>
          <w:sz w:val="24"/>
          <w:szCs w:val="24"/>
        </w:rPr>
        <w:t xml:space="preserve"> </w:t>
      </w:r>
      <w:r w:rsidRPr="0043477F">
        <w:rPr>
          <w:rFonts w:ascii="Garamond" w:hAnsi="Garamond" w:cs="Times New Roman"/>
          <w:sz w:val="24"/>
          <w:szCs w:val="24"/>
        </w:rPr>
        <w:t>Përcaktimet e pikave 1.2 dhe 1.3</w:t>
      </w:r>
      <w:r w:rsidR="00D44E7E" w:rsidRPr="0043477F">
        <w:rPr>
          <w:rFonts w:ascii="Garamond" w:hAnsi="Garamond" w:cs="Times New Roman"/>
          <w:sz w:val="24"/>
          <w:szCs w:val="24"/>
        </w:rPr>
        <w:t>,</w:t>
      </w:r>
      <w:r w:rsidRPr="0043477F">
        <w:rPr>
          <w:rFonts w:ascii="Garamond" w:hAnsi="Garamond" w:cs="Times New Roman"/>
          <w:sz w:val="24"/>
          <w:szCs w:val="24"/>
        </w:rPr>
        <w:t xml:space="preserve"> të kreut III</w:t>
      </w:r>
      <w:r w:rsidR="00D44E7E" w:rsidRPr="0043477F">
        <w:rPr>
          <w:rFonts w:ascii="Garamond" w:hAnsi="Garamond" w:cs="Times New Roman"/>
          <w:sz w:val="24"/>
          <w:szCs w:val="24"/>
        </w:rPr>
        <w:t>,</w:t>
      </w:r>
      <w:r w:rsidRPr="0043477F">
        <w:rPr>
          <w:rFonts w:ascii="Garamond" w:hAnsi="Garamond" w:cs="Times New Roman"/>
          <w:sz w:val="24"/>
          <w:szCs w:val="24"/>
        </w:rPr>
        <w:t xml:space="preserve"> të këtij udhëzimit, lidhur me afatet procedurale, aplikohen edhe për aplikimet për njohjen dhe njësimin e gradave shkencore të fituara jashtë vendit.</w:t>
      </w:r>
    </w:p>
    <w:p w14:paraId="2ECC0F56" w14:textId="453C092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7.</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Për njohjen e titujve akademikë të fituar jashtë vendit, ngrihet me urdhër të ministrit përgjegjës për arsimin ose zëvendësministrit të autorizuar prej tij, Komisioni për Njohjen e Titujve Akademikë, anëtarë personel akademik të kategorisë “Profesor”. Komisioni për njohjen e titujve akademikë kryesohet nga ministri përgjegjës për arsimin ose zëvendësministri i autorizuar prej tij dhe përbëhet nga katër anëtarë</w:t>
      </w:r>
      <w:r w:rsidR="0043477F" w:rsidRPr="0043477F">
        <w:rPr>
          <w:rFonts w:ascii="Garamond" w:hAnsi="Garamond" w:cs="Times New Roman"/>
          <w:i/>
          <w:sz w:val="24"/>
          <w:szCs w:val="24"/>
        </w:rPr>
        <w:t xml:space="preserve">, </w:t>
      </w:r>
      <w:r w:rsidR="0043477F" w:rsidRPr="0043477F">
        <w:rPr>
          <w:rFonts w:ascii="Garamond" w:hAnsi="Garamond" w:cs="Times New Roman"/>
          <w:i/>
          <w:iCs/>
          <w:sz w:val="24"/>
          <w:szCs w:val="24"/>
        </w:rPr>
        <w:t>të caktuar sipas fushave të studimit dhe kërkimit shkencor të aplikimeve që vlerësohen.</w:t>
      </w:r>
      <w:r w:rsidR="0043477F" w:rsidRPr="0043477F">
        <w:rPr>
          <w:rFonts w:ascii="Garamond" w:hAnsi="Garamond" w:cs="Times New Roman"/>
          <w:i/>
          <w:sz w:val="24"/>
          <w:szCs w:val="24"/>
        </w:rPr>
        <w:t xml:space="preserve"> </w:t>
      </w:r>
      <w:r w:rsidR="0043477F" w:rsidRPr="0043477F">
        <w:rPr>
          <w:rFonts w:ascii="Garamond" w:hAnsi="Garamond" w:cs="Times New Roman"/>
          <w:i/>
          <w:iCs/>
          <w:sz w:val="24"/>
          <w:szCs w:val="24"/>
        </w:rPr>
        <w:t>Në varësi të këtyre fushave, ndryshohet edhe përbërja e anëtarëve të komisionit.</w:t>
      </w:r>
    </w:p>
    <w:p w14:paraId="657514CE" w14:textId="58F6666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sz w:val="24"/>
          <w:szCs w:val="24"/>
        </w:rPr>
        <w:t>7.1</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Sektori i Njohjes së Diplomave në QSHA shërben si sekretariat teknik i komisionit</w:t>
      </w:r>
      <w:r w:rsidRPr="0043477F">
        <w:rPr>
          <w:rFonts w:ascii="Garamond" w:hAnsi="Garamond" w:cs="Times New Roman"/>
          <w:i/>
          <w:iCs/>
          <w:sz w:val="24"/>
          <w:szCs w:val="24"/>
        </w:rPr>
        <w:t>.</w:t>
      </w:r>
    </w:p>
    <w:p w14:paraId="601CF287" w14:textId="004BB027" w:rsidR="0043477F" w:rsidRPr="0043477F" w:rsidRDefault="00173DDB"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sz w:val="24"/>
          <w:szCs w:val="24"/>
        </w:rPr>
        <w:t>7.2</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Kërkesa për ngritjen e komisionit kryhet nga QSHA-ja, menjëherë pas depozitimit të aplikimit për njohjen e titullit akademik të fituar jashtë vendit, në përputhje me përcaktimet e këtij udhëzimi. “Komisioni për Njohjen e Titujve Akademikë mblidhet periodikisht në varësi të numrit të aplikimeve, por jo më shumë se 6 (gjashtë) mbledhje në vit”.</w:t>
      </w:r>
    </w:p>
    <w:p w14:paraId="7FE33E28" w14:textId="163E6763" w:rsidR="002E5DB0" w:rsidRPr="0043477F" w:rsidRDefault="002E5DB0" w:rsidP="00D27F4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7.3 </w:t>
      </w:r>
      <w:r w:rsidR="0043477F" w:rsidRPr="0043477F">
        <w:rPr>
          <w:rFonts w:ascii="Garamond" w:hAnsi="Garamond" w:cs="Times New Roman"/>
          <w:i/>
          <w:iCs/>
          <w:sz w:val="24"/>
          <w:szCs w:val="24"/>
        </w:rPr>
        <w:t>Në përfundim të procedurave të shqyrtimit dhe vlerësimit, kryetari dhe anëtarët e komisionit nënshkruajnë procesverbalin dhe vendimin sipas shtojcës nr. 5, bashkëlidhur këtij udhëzimi dhe pjesë përbërëse e tij. Nëse është vendosur njohja e titullit akademik, titullari i QSHA-së lëshon njoftimin e vendimit nëpërmjet sistemit online me vulë elektronike.</w:t>
      </w:r>
    </w:p>
    <w:p w14:paraId="4BD48A34" w14:textId="036E88B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7.4</w:t>
      </w:r>
      <w:r w:rsidR="00443050" w:rsidRPr="0043477F">
        <w:rPr>
          <w:rFonts w:ascii="Garamond" w:hAnsi="Garamond" w:cs="Times New Roman"/>
          <w:sz w:val="24"/>
          <w:szCs w:val="24"/>
        </w:rPr>
        <w:t xml:space="preserve"> </w:t>
      </w:r>
      <w:r w:rsidRPr="0043477F">
        <w:rPr>
          <w:rFonts w:ascii="Garamond" w:hAnsi="Garamond" w:cs="Times New Roman"/>
          <w:sz w:val="24"/>
          <w:szCs w:val="24"/>
        </w:rPr>
        <w:t>Procedura e njohjes së titullit akademik të fituar jashtë vendit, kur dosja e aplikimit është e plotësuar me të gjithë dokumentacionin e kërkuar sipas këtij udhëzimi, përfundon brenda 45 ditëve.</w:t>
      </w:r>
    </w:p>
    <w:p w14:paraId="33C6C887" w14:textId="3DBE675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7.5</w:t>
      </w:r>
      <w:r w:rsidR="00443050" w:rsidRPr="0043477F">
        <w:rPr>
          <w:rFonts w:ascii="Garamond" w:hAnsi="Garamond" w:cs="Times New Roman"/>
          <w:sz w:val="24"/>
          <w:szCs w:val="24"/>
        </w:rPr>
        <w:t xml:space="preserve"> </w:t>
      </w:r>
      <w:r w:rsidRPr="0043477F">
        <w:rPr>
          <w:rFonts w:ascii="Garamond" w:hAnsi="Garamond" w:cs="Times New Roman"/>
          <w:sz w:val="24"/>
          <w:szCs w:val="24"/>
        </w:rPr>
        <w:t>Përcaktimet e pikave 1.2 dhe 1.3 të kreut III të këtij udhëzimit, lidhur me afatet procedurale, aplikohen edhe për aplikimet për njohjen dhe njësimin e gradave shkencore të fituara jashtë vendit.</w:t>
      </w:r>
    </w:p>
    <w:p w14:paraId="00BD9214" w14:textId="1C47A8D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8.</w:t>
      </w:r>
      <w:r w:rsidR="00105431" w:rsidRPr="0043477F">
        <w:rPr>
          <w:rFonts w:ascii="Garamond" w:hAnsi="Garamond" w:cs="Times New Roman"/>
          <w:i/>
          <w:iCs/>
          <w:sz w:val="24"/>
          <w:szCs w:val="24"/>
        </w:rPr>
        <w:t xml:space="preserve"> KNJG-ja dhe </w:t>
      </w:r>
      <w:r w:rsidR="0043477F" w:rsidRPr="0043477F">
        <w:rPr>
          <w:rFonts w:ascii="Garamond" w:hAnsi="Garamond" w:cs="Times New Roman"/>
          <w:i/>
          <w:iCs/>
          <w:sz w:val="24"/>
          <w:szCs w:val="24"/>
        </w:rPr>
        <w:t>Komisioni për Njohjen e Titujve Akademikë</w:t>
      </w:r>
      <w:r w:rsidR="00105431" w:rsidRPr="0043477F">
        <w:rPr>
          <w:rFonts w:ascii="Garamond" w:hAnsi="Garamond" w:cs="Times New Roman"/>
          <w:i/>
          <w:iCs/>
          <w:sz w:val="24"/>
          <w:szCs w:val="24"/>
        </w:rPr>
        <w:t>, vlerësojnë dhe marrin vendim mbi njohjen ose jo, të mbështetur në marrëveshjet ndërkombëtare të ratifikuara, legjislacionin shqiptar për arsimin e lartë, si edhe në praktikat më të mira të vendeve perëndimore. Në rastet kur certifikatat/diplomat nuk përmbushin kriteret e përcaktuar në legjislacionin shqiptar, QSHA-ja për certifikata dhe diploma të niveleve 5 deri në 7, të vlefshme në vendin e origjinës, merr vendim mbi njohjen dhe njehsimin, sipas përcaktimeve të Kornizës së Kualifikimeve të vendit të origjinës dhe lëshon vërtetimin e njohjes dhe njësimit sipas shtojcës nr. 3, bashkëlidhur dhe pjesë përbërëse e këtij udhëzimi</w:t>
      </w:r>
      <w:r w:rsidRPr="0043477F">
        <w:rPr>
          <w:rFonts w:ascii="Garamond" w:hAnsi="Garamond" w:cs="Times New Roman"/>
          <w:sz w:val="24"/>
          <w:szCs w:val="24"/>
        </w:rPr>
        <w:t xml:space="preserve">. </w:t>
      </w:r>
    </w:p>
    <w:p w14:paraId="570D8522" w14:textId="35FD6E68" w:rsidR="002E5DB0" w:rsidRPr="0043477F" w:rsidRDefault="002E5DB0" w:rsidP="00D27F40">
      <w:pPr>
        <w:widowControl w:val="0"/>
        <w:tabs>
          <w:tab w:val="left" w:pos="360"/>
        </w:tabs>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lastRenderedPageBreak/>
        <w:t>9.</w:t>
      </w:r>
      <w:r w:rsidR="00474E2D" w:rsidRPr="0043477F">
        <w:rPr>
          <w:rFonts w:ascii="Garamond" w:hAnsi="Garamond" w:cs="Times New Roman"/>
          <w:i/>
          <w:iCs/>
          <w:sz w:val="24"/>
          <w:szCs w:val="24"/>
        </w:rPr>
        <w:t xml:space="preserve"> </w:t>
      </w:r>
      <w:r w:rsidR="0043477F" w:rsidRPr="0043477F">
        <w:rPr>
          <w:rFonts w:ascii="Garamond" w:hAnsi="Garamond" w:cs="Times New Roman"/>
          <w:i/>
          <w:iCs/>
          <w:sz w:val="24"/>
          <w:szCs w:val="24"/>
        </w:rPr>
        <w:t>Vërtetimi i njohjes dhe i njësimit, për diplomat që i përkasin nivelit 5 deri në 8, të Kornizës Shqiptare të Kualifikimeve ose Kornizës Evropiane të Kualifikimeve (përveç gradave shkencore “Doktor”), lëshohet i firmosur me vulë elektronike nga titullari i QSHA-së në dy kopje (njëra kopje ruhet në protokollin e QSHA-së dhe tjetra ruhet në dosjen e aplikimit përkatës në sistemin elektronik).</w:t>
      </w:r>
    </w:p>
    <w:p w14:paraId="0DD2C29A" w14:textId="024AD513" w:rsidR="00173DDB" w:rsidRPr="0043477F"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10.</w:t>
      </w:r>
      <w:r w:rsidR="00443050" w:rsidRPr="0043477F">
        <w:rPr>
          <w:rFonts w:ascii="Garamond" w:hAnsi="Garamond" w:cs="Times New Roman"/>
          <w:sz w:val="24"/>
          <w:szCs w:val="24"/>
        </w:rPr>
        <w:t xml:space="preserve"> </w:t>
      </w:r>
      <w:r w:rsidRPr="0043477F">
        <w:rPr>
          <w:rFonts w:ascii="Garamond" w:hAnsi="Garamond" w:cs="Times New Roman"/>
          <w:sz w:val="24"/>
          <w:szCs w:val="24"/>
        </w:rPr>
        <w:t>Vërtetimi i njohjes dhe i njësimit të certifikatave/diplomave të nivelit 5 deri në 8, të Kornizës Shqiptare të Kualifikimeve ose Kornizës Evropiane të Kualifikimeve, me përjashtim të gradave shkencore, përmban minimalisht elementet e mëposhtme:</w:t>
      </w:r>
    </w:p>
    <w:p w14:paraId="69803AD3" w14:textId="6D59E648"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9648CA" w:rsidRPr="0043477F">
        <w:rPr>
          <w:rFonts w:ascii="Garamond" w:hAnsi="Garamond" w:cs="Times New Roman"/>
          <w:sz w:val="24"/>
          <w:szCs w:val="24"/>
        </w:rPr>
        <w:t>)</w:t>
      </w:r>
      <w:r w:rsidRPr="0043477F">
        <w:rPr>
          <w:rFonts w:ascii="Garamond" w:hAnsi="Garamond" w:cs="Times New Roman"/>
          <w:sz w:val="24"/>
          <w:szCs w:val="24"/>
        </w:rPr>
        <w:t xml:space="preserve"> emrin, atësinë dhe mbiemrin e aplikantit;</w:t>
      </w:r>
    </w:p>
    <w:p w14:paraId="775DA949" w14:textId="420D227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9648CA" w:rsidRPr="0043477F">
        <w:rPr>
          <w:rFonts w:ascii="Garamond" w:hAnsi="Garamond" w:cs="Times New Roman"/>
          <w:sz w:val="24"/>
          <w:szCs w:val="24"/>
        </w:rPr>
        <w:t xml:space="preserve">) </w:t>
      </w:r>
      <w:r w:rsidRPr="0043477F">
        <w:rPr>
          <w:rFonts w:ascii="Garamond" w:hAnsi="Garamond" w:cs="Times New Roman"/>
          <w:sz w:val="24"/>
          <w:szCs w:val="24"/>
        </w:rPr>
        <w:t>institucionin e huaj të arsimit të lartë që ka lëshuar diplomën;</w:t>
      </w:r>
    </w:p>
    <w:p w14:paraId="5F34404A" w14:textId="11882B3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9648CA" w:rsidRPr="0043477F">
        <w:rPr>
          <w:rFonts w:ascii="Garamond" w:hAnsi="Garamond" w:cs="Times New Roman"/>
          <w:sz w:val="24"/>
          <w:szCs w:val="24"/>
        </w:rPr>
        <w:t>)</w:t>
      </w:r>
      <w:r w:rsidR="005874CA" w:rsidRPr="0043477F">
        <w:rPr>
          <w:rFonts w:ascii="Garamond" w:hAnsi="Garamond" w:cs="Times New Roman"/>
          <w:sz w:val="24"/>
          <w:szCs w:val="24"/>
        </w:rPr>
        <w:t xml:space="preserve"> </w:t>
      </w:r>
      <w:r w:rsidRPr="0043477F">
        <w:rPr>
          <w:rFonts w:ascii="Garamond" w:hAnsi="Garamond" w:cs="Times New Roman"/>
          <w:sz w:val="24"/>
          <w:szCs w:val="24"/>
        </w:rPr>
        <w:t>shtetin përkatës;</w:t>
      </w:r>
    </w:p>
    <w:p w14:paraId="729350F0" w14:textId="1457B6D3" w:rsidR="00173DDB" w:rsidRPr="0043477F" w:rsidRDefault="00173DDB" w:rsidP="00D27F40">
      <w:pPr>
        <w:widowControl w:val="0"/>
        <w:tabs>
          <w:tab w:val="left" w:pos="440"/>
          <w:tab w:val="left" w:pos="80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numrin e krediteve ECTS (nëse mund të përcaktohet);</w:t>
      </w:r>
    </w:p>
    <w:p w14:paraId="18950345" w14:textId="79064C2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9648CA" w:rsidRPr="0043477F">
        <w:rPr>
          <w:rFonts w:ascii="Garamond" w:hAnsi="Garamond" w:cs="Times New Roman"/>
          <w:sz w:val="24"/>
          <w:szCs w:val="24"/>
        </w:rPr>
        <w:t>)</w:t>
      </w:r>
      <w:r w:rsidR="005874CA" w:rsidRPr="0043477F">
        <w:rPr>
          <w:rFonts w:ascii="Garamond" w:hAnsi="Garamond" w:cs="Times New Roman"/>
          <w:sz w:val="24"/>
          <w:szCs w:val="24"/>
        </w:rPr>
        <w:t xml:space="preserve"> </w:t>
      </w:r>
      <w:r w:rsidRPr="0043477F">
        <w:rPr>
          <w:rFonts w:ascii="Garamond" w:hAnsi="Garamond" w:cs="Times New Roman"/>
          <w:sz w:val="24"/>
          <w:szCs w:val="24"/>
        </w:rPr>
        <w:t>emërtimin e plotë të programit të studimit;</w:t>
      </w:r>
    </w:p>
    <w:p w14:paraId="27AB401D" w14:textId="7F1E22D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dh</w:t>
      </w:r>
      <w:r w:rsidR="009648CA" w:rsidRPr="0043477F">
        <w:rPr>
          <w:rFonts w:ascii="Garamond" w:hAnsi="Garamond" w:cs="Times New Roman"/>
          <w:sz w:val="24"/>
          <w:szCs w:val="24"/>
        </w:rPr>
        <w:t>)</w:t>
      </w:r>
      <w:r w:rsidR="005874CA" w:rsidRPr="0043477F">
        <w:rPr>
          <w:rFonts w:ascii="Garamond" w:hAnsi="Garamond" w:cs="Times New Roman"/>
          <w:sz w:val="24"/>
          <w:szCs w:val="24"/>
        </w:rPr>
        <w:t xml:space="preserve"> </w:t>
      </w:r>
      <w:r w:rsidRPr="0043477F">
        <w:rPr>
          <w:rFonts w:ascii="Garamond" w:hAnsi="Garamond" w:cs="Times New Roman"/>
          <w:sz w:val="24"/>
          <w:szCs w:val="24"/>
        </w:rPr>
        <w:t>formën e studimit;</w:t>
      </w:r>
    </w:p>
    <w:p w14:paraId="6FC76E66" w14:textId="518891A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e</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kohëzgjatjen e programit të studimit;</w:t>
      </w:r>
    </w:p>
    <w:p w14:paraId="50E34567" w14:textId="59427EA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ë</w:t>
      </w:r>
      <w:r w:rsidR="009648CA" w:rsidRPr="0043477F">
        <w:rPr>
          <w:rFonts w:ascii="Garamond" w:hAnsi="Garamond" w:cs="Times New Roman"/>
          <w:sz w:val="24"/>
          <w:szCs w:val="24"/>
        </w:rPr>
        <w:t>)</w:t>
      </w:r>
      <w:r w:rsidR="00AB5A8A" w:rsidRPr="0043477F">
        <w:rPr>
          <w:rFonts w:ascii="Garamond" w:hAnsi="Garamond" w:cs="Times New Roman"/>
          <w:sz w:val="24"/>
          <w:szCs w:val="24"/>
        </w:rPr>
        <w:t xml:space="preserve"> </w:t>
      </w:r>
      <w:r w:rsidRPr="0043477F">
        <w:rPr>
          <w:rFonts w:ascii="Garamond" w:hAnsi="Garamond" w:cs="Times New Roman"/>
          <w:sz w:val="24"/>
          <w:szCs w:val="24"/>
        </w:rPr>
        <w:t>datën e lëshimit të diplomës;</w:t>
      </w:r>
    </w:p>
    <w:p w14:paraId="39EA4E1F" w14:textId="270AFBE8"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f</w:t>
      </w:r>
      <w:r w:rsidR="009648CA" w:rsidRPr="0043477F">
        <w:rPr>
          <w:rFonts w:ascii="Garamond" w:hAnsi="Garamond" w:cs="Times New Roman"/>
          <w:sz w:val="24"/>
          <w:szCs w:val="24"/>
        </w:rPr>
        <w:t>)</w:t>
      </w:r>
      <w:r w:rsidR="00AB5A8A" w:rsidRPr="0043477F">
        <w:rPr>
          <w:rFonts w:ascii="Garamond" w:hAnsi="Garamond" w:cs="Times New Roman"/>
          <w:sz w:val="24"/>
          <w:szCs w:val="24"/>
        </w:rPr>
        <w:t xml:space="preserve"> </w:t>
      </w:r>
      <w:r w:rsidRPr="0043477F">
        <w:rPr>
          <w:rFonts w:ascii="Garamond" w:hAnsi="Garamond" w:cs="Times New Roman"/>
          <w:sz w:val="24"/>
          <w:szCs w:val="24"/>
        </w:rPr>
        <w:t>njohjen dhe njësimin e diplomës/certifikatës në Republikën e Shqipërisë.</w:t>
      </w:r>
      <w:r w:rsidR="00AB5A8A" w:rsidRPr="0043477F">
        <w:rPr>
          <w:rFonts w:ascii="Garamond" w:hAnsi="Garamond" w:cs="Times New Roman"/>
          <w:sz w:val="24"/>
          <w:szCs w:val="24"/>
        </w:rPr>
        <w:t xml:space="preserve"> </w:t>
      </w:r>
    </w:p>
    <w:p w14:paraId="2C272269" w14:textId="04255A94" w:rsidR="00173DDB" w:rsidRPr="0043477F"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11.</w:t>
      </w:r>
      <w:r w:rsidR="00443050" w:rsidRPr="0043477F">
        <w:rPr>
          <w:rFonts w:ascii="Garamond" w:hAnsi="Garamond" w:cs="Times New Roman"/>
          <w:sz w:val="24"/>
          <w:szCs w:val="24"/>
        </w:rPr>
        <w:t xml:space="preserve"> </w:t>
      </w:r>
      <w:r w:rsidRPr="0043477F">
        <w:rPr>
          <w:rFonts w:ascii="Garamond" w:hAnsi="Garamond" w:cs="Times New Roman"/>
          <w:sz w:val="24"/>
          <w:szCs w:val="24"/>
        </w:rPr>
        <w:t>Vërtetimi i njohjes dhe i njësimit të gradës shkencore “Doktor”, sipas shtojcës nr. 4, bashkëlidhur këtij udhëzimi dhe pjesë përbërëse e tij, përmban minimalisht elementet e mëposhtme:</w:t>
      </w:r>
    </w:p>
    <w:p w14:paraId="745FCE1D" w14:textId="07257C84"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emrin, atësinë dhe mbiemrin e aplikantit;</w:t>
      </w:r>
    </w:p>
    <w:p w14:paraId="1A7322AD" w14:textId="71481B1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institucionin e huaj të arsimit të lartë që ka lëshuar gradën shkencore “Doktor”;</w:t>
      </w:r>
    </w:p>
    <w:p w14:paraId="4E060F4E" w14:textId="7D93089A"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shtetin përkatës;</w:t>
      </w:r>
    </w:p>
    <w:p w14:paraId="5985EF9D" w14:textId="74DE808A" w:rsidR="00173DDB" w:rsidRPr="0043477F"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9648CA" w:rsidRPr="0043477F">
        <w:rPr>
          <w:rFonts w:ascii="Garamond" w:hAnsi="Garamond" w:cs="Times New Roman"/>
          <w:sz w:val="24"/>
          <w:szCs w:val="24"/>
        </w:rPr>
        <w:t>)</w:t>
      </w:r>
      <w:r w:rsidRPr="0043477F">
        <w:rPr>
          <w:rFonts w:ascii="Garamond" w:hAnsi="Garamond" w:cs="Times New Roman"/>
          <w:sz w:val="24"/>
          <w:szCs w:val="24"/>
        </w:rPr>
        <w:t xml:space="preserve"> </w:t>
      </w:r>
      <w:r w:rsidR="00173DDB" w:rsidRPr="0043477F">
        <w:rPr>
          <w:rFonts w:ascii="Garamond" w:hAnsi="Garamond" w:cs="Times New Roman"/>
          <w:sz w:val="24"/>
          <w:szCs w:val="24"/>
        </w:rPr>
        <w:t>datën e fitimit të gradës shkencore “Doktor”;</w:t>
      </w:r>
    </w:p>
    <w:p w14:paraId="0246306E" w14:textId="7534054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fushën e studimit;</w:t>
      </w:r>
    </w:p>
    <w:p w14:paraId="59BCAFFF" w14:textId="4E3A13C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dh</w:t>
      </w:r>
      <w:r w:rsidR="009648CA" w:rsidRPr="0043477F">
        <w:rPr>
          <w:rFonts w:ascii="Garamond" w:hAnsi="Garamond" w:cs="Times New Roman"/>
          <w:sz w:val="24"/>
          <w:szCs w:val="24"/>
        </w:rPr>
        <w:t>)</w:t>
      </w:r>
      <w:r w:rsidRPr="0043477F">
        <w:rPr>
          <w:rFonts w:ascii="Garamond" w:hAnsi="Garamond" w:cs="Times New Roman"/>
          <w:sz w:val="24"/>
          <w:szCs w:val="24"/>
        </w:rPr>
        <w:t xml:space="preserve"> temën e disertacionit;</w:t>
      </w:r>
    </w:p>
    <w:p w14:paraId="36B8A0C8" w14:textId="600A564E"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e</w:t>
      </w:r>
      <w:r w:rsidR="009648C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numrin dhe datën e vendimit të </w:t>
      </w:r>
      <w:r w:rsidR="003D2C65" w:rsidRPr="0043477F">
        <w:rPr>
          <w:rFonts w:ascii="Garamond" w:hAnsi="Garamond" w:cs="Times New Roman"/>
          <w:sz w:val="24"/>
          <w:szCs w:val="24"/>
        </w:rPr>
        <w:t>KNJG</w:t>
      </w:r>
      <w:r w:rsidR="00F92F79" w:rsidRPr="0043477F">
        <w:rPr>
          <w:rFonts w:ascii="Garamond" w:hAnsi="Garamond" w:cs="Times New Roman"/>
          <w:sz w:val="24"/>
          <w:szCs w:val="24"/>
        </w:rPr>
        <w:t>-së</w:t>
      </w:r>
      <w:r w:rsidRPr="0043477F">
        <w:rPr>
          <w:rFonts w:ascii="Garamond" w:hAnsi="Garamond" w:cs="Times New Roman"/>
          <w:sz w:val="24"/>
          <w:szCs w:val="24"/>
        </w:rPr>
        <w:t>;</w:t>
      </w:r>
    </w:p>
    <w:p w14:paraId="63FCECA6" w14:textId="5172FCE6" w:rsidR="00173DDB" w:rsidRPr="0043477F" w:rsidRDefault="00443050"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ë</w:t>
      </w:r>
      <w:r w:rsidR="009648CA" w:rsidRPr="0043477F">
        <w:rPr>
          <w:rFonts w:ascii="Garamond" w:hAnsi="Garamond" w:cs="Times New Roman"/>
          <w:sz w:val="24"/>
          <w:szCs w:val="24"/>
        </w:rPr>
        <w:t>)</w:t>
      </w:r>
      <w:r w:rsidRPr="0043477F">
        <w:rPr>
          <w:rFonts w:ascii="Garamond" w:hAnsi="Garamond" w:cs="Times New Roman"/>
          <w:sz w:val="24"/>
          <w:szCs w:val="24"/>
        </w:rPr>
        <w:t xml:space="preserve"> </w:t>
      </w:r>
      <w:r w:rsidR="00173DDB" w:rsidRPr="0043477F">
        <w:rPr>
          <w:rFonts w:ascii="Garamond" w:hAnsi="Garamond" w:cs="Times New Roman"/>
          <w:sz w:val="24"/>
          <w:szCs w:val="24"/>
        </w:rPr>
        <w:t>numrin rendor të regjistrimit të gradës shkencore “Doktor” në regjistrin shtetëror të gradës shkencore dhe titujve akademikë të fituar jashtë vendit;</w:t>
      </w:r>
    </w:p>
    <w:p w14:paraId="790F8DE5" w14:textId="3E668A2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f</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njohjen dhe njësimin e gradës shkencore “Doktor” në Republikën e Shqipërisë.</w:t>
      </w:r>
    </w:p>
    <w:p w14:paraId="38FDC057" w14:textId="71B3018B" w:rsidR="00173DDB" w:rsidRPr="0043477F" w:rsidRDefault="00173DDB" w:rsidP="00D27F40">
      <w:pPr>
        <w:widowControl w:val="0"/>
        <w:tabs>
          <w:tab w:val="left" w:pos="36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12.</w:t>
      </w:r>
      <w:r w:rsidR="00443050" w:rsidRPr="0043477F">
        <w:rPr>
          <w:rFonts w:ascii="Garamond" w:hAnsi="Garamond" w:cs="Times New Roman"/>
          <w:sz w:val="24"/>
          <w:szCs w:val="24"/>
        </w:rPr>
        <w:t xml:space="preserve"> </w:t>
      </w:r>
      <w:r w:rsidRPr="0043477F">
        <w:rPr>
          <w:rFonts w:ascii="Garamond" w:hAnsi="Garamond" w:cs="Times New Roman"/>
          <w:sz w:val="24"/>
          <w:szCs w:val="24"/>
        </w:rPr>
        <w:t>Vërtetimi i njohjes së titujve akademikë, përmban minimalisht elementet e mëposhtme:</w:t>
      </w:r>
    </w:p>
    <w:p w14:paraId="79C8A278" w14:textId="4D49981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emrin, atësinë dhe mbiemrin e aplikantit;</w:t>
      </w:r>
    </w:p>
    <w:p w14:paraId="210DBFC5" w14:textId="29EB8F4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institucionin e huaj të arsimit të lartë që ka lëshuar titullin akademik;</w:t>
      </w:r>
    </w:p>
    <w:p w14:paraId="2782AAE1" w14:textId="1F24C30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emërtimin e titullit të fituar;</w:t>
      </w:r>
    </w:p>
    <w:p w14:paraId="5AE24A0F" w14:textId="11EE706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ç</w:t>
      </w:r>
      <w:r w:rsidR="00DD3FDD" w:rsidRPr="0043477F">
        <w:rPr>
          <w:rFonts w:ascii="Garamond" w:hAnsi="Garamond" w:cs="Times New Roman"/>
          <w:sz w:val="24"/>
          <w:szCs w:val="24"/>
        </w:rPr>
        <w:t>)</w:t>
      </w:r>
      <w:r w:rsidR="00AB5A8A" w:rsidRPr="0043477F">
        <w:rPr>
          <w:rFonts w:ascii="Garamond" w:hAnsi="Garamond" w:cs="Times New Roman"/>
          <w:sz w:val="24"/>
          <w:szCs w:val="24"/>
        </w:rPr>
        <w:t xml:space="preserve"> </w:t>
      </w:r>
      <w:r w:rsidRPr="0043477F">
        <w:rPr>
          <w:rFonts w:ascii="Garamond" w:hAnsi="Garamond" w:cs="Times New Roman"/>
          <w:sz w:val="24"/>
          <w:szCs w:val="24"/>
        </w:rPr>
        <w:t>shtetin përkatës;</w:t>
      </w:r>
    </w:p>
    <w:p w14:paraId="364016DD" w14:textId="7EE59E3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datën e fitimit të titullit akademik;</w:t>
      </w:r>
    </w:p>
    <w:p w14:paraId="53B9E7F6" w14:textId="503968D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dh</w:t>
      </w:r>
      <w:r w:rsidR="00DD3FDD" w:rsidRPr="0043477F">
        <w:rPr>
          <w:rFonts w:ascii="Garamond" w:hAnsi="Garamond" w:cs="Times New Roman"/>
          <w:sz w:val="24"/>
          <w:szCs w:val="24"/>
        </w:rPr>
        <w:t>)</w:t>
      </w:r>
      <w:r w:rsidRPr="0043477F">
        <w:rPr>
          <w:rFonts w:ascii="Garamond" w:hAnsi="Garamond" w:cs="Times New Roman"/>
          <w:sz w:val="24"/>
          <w:szCs w:val="24"/>
        </w:rPr>
        <w:t xml:space="preserve"> fushën e studimit;</w:t>
      </w:r>
    </w:p>
    <w:p w14:paraId="1E04B3BE" w14:textId="6028B91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e</w:t>
      </w:r>
      <w:r w:rsidR="00DD3FDD" w:rsidRPr="0043477F">
        <w:rPr>
          <w:rFonts w:ascii="Garamond" w:hAnsi="Garamond" w:cs="Times New Roman"/>
          <w:i/>
          <w:sz w:val="24"/>
          <w:szCs w:val="24"/>
        </w:rPr>
        <w:t>)</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numrin dhe datën e vendimit të komisionit</w:t>
      </w:r>
      <w:r w:rsidRPr="0043477F">
        <w:rPr>
          <w:rFonts w:ascii="Garamond" w:hAnsi="Garamond" w:cs="Times New Roman"/>
          <w:i/>
          <w:sz w:val="24"/>
          <w:szCs w:val="24"/>
        </w:rPr>
        <w:t>;</w:t>
      </w:r>
    </w:p>
    <w:p w14:paraId="2E20D3E7" w14:textId="7ECE129D" w:rsidR="00173DDB" w:rsidRPr="0043477F" w:rsidRDefault="00173DDB" w:rsidP="00DD3FDD">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ë</w:t>
      </w:r>
      <w:r w:rsidR="00DD3FDD"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numrin rendor të regjistrimit të titullit akademik në regjistrin shtetëror të gradave</w:t>
      </w:r>
      <w:r w:rsidR="00443050" w:rsidRPr="0043477F">
        <w:rPr>
          <w:rFonts w:ascii="Garamond" w:hAnsi="Garamond" w:cs="Times New Roman"/>
          <w:sz w:val="24"/>
          <w:szCs w:val="24"/>
        </w:rPr>
        <w:t xml:space="preserve"> </w:t>
      </w:r>
      <w:r w:rsidRPr="0043477F">
        <w:rPr>
          <w:rFonts w:ascii="Garamond" w:hAnsi="Garamond" w:cs="Times New Roman"/>
          <w:sz w:val="24"/>
          <w:szCs w:val="24"/>
        </w:rPr>
        <w:t>shkencore dhe titujve akademikë të fituar jashtë vendit.</w:t>
      </w:r>
    </w:p>
    <w:p w14:paraId="6784EB4F" w14:textId="42AD103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13.</w:t>
      </w:r>
      <w:r w:rsidR="00443050" w:rsidRPr="0043477F">
        <w:rPr>
          <w:rFonts w:ascii="Garamond" w:hAnsi="Garamond" w:cs="Times New Roman"/>
          <w:sz w:val="24"/>
          <w:szCs w:val="24"/>
        </w:rPr>
        <w:t xml:space="preserve"> </w:t>
      </w:r>
      <w:r w:rsidRPr="0043477F">
        <w:rPr>
          <w:rFonts w:ascii="Garamond" w:hAnsi="Garamond" w:cs="Times New Roman"/>
          <w:sz w:val="24"/>
          <w:szCs w:val="24"/>
        </w:rPr>
        <w:t>QSHA</w:t>
      </w:r>
      <w:r w:rsidR="00DD3FDD" w:rsidRPr="0043477F">
        <w:rPr>
          <w:rFonts w:ascii="Garamond" w:hAnsi="Garamond" w:cs="Times New Roman"/>
          <w:sz w:val="24"/>
          <w:szCs w:val="24"/>
        </w:rPr>
        <w:t>-ja</w:t>
      </w:r>
      <w:r w:rsidRPr="0043477F">
        <w:rPr>
          <w:rFonts w:ascii="Garamond" w:hAnsi="Garamond" w:cs="Times New Roman"/>
          <w:sz w:val="24"/>
          <w:szCs w:val="24"/>
        </w:rPr>
        <w:t xml:space="preserve"> është institucioni përgjegjës për mbajtjen dhe plotësimin e regjistrit shtetëror të njohjes dhe njësimit të diplomave dhe regjistrit shtetëror të gradave shkencore dhe titujve akademikë. Regjistrat mbahen në formatin </w:t>
      </w:r>
      <w:r w:rsidRPr="0043477F">
        <w:rPr>
          <w:rFonts w:ascii="Garamond" w:hAnsi="Garamond" w:cs="Times New Roman"/>
          <w:i/>
          <w:iCs/>
          <w:sz w:val="24"/>
          <w:szCs w:val="24"/>
        </w:rPr>
        <w:t>hard copy</w:t>
      </w:r>
      <w:r w:rsidRPr="0043477F">
        <w:rPr>
          <w:rFonts w:ascii="Garamond" w:hAnsi="Garamond" w:cs="Times New Roman"/>
          <w:sz w:val="24"/>
          <w:szCs w:val="24"/>
        </w:rPr>
        <w:t xml:space="preserve"> dhe në atë elektronik.</w:t>
      </w:r>
    </w:p>
    <w:p w14:paraId="7144342D" w14:textId="0452E4B9"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QSHA</w:t>
      </w:r>
      <w:r w:rsidR="00DD3FDD" w:rsidRPr="0043477F">
        <w:rPr>
          <w:rFonts w:ascii="Garamond" w:hAnsi="Garamond" w:cs="Times New Roman"/>
          <w:sz w:val="24"/>
          <w:szCs w:val="24"/>
        </w:rPr>
        <w:t>-ja</w:t>
      </w:r>
      <w:r w:rsidRPr="0043477F">
        <w:rPr>
          <w:rFonts w:ascii="Garamond" w:hAnsi="Garamond" w:cs="Times New Roman"/>
          <w:sz w:val="24"/>
          <w:szCs w:val="24"/>
        </w:rPr>
        <w:t xml:space="preserve"> publikon listën emërore të personave të cilëve u janë njohur dhe njësuar diplomat në faqen e saj zyrtare të internetit.</w:t>
      </w:r>
    </w:p>
    <w:p w14:paraId="7233E6D5"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p>
    <w:p w14:paraId="4C2B6C52"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IV</w:t>
      </w:r>
    </w:p>
    <w:p w14:paraId="1D3B8CF5"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NJOHJA E DIPLOMAVE TË PERSONAVE QË KANË STATUSIN E REFUGJATIT, PERSONAVE TË ZHVENDOSUR DHE PERSONAVE TË NGJASHËM ME REFUGJATËT</w:t>
      </w:r>
    </w:p>
    <w:p w14:paraId="109B6368"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5B85C3E" w14:textId="2EEA9985" w:rsidR="00173DDB" w:rsidRPr="0043477F" w:rsidRDefault="00173DDB" w:rsidP="001C7DD5">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Për personat që kanë statusin e refugjatit, personit të zhvendosur dhe/ose personit të ngjashëm me refugjatin nuk zbatohen procedurat e parashikuara n</w:t>
      </w:r>
      <w:r w:rsidR="00C55977" w:rsidRPr="0043477F">
        <w:rPr>
          <w:rFonts w:ascii="Garamond" w:hAnsi="Garamond" w:cs="Times New Roman"/>
          <w:sz w:val="24"/>
          <w:szCs w:val="24"/>
        </w:rPr>
        <w:t>ë</w:t>
      </w:r>
      <w:r w:rsidRPr="0043477F">
        <w:rPr>
          <w:rFonts w:ascii="Garamond" w:hAnsi="Garamond" w:cs="Times New Roman"/>
          <w:sz w:val="24"/>
          <w:szCs w:val="24"/>
        </w:rPr>
        <w:t xml:space="preserve"> </w:t>
      </w:r>
      <w:r w:rsidR="00C55977" w:rsidRPr="0043477F">
        <w:rPr>
          <w:rFonts w:ascii="Garamond" w:hAnsi="Garamond" w:cs="Times New Roman"/>
          <w:sz w:val="24"/>
          <w:szCs w:val="24"/>
        </w:rPr>
        <w:t>k</w:t>
      </w:r>
      <w:r w:rsidRPr="0043477F">
        <w:rPr>
          <w:rFonts w:ascii="Garamond" w:hAnsi="Garamond" w:cs="Times New Roman"/>
          <w:sz w:val="24"/>
          <w:szCs w:val="24"/>
        </w:rPr>
        <w:t>reun II të këtij udhëzimi.</w:t>
      </w:r>
    </w:p>
    <w:p w14:paraId="4CB7A245" w14:textId="43A9829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lastRenderedPageBreak/>
        <w:t>2.</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Aplikimi për njohjen dhe njësimin e kualifikimeve akademike që i përkasin nivelit 5 deri në 8, të Kornizës Shqiptare ose Evropiane të Kualifikimeve, përveç gradës shkencore “Doktor”, kryhet sipas procedurës së mëposhtme: </w:t>
      </w:r>
    </w:p>
    <w:p w14:paraId="3BD9128C" w14:textId="4808461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8121F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formulari i aplikimit plotësohet në QSHA, sipas shtojcës nr. 1; </w:t>
      </w:r>
    </w:p>
    <w:p w14:paraId="11A96AC4" w14:textId="1BFF3A4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8121FA"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aplikanti dorëzon në QSHA dokumentacionin e mëposhtëm:</w:t>
      </w:r>
    </w:p>
    <w:p w14:paraId="2B7195E1" w14:textId="60BB0D51" w:rsidR="00173DDB" w:rsidRPr="0043477F"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sz w:val="24"/>
          <w:szCs w:val="24"/>
        </w:rPr>
        <w:t>i.</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diplomën/certifikatën profesionale,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F8FA6D0" w14:textId="6A0C1F6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ii.</w:t>
      </w:r>
      <w:r w:rsidR="00443050" w:rsidRPr="0043477F">
        <w:rPr>
          <w:rFonts w:ascii="Garamond" w:hAnsi="Garamond" w:cs="Times New Roman"/>
          <w:sz w:val="24"/>
          <w:szCs w:val="24"/>
        </w:rPr>
        <w:t xml:space="preserve"> </w:t>
      </w:r>
      <w:r w:rsidRPr="0043477F">
        <w:rPr>
          <w:rFonts w:ascii="Garamond" w:hAnsi="Garamond" w:cs="Times New Roman"/>
          <w:sz w:val="24"/>
          <w:szCs w:val="24"/>
        </w:rPr>
        <w:t>suplementin e diplomës dhe/ose listën e notave, të njësuar me origjinalin (noterizuar), si dhe të përkthyer në gjuhën shqipe nga përkthyes të licencuar në Republikën e Shqipërisë.</w:t>
      </w:r>
    </w:p>
    <w:p w14:paraId="04FF5DBF" w14:textId="7687E5A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iii.</w:t>
      </w:r>
      <w:r w:rsidR="00443050" w:rsidRPr="0043477F">
        <w:rPr>
          <w:rFonts w:ascii="Garamond" w:hAnsi="Garamond" w:cs="Times New Roman"/>
          <w:sz w:val="24"/>
          <w:szCs w:val="24"/>
        </w:rPr>
        <w:t xml:space="preserve"> </w:t>
      </w:r>
      <w:r w:rsidRPr="0043477F">
        <w:rPr>
          <w:rFonts w:ascii="Garamond" w:hAnsi="Garamond" w:cs="Times New Roman"/>
          <w:sz w:val="24"/>
          <w:szCs w:val="24"/>
        </w:rPr>
        <w:t>fotokopjen e kartës së identitetit ose të pasaportës, ose dokumentin e lëshuar nga organet kompetente me anë të të cilit vërtetohet identiteti i tij;</w:t>
      </w:r>
    </w:p>
    <w:p w14:paraId="53BC163E" w14:textId="1BBEC850" w:rsidR="00173DDB" w:rsidRPr="0043477F" w:rsidRDefault="00173DDB" w:rsidP="00D27F40">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sz w:val="24"/>
          <w:szCs w:val="24"/>
        </w:rPr>
        <w:t>iv.</w:t>
      </w:r>
      <w:r w:rsidR="00443050" w:rsidRPr="0043477F">
        <w:rPr>
          <w:rFonts w:ascii="Garamond" w:hAnsi="Garamond" w:cs="Times New Roman"/>
          <w:sz w:val="24"/>
          <w:szCs w:val="24"/>
        </w:rPr>
        <w:t xml:space="preserve"> </w:t>
      </w:r>
      <w:r w:rsidRPr="0043477F">
        <w:rPr>
          <w:rFonts w:ascii="Garamond" w:hAnsi="Garamond" w:cs="Times New Roman"/>
          <w:sz w:val="24"/>
          <w:szCs w:val="24"/>
        </w:rPr>
        <w:t>dokumentin e lëshuar nga organet kompetente me anë të të cilit vërtetohet q</w:t>
      </w:r>
      <w:r w:rsidR="006A500A" w:rsidRPr="0043477F">
        <w:rPr>
          <w:rFonts w:ascii="Garamond" w:hAnsi="Garamond" w:cs="Times New Roman"/>
          <w:sz w:val="24"/>
          <w:szCs w:val="24"/>
        </w:rPr>
        <w:t>ë</w:t>
      </w:r>
      <w:r w:rsidRPr="0043477F">
        <w:rPr>
          <w:rFonts w:ascii="Garamond" w:hAnsi="Garamond" w:cs="Times New Roman"/>
          <w:sz w:val="24"/>
          <w:szCs w:val="24"/>
        </w:rPr>
        <w:t xml:space="preserve"> personi ka fituar statusin e refugjatit, person i zhvendosur dhe person i ngjashëm me refugjatët;</w:t>
      </w:r>
    </w:p>
    <w:p w14:paraId="2DA5510E" w14:textId="77777777"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sz w:val="24"/>
          <w:szCs w:val="24"/>
        </w:rPr>
        <w:t>3</w:t>
      </w:r>
      <w:r w:rsidRPr="0043477F">
        <w:rPr>
          <w:rFonts w:ascii="Garamond" w:hAnsi="Garamond" w:cs="Times New Roman"/>
          <w:i/>
          <w:iCs/>
          <w:sz w:val="24"/>
          <w:szCs w:val="24"/>
        </w:rPr>
        <w:t xml:space="preserve">. Aplikimi për njohjen dhe njësimin e gradës shkencore “Doktor” dhe të titujve akademikë, kryhet sipas procedurës së mëposhtme: </w:t>
      </w:r>
    </w:p>
    <w:p w14:paraId="4A69EFDC" w14:textId="71C199BD"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a) formulari i aplikimit plotësohet në QSHA, sipas shtojcës nr. 1; </w:t>
      </w:r>
    </w:p>
    <w:p w14:paraId="5D23A030" w14:textId="00CD3116"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b) aplikanti dorëzon në QSHA dokumentacionin e mëposhtëm:</w:t>
      </w:r>
    </w:p>
    <w:p w14:paraId="3AC54667" w14:textId="77777777"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i. diplomën ose dokumentin zyrtar përkatës të lëshuar nga institucionet përgjegjëse për lëshimin e kualifikimit në vendin e origjinës ekuivalent me diplomën që vërteton përfundimin e studimeve, të njësuar me origjinalin (noterizuar), si dhe të përkthyer në gjuhën shqipe nga përkthyes të licencuar në Republikën e Shqipërisë. </w:t>
      </w:r>
    </w:p>
    <w:p w14:paraId="3D2AA5A6" w14:textId="77777777"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 xml:space="preserve">ii. suplementin e diplomës për gradën shkencore “Doktor” </w:t>
      </w:r>
      <w:r w:rsidRPr="0043477F">
        <w:rPr>
          <w:rFonts w:ascii="Garamond" w:hAnsi="Garamond" w:cs="Times New Roman"/>
          <w:sz w:val="24"/>
          <w:szCs w:val="24"/>
        </w:rPr>
        <w:t>(nëse ka të tillë),</w:t>
      </w:r>
      <w:r w:rsidRPr="0043477F">
        <w:rPr>
          <w:rFonts w:ascii="Garamond" w:hAnsi="Garamond" w:cs="Times New Roman"/>
          <w:i/>
          <w:iCs/>
          <w:sz w:val="24"/>
          <w:szCs w:val="24"/>
        </w:rPr>
        <w:t xml:space="preserve"> dhe/ose listën e notave, të njësuar me origjinalin (noterizuar), si dhe të përkthyer në gjuhën shqipe nga përkthyes të licencuar në Republikën e Shqipërisë.</w:t>
      </w:r>
    </w:p>
    <w:p w14:paraId="2821AF0B" w14:textId="3377B89F" w:rsidR="002E5DB0" w:rsidRPr="0043477F" w:rsidRDefault="002E5DB0" w:rsidP="002E5DB0">
      <w:pPr>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iii.</w:t>
      </w:r>
      <w:r w:rsidR="00ED47D4" w:rsidRPr="0043477F">
        <w:rPr>
          <w:rFonts w:ascii="Garamond" w:hAnsi="Garamond" w:cs="Segoe UI"/>
          <w:i/>
          <w:iCs/>
          <w:sz w:val="24"/>
          <w:szCs w:val="24"/>
        </w:rPr>
        <w:t xml:space="preserve"> fotokopjen e kartës së identitetit ose të pasaportës (vetëm për shtetasit e huaj)</w:t>
      </w:r>
      <w:r w:rsidRPr="0043477F">
        <w:rPr>
          <w:rFonts w:ascii="Garamond" w:hAnsi="Garamond" w:cs="Times New Roman"/>
          <w:i/>
          <w:iCs/>
          <w:sz w:val="24"/>
          <w:szCs w:val="24"/>
        </w:rPr>
        <w:t>;</w:t>
      </w:r>
    </w:p>
    <w:p w14:paraId="606B22B2" w14:textId="77777777" w:rsidR="002E5DB0" w:rsidRPr="0043477F" w:rsidRDefault="002E5DB0" w:rsidP="002E5DB0">
      <w:pPr>
        <w:widowControl w:val="0"/>
        <w:autoSpaceDE w:val="0"/>
        <w:autoSpaceDN w:val="0"/>
        <w:adjustRightInd w:val="0"/>
        <w:spacing w:after="0" w:line="240" w:lineRule="auto"/>
        <w:ind w:firstLine="284"/>
        <w:jc w:val="both"/>
        <w:rPr>
          <w:rFonts w:ascii="Garamond" w:hAnsi="Garamond" w:cs="Times New Roman"/>
          <w:i/>
          <w:iCs/>
          <w:sz w:val="24"/>
          <w:szCs w:val="24"/>
        </w:rPr>
      </w:pPr>
      <w:r w:rsidRPr="0043477F">
        <w:rPr>
          <w:rFonts w:ascii="Garamond" w:hAnsi="Garamond" w:cs="Times New Roman"/>
          <w:i/>
          <w:iCs/>
          <w:sz w:val="24"/>
          <w:szCs w:val="24"/>
        </w:rPr>
        <w:t>iv. dokumentin e lëshuar nga organet kompetente me anë të të cilit vërtetohet qe personi ka fituar statusin e refugjatit, person i zhvendosur dhe person i ngjashëm me refugjatët.</w:t>
      </w:r>
    </w:p>
    <w:p w14:paraId="015A4C2F" w14:textId="1BD0944C" w:rsidR="00173DDB" w:rsidRPr="0043477F" w:rsidRDefault="00173DDB" w:rsidP="002E5DB0">
      <w:pPr>
        <w:widowControl w:val="0"/>
        <w:autoSpaceDE w:val="0"/>
        <w:autoSpaceDN w:val="0"/>
        <w:adjustRightInd w:val="0"/>
        <w:spacing w:after="0" w:line="240" w:lineRule="auto"/>
        <w:ind w:firstLine="284"/>
        <w:jc w:val="both"/>
        <w:rPr>
          <w:rFonts w:ascii="Garamond" w:hAnsi="Garamond" w:cs="Calibri"/>
          <w:sz w:val="24"/>
          <w:szCs w:val="24"/>
        </w:rPr>
      </w:pPr>
      <w:r w:rsidRPr="0043477F">
        <w:rPr>
          <w:rFonts w:ascii="Garamond" w:hAnsi="Garamond" w:cs="Times New Roman"/>
          <w:sz w:val="24"/>
          <w:szCs w:val="24"/>
        </w:rPr>
        <w:t>4.</w:t>
      </w:r>
      <w:r w:rsidR="00443050" w:rsidRPr="0043477F">
        <w:rPr>
          <w:rFonts w:ascii="Garamond" w:hAnsi="Garamond" w:cs="Times New Roman"/>
          <w:sz w:val="24"/>
          <w:szCs w:val="24"/>
        </w:rPr>
        <w:t xml:space="preserve"> </w:t>
      </w:r>
      <w:r w:rsidR="002E5DB0" w:rsidRPr="0043477F">
        <w:rPr>
          <w:rFonts w:ascii="Garamond" w:hAnsi="Garamond" w:cs="Times New Roman"/>
          <w:sz w:val="24"/>
          <w:szCs w:val="24"/>
        </w:rPr>
        <w:t>Shfuqizuar</w:t>
      </w:r>
      <w:r w:rsidRPr="0043477F">
        <w:rPr>
          <w:rFonts w:ascii="Garamond" w:hAnsi="Garamond" w:cs="Times New Roman"/>
          <w:sz w:val="24"/>
          <w:szCs w:val="24"/>
        </w:rPr>
        <w:t>.</w:t>
      </w:r>
    </w:p>
    <w:p w14:paraId="00296678" w14:textId="336047A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5.</w:t>
      </w:r>
      <w:r w:rsidR="00443050" w:rsidRPr="0043477F">
        <w:rPr>
          <w:rFonts w:ascii="Garamond" w:hAnsi="Garamond" w:cs="Times New Roman"/>
          <w:sz w:val="24"/>
          <w:szCs w:val="24"/>
        </w:rPr>
        <w:t xml:space="preserve"> </w:t>
      </w:r>
      <w:r w:rsidRPr="0043477F">
        <w:rPr>
          <w:rFonts w:ascii="Garamond" w:hAnsi="Garamond" w:cs="Times New Roman"/>
          <w:sz w:val="24"/>
          <w:szCs w:val="24"/>
        </w:rPr>
        <w:t>Refugjatët, personat e zhvendosur dhe personat e ngjashëm me refugjatët, të cilët paraqesin dokumentacion të pjesshëm, ose nuk mund të paraqesin dokumente për të vërtetuar kualifikimet e tyre dhe/ose periudhat e studimit, kanë të drejtën e njohjes dhe njësimit pa pagesë dhe brenda një afati të arsyeshëm të kualifikimit të tyre dhe/ose periudhave të studimit me qëllim për të vazhduar studimet e mëtejshme, ose për tu punësuar.</w:t>
      </w:r>
    </w:p>
    <w:p w14:paraId="4C158EB2" w14:textId="6B2E8065"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6.</w:t>
      </w:r>
      <w:r w:rsidR="00443050" w:rsidRPr="0043477F">
        <w:rPr>
          <w:rFonts w:ascii="Garamond" w:hAnsi="Garamond" w:cs="Times New Roman"/>
          <w:sz w:val="24"/>
          <w:szCs w:val="24"/>
        </w:rPr>
        <w:t xml:space="preserve"> </w:t>
      </w:r>
      <w:r w:rsidRPr="0043477F">
        <w:rPr>
          <w:rFonts w:ascii="Garamond" w:hAnsi="Garamond" w:cs="Times New Roman"/>
          <w:sz w:val="24"/>
          <w:szCs w:val="24"/>
        </w:rPr>
        <w:t>Për njohjen dhe/ose njësimin e diplomave/certifikatave profesionale, diplomave që u përkasin niveleve 5</w:t>
      </w:r>
      <w:r w:rsidR="002E75BE" w:rsidRPr="0043477F">
        <w:rPr>
          <w:rFonts w:ascii="Garamond" w:hAnsi="Garamond" w:cs="Times New Roman"/>
          <w:sz w:val="24"/>
          <w:szCs w:val="24"/>
        </w:rPr>
        <w:t>–</w:t>
      </w:r>
      <w:r w:rsidRPr="0043477F">
        <w:rPr>
          <w:rFonts w:ascii="Garamond" w:hAnsi="Garamond" w:cs="Times New Roman"/>
          <w:sz w:val="24"/>
          <w:szCs w:val="24"/>
        </w:rPr>
        <w:t>8, gradave shkencore, titujve akademikë dhe kualifikimet e tjera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6FC06B6B" w14:textId="0C1CA78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7.</w:t>
      </w:r>
      <w:r w:rsidR="00443050" w:rsidRPr="0043477F">
        <w:rPr>
          <w:rFonts w:ascii="Garamond" w:hAnsi="Garamond" w:cs="Times New Roman"/>
          <w:sz w:val="24"/>
          <w:szCs w:val="24"/>
        </w:rPr>
        <w:t xml:space="preserve"> </w:t>
      </w:r>
      <w:r w:rsidRPr="0043477F">
        <w:rPr>
          <w:rFonts w:ascii="Garamond" w:hAnsi="Garamond" w:cs="Times New Roman"/>
          <w:sz w:val="24"/>
          <w:szCs w:val="24"/>
        </w:rPr>
        <w:t>Për njohjen e kualifikimeve dhe periudhave të studimit të përcaktuara në këtë kr</w:t>
      </w:r>
      <w:r w:rsidR="002E57C2" w:rsidRPr="0043477F">
        <w:rPr>
          <w:rFonts w:ascii="Garamond" w:hAnsi="Garamond" w:cs="Times New Roman"/>
          <w:sz w:val="24"/>
          <w:szCs w:val="24"/>
        </w:rPr>
        <w:t>y</w:t>
      </w:r>
      <w:r w:rsidRPr="0043477F">
        <w:rPr>
          <w:rFonts w:ascii="Garamond" w:hAnsi="Garamond" w:cs="Times New Roman"/>
          <w:sz w:val="24"/>
          <w:szCs w:val="24"/>
        </w:rPr>
        <w:t>e të këtij kreu, organet kompetente i referohen dispozitave përkatëse të këtij udhëzimi, Konventës së Lisbonës, të ratifikuar me ligjin nr. 8834, datë 22.11.2001</w:t>
      </w:r>
      <w:r w:rsidR="00BE3082" w:rsidRPr="0043477F">
        <w:rPr>
          <w:rFonts w:ascii="Garamond" w:hAnsi="Garamond" w:cs="Times New Roman"/>
          <w:sz w:val="24"/>
          <w:szCs w:val="24"/>
        </w:rPr>
        <w:t>,</w:t>
      </w:r>
      <w:r w:rsidRPr="0043477F">
        <w:rPr>
          <w:rFonts w:ascii="Garamond" w:hAnsi="Garamond" w:cs="Times New Roman"/>
          <w:sz w:val="24"/>
          <w:szCs w:val="24"/>
        </w:rPr>
        <w:t xml:space="preserve"> “</w:t>
      </w:r>
      <w:r w:rsidRPr="0043477F">
        <w:rPr>
          <w:rFonts w:ascii="Garamond" w:hAnsi="Garamond" w:cs="Times New Roman"/>
          <w:iCs/>
          <w:sz w:val="24"/>
          <w:szCs w:val="24"/>
        </w:rPr>
        <w:t>Për ratifikimin e “Konventës për njohjen e kualifikimeve të arsimit të lartë në E</w:t>
      </w:r>
      <w:r w:rsidR="00BE3082" w:rsidRPr="0043477F">
        <w:rPr>
          <w:rFonts w:ascii="Garamond" w:hAnsi="Garamond" w:cs="Times New Roman"/>
          <w:iCs/>
          <w:sz w:val="24"/>
          <w:szCs w:val="24"/>
        </w:rPr>
        <w:t>v</w:t>
      </w:r>
      <w:r w:rsidRPr="0043477F">
        <w:rPr>
          <w:rFonts w:ascii="Garamond" w:hAnsi="Garamond" w:cs="Times New Roman"/>
          <w:iCs/>
          <w:sz w:val="24"/>
          <w:szCs w:val="24"/>
        </w:rPr>
        <w:t xml:space="preserve">ropë” (Lisbonë, 1997)”, </w:t>
      </w:r>
      <w:r w:rsidRPr="0043477F">
        <w:rPr>
          <w:rFonts w:ascii="Garamond" w:hAnsi="Garamond" w:cs="Times New Roman"/>
          <w:sz w:val="24"/>
          <w:szCs w:val="24"/>
        </w:rPr>
        <w:t>si dhe dokumenteve të tjera ndërkombëtarë të njohura nga rrjeti ENIC-NARIC.</w:t>
      </w:r>
    </w:p>
    <w:p w14:paraId="667DAD37" w14:textId="4328B768"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8.</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7E6B0A11" w14:textId="122C9FA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lastRenderedPageBreak/>
        <w:t>Organet kompetente për njohjen dhe njësimin e diplomave dhe/ose periudhave të studimit, duhet të përdorin çdo mjet të diponueshëm dhe çdo informacion të besueshëm për të verifikuar programet e studimit, institucionet ku janë fituar kualifikimet, apo janë kryer periudhat e studimit dhe gjithashtu të përdorin për aq sa është e mundur çdo informacion apo praktikë të vlerësimeve të mëparshme për kualifikime të ngjashme për</w:t>
      </w:r>
      <w:r w:rsidR="00FA3A90" w:rsidRPr="0043477F">
        <w:rPr>
          <w:rFonts w:ascii="Garamond" w:hAnsi="Garamond" w:cs="Times New Roman"/>
          <w:sz w:val="24"/>
          <w:szCs w:val="24"/>
        </w:rPr>
        <w:t xml:space="preserve"> </w:t>
      </w:r>
      <w:r w:rsidRPr="0043477F">
        <w:rPr>
          <w:rFonts w:ascii="Garamond" w:hAnsi="Garamond" w:cs="Times New Roman"/>
          <w:sz w:val="24"/>
          <w:szCs w:val="24"/>
        </w:rPr>
        <w:t>sa i përket vlefshmërisë, cilësisë, nivelit dhe rezultateve të të nxënit.</w:t>
      </w:r>
    </w:p>
    <w:p w14:paraId="7CF610FB" w14:textId="7EE6345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9.</w:t>
      </w:r>
      <w:r w:rsidR="00443050" w:rsidRPr="0043477F">
        <w:rPr>
          <w:rFonts w:ascii="Garamond" w:hAnsi="Garamond" w:cs="Times New Roman"/>
          <w:sz w:val="24"/>
          <w:szCs w:val="24"/>
        </w:rPr>
        <w:t xml:space="preserve"> </w:t>
      </w:r>
      <w:r w:rsidRPr="0043477F">
        <w:rPr>
          <w:rFonts w:ascii="Garamond" w:hAnsi="Garamond" w:cs="Times New Roman"/>
          <w:sz w:val="24"/>
          <w:szCs w:val="24"/>
        </w:rPr>
        <w:t>Organet kompetente në rastet kur refugjatët, personat e zhvendosur dhe personat e ngjashëm me refugjatët, për arsye të përligjura nuk mund të provojnë dhe dokumentojnë kualifikimet e tyre dhe /ose periudhat e studimit që ata pretendojnë, hartojnë një raport, i cili duhet të përmbajë një informacion të detajuar për kualifikimin e fituar, ose periudhave e studimit të përfunduara, me të gjithë dokumentacionin provues dhe dëshmitë mbështetëse të përshkruara në pikën 6 të këtij kreu.</w:t>
      </w:r>
    </w:p>
    <w:p w14:paraId="06F673FC"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Raporti i hartuar nuk përbën në vetvete një dokument njohjeje dhe njësimi.</w:t>
      </w:r>
    </w:p>
    <w:p w14:paraId="3026CCDB" w14:textId="550BB48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10.</w:t>
      </w:r>
      <w:r w:rsidR="00443050" w:rsidRPr="0043477F">
        <w:rPr>
          <w:rFonts w:ascii="Garamond" w:hAnsi="Garamond" w:cs="Times New Roman"/>
          <w:sz w:val="24"/>
          <w:szCs w:val="24"/>
        </w:rPr>
        <w:t xml:space="preserve"> </w:t>
      </w:r>
      <w:r w:rsidRPr="0043477F">
        <w:rPr>
          <w:rFonts w:ascii="Garamond" w:hAnsi="Garamond" w:cs="Times New Roman"/>
          <w:sz w:val="24"/>
          <w:szCs w:val="24"/>
        </w:rPr>
        <w:t>Në të gjitha rastet raporti duhet të përmbajë:</w:t>
      </w:r>
    </w:p>
    <w:p w14:paraId="5B8DB244" w14:textId="4080A21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a</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të dhënat personale të aplikantit (emër, mbiemër, atësi (nëse shënohet);</w:t>
      </w:r>
    </w:p>
    <w:p w14:paraId="65FCCA32" w14:textId="4EABB0D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b</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emrin, në gjuhën origjinale të kualifikimit të fituar;</w:t>
      </w:r>
    </w:p>
    <w:p w14:paraId="2DE5C4CB" w14:textId="230CE86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c</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emrin, në gjuhën origjinale të institucionit ku është fituar kualifikimi, ose janë kryer periudhat e studimit;</w:t>
      </w:r>
    </w:p>
    <w:p w14:paraId="62BB7769" w14:textId="491F3F5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d</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emrin, në gjuhën origjinale të programit të studimit;</w:t>
      </w:r>
    </w:p>
    <w:p w14:paraId="4CE0E4EA" w14:textId="4854B22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e</w:t>
      </w:r>
      <w:r w:rsidR="00841218" w:rsidRPr="0043477F">
        <w:rPr>
          <w:rFonts w:ascii="Garamond" w:hAnsi="Garamond" w:cs="Times New Roman"/>
          <w:sz w:val="24"/>
          <w:szCs w:val="24"/>
        </w:rPr>
        <w:t>)</w:t>
      </w:r>
      <w:r w:rsidR="00AB5A8A" w:rsidRPr="0043477F">
        <w:rPr>
          <w:rFonts w:ascii="Garamond" w:hAnsi="Garamond" w:cs="Times New Roman"/>
          <w:sz w:val="24"/>
          <w:szCs w:val="24"/>
        </w:rPr>
        <w:t xml:space="preserve"> </w:t>
      </w:r>
      <w:r w:rsidRPr="0043477F">
        <w:rPr>
          <w:rFonts w:ascii="Garamond" w:hAnsi="Garamond" w:cs="Times New Roman"/>
          <w:sz w:val="24"/>
          <w:szCs w:val="24"/>
        </w:rPr>
        <w:t>statusin e institucionit dhe programit të studimit (licencuar, akredituar/njohur, vlefshmërinë);</w:t>
      </w:r>
    </w:p>
    <w:p w14:paraId="6ABAC2D1" w14:textId="7148E1E0"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f</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nivelin e kualifikimit të fituar;</w:t>
      </w:r>
    </w:p>
    <w:p w14:paraId="19D0B5A7" w14:textId="002380F8"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g</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kohëzgjatja zyrtare e programit të studimit;</w:t>
      </w:r>
    </w:p>
    <w:p w14:paraId="76D58674" w14:textId="35F18A41"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h</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të drejtat e fituara nga kualifikimi;</w:t>
      </w:r>
    </w:p>
    <w:p w14:paraId="78941895" w14:textId="6F7B31DD"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i</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vitin në të cilin është fituar kualifikimi, ose është kryer periudha e studimit;</w:t>
      </w:r>
    </w:p>
    <w:p w14:paraId="6480037D" w14:textId="5A668CBF"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j</w:t>
      </w:r>
      <w:r w:rsidR="00841218" w:rsidRPr="0043477F">
        <w:rPr>
          <w:rFonts w:ascii="Garamond" w:hAnsi="Garamond" w:cs="Times New Roman"/>
          <w:sz w:val="24"/>
          <w:szCs w:val="24"/>
        </w:rPr>
        <w:t>)</w:t>
      </w:r>
      <w:r w:rsidR="00443050" w:rsidRPr="0043477F">
        <w:rPr>
          <w:rFonts w:ascii="Garamond" w:hAnsi="Garamond" w:cs="Times New Roman"/>
          <w:sz w:val="24"/>
          <w:szCs w:val="24"/>
        </w:rPr>
        <w:t xml:space="preserve"> </w:t>
      </w:r>
      <w:r w:rsidRPr="0043477F">
        <w:rPr>
          <w:rFonts w:ascii="Garamond" w:hAnsi="Garamond" w:cs="Times New Roman"/>
          <w:sz w:val="24"/>
          <w:szCs w:val="24"/>
        </w:rPr>
        <w:t>dokumentacioni përkatës ku është mbështetur raporti.</w:t>
      </w:r>
    </w:p>
    <w:p w14:paraId="4F720D62" w14:textId="71B217E8"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10.1</w:t>
      </w:r>
      <w:r w:rsidR="005874CA" w:rsidRPr="0043477F">
        <w:rPr>
          <w:rFonts w:ascii="Garamond" w:hAnsi="Garamond" w:cs="Times New Roman"/>
          <w:sz w:val="24"/>
          <w:szCs w:val="24"/>
        </w:rPr>
        <w:t xml:space="preserve"> </w:t>
      </w:r>
      <w:r w:rsidRPr="0043477F">
        <w:rPr>
          <w:rFonts w:ascii="Garamond" w:hAnsi="Garamond" w:cs="Times New Roman"/>
          <w:sz w:val="24"/>
          <w:szCs w:val="24"/>
        </w:rPr>
        <w:t>Raporti hartohet dhe lëshohet në gjuhën shqipe dhe në atë angleze.</w:t>
      </w:r>
    </w:p>
    <w:p w14:paraId="541D9DC1" w14:textId="15E5E65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11.</w:t>
      </w:r>
      <w:r w:rsidR="00443050" w:rsidRPr="0043477F">
        <w:rPr>
          <w:rFonts w:ascii="Garamond" w:hAnsi="Garamond" w:cs="Times New Roman"/>
          <w:sz w:val="24"/>
          <w:szCs w:val="24"/>
        </w:rPr>
        <w:t xml:space="preserve"> </w:t>
      </w:r>
      <w:r w:rsidRPr="0043477F">
        <w:rPr>
          <w:rFonts w:ascii="Garamond" w:hAnsi="Garamond" w:cs="Times New Roman"/>
          <w:sz w:val="24"/>
          <w:szCs w:val="24"/>
        </w:rPr>
        <w:t>Refugjatët, personat e zhvendosur dhe personat e ngjashëm me refugjatët, kanë të drejtën e ankimit sipas kreut VI të këtij udhëzimi.</w:t>
      </w:r>
    </w:p>
    <w:p w14:paraId="0F39CC1C"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3757FD3A"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V</w:t>
      </w:r>
    </w:p>
    <w:p w14:paraId="51C4FEA9"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TARIFAT</w:t>
      </w:r>
    </w:p>
    <w:p w14:paraId="0D6A77E2"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4885CE73" w14:textId="2FF716A4" w:rsidR="00173DDB" w:rsidRPr="0043477F"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Tarifat për njohjen dhe njësimin e certifikatave/diplomave dhe gradave shkencore, që i përkasin nivelit 5 deri në 8 të Kornizës Shqiptare të Kualifikimeve dhe Kornizës Evropiane të Kualifikimeve, si dhe titujve akademikë, për çdo diplomë/titull akademik që kërkohet të njihet, përveç aplikimeve të paraqitura nga refugjatët, personat e zhvendosur dhe personat e ngjashëm me refugjatët i referohen përcaktimeve të legjislacionit në fuqi.</w:t>
      </w:r>
    </w:p>
    <w:p w14:paraId="5A37C858" w14:textId="54DBB4B3" w:rsidR="00173DDB" w:rsidRPr="0043477F" w:rsidRDefault="00173DDB" w:rsidP="00D27F40">
      <w:pPr>
        <w:widowControl w:val="0"/>
        <w:tabs>
          <w:tab w:val="left" w:pos="3520"/>
        </w:tabs>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2.</w:t>
      </w:r>
      <w:r w:rsidR="00443050" w:rsidRPr="0043477F">
        <w:rPr>
          <w:rFonts w:ascii="Garamond" w:hAnsi="Garamond" w:cs="Times New Roman"/>
          <w:sz w:val="24"/>
          <w:szCs w:val="24"/>
        </w:rPr>
        <w:t xml:space="preserve"> </w:t>
      </w:r>
      <w:r w:rsidRPr="0043477F">
        <w:rPr>
          <w:rFonts w:ascii="Garamond" w:hAnsi="Garamond" w:cs="Times New Roman"/>
          <w:sz w:val="24"/>
          <w:szCs w:val="24"/>
        </w:rPr>
        <w:t>Pagesa për njohjen dhe njësimin e certifikatave/diplomave dhe gradave shkencore, që i përkasin nivelit 5 deri në 8 të Kornizës Shqiptare të Kualifikimeve dhe Kornizës Evropiane të Kualifikimeve, si dhe titujve akademikë kryhet në llogarinë bankare të QSHA</w:t>
      </w:r>
      <w:r w:rsidR="006661E7" w:rsidRPr="0043477F">
        <w:rPr>
          <w:rFonts w:ascii="Garamond" w:hAnsi="Garamond" w:cs="Times New Roman"/>
          <w:sz w:val="24"/>
          <w:szCs w:val="24"/>
        </w:rPr>
        <w:t>-së</w:t>
      </w:r>
      <w:r w:rsidRPr="0043477F">
        <w:rPr>
          <w:rFonts w:ascii="Garamond" w:hAnsi="Garamond" w:cs="Times New Roman"/>
          <w:sz w:val="24"/>
          <w:szCs w:val="24"/>
        </w:rPr>
        <w:t>, të përcaktuar në faqen zyrtare të QSHA</w:t>
      </w:r>
      <w:r w:rsidR="005F0D36" w:rsidRPr="0043477F">
        <w:rPr>
          <w:rFonts w:ascii="Garamond" w:hAnsi="Garamond" w:cs="Times New Roman"/>
          <w:sz w:val="24"/>
          <w:szCs w:val="24"/>
        </w:rPr>
        <w:t>-së</w:t>
      </w:r>
      <w:r w:rsidRPr="0043477F">
        <w:rPr>
          <w:rFonts w:ascii="Garamond" w:hAnsi="Garamond" w:cs="Times New Roman"/>
          <w:sz w:val="24"/>
          <w:szCs w:val="24"/>
        </w:rPr>
        <w:t xml:space="preserve"> dhe e-Albania, në seksionin përkatës të njohjes së diplomave.</w:t>
      </w:r>
    </w:p>
    <w:p w14:paraId="290DAF90"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60B92AE"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VI</w:t>
      </w:r>
    </w:p>
    <w:p w14:paraId="699384C6"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ANKIMIMI</w:t>
      </w:r>
    </w:p>
    <w:p w14:paraId="5B597E30"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134AE49C" w14:textId="512F3A82"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Aplikanti për njohjen dhe njësimin e certifikatave dhe diplomave që i përkasin nivelit 5 deri në 8, përveç gradave shkencore “Doktor”, të Kornizës Shqiptare të Kualifikimeve dhe Kornizës Evropiane të Kualifikimeve ka të drejtë të bëjë ankim me shkrim kundër vendimit të </w:t>
      </w:r>
      <w:r w:rsidR="004057AD" w:rsidRPr="0043477F">
        <w:rPr>
          <w:rFonts w:ascii="Garamond" w:hAnsi="Garamond" w:cs="Times New Roman"/>
          <w:i/>
          <w:iCs/>
          <w:sz w:val="24"/>
          <w:szCs w:val="24"/>
        </w:rPr>
        <w:t>Titullarit të</w:t>
      </w:r>
      <w:r w:rsidRPr="0043477F">
        <w:rPr>
          <w:rFonts w:ascii="Garamond" w:hAnsi="Garamond" w:cs="Times New Roman"/>
          <w:sz w:val="24"/>
          <w:szCs w:val="24"/>
        </w:rPr>
        <w:t xml:space="preserve"> QSHA, sipas afateve të parashikuara nga Kodi i Procedurave Administrative të Republikës së Shqipërisë.</w:t>
      </w:r>
    </w:p>
    <w:p w14:paraId="62040069" w14:textId="418701BB"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2.</w:t>
      </w:r>
      <w:r w:rsidR="00443050" w:rsidRPr="0043477F">
        <w:rPr>
          <w:rFonts w:ascii="Garamond" w:hAnsi="Garamond" w:cs="Times New Roman"/>
          <w:i/>
          <w:sz w:val="24"/>
          <w:szCs w:val="24"/>
        </w:rPr>
        <w:t xml:space="preserve"> </w:t>
      </w:r>
      <w:r w:rsidR="0043477F" w:rsidRPr="0043477F">
        <w:rPr>
          <w:rFonts w:ascii="Garamond" w:hAnsi="Garamond" w:cs="Times New Roman"/>
          <w:i/>
          <w:iCs/>
          <w:sz w:val="24"/>
          <w:szCs w:val="24"/>
        </w:rPr>
        <w:t>Aplikanti për njohjen dhe njësimin e gradës shkencore “Doktor” ose njohjen e titullit akademik ka të drejtë të bëjë ankim me shkrim kundër vendimit të KNJG-së ose Komisionit për Njohjen e Titujve Akademikë pranë ministrisë përgjegjëse për arsimin, sipas afateve të parashikuara ng</w:t>
      </w:r>
      <w:bookmarkStart w:id="0" w:name="_GoBack"/>
      <w:bookmarkEnd w:id="0"/>
      <w:r w:rsidR="0043477F" w:rsidRPr="0043477F">
        <w:rPr>
          <w:rFonts w:ascii="Garamond" w:hAnsi="Garamond" w:cs="Times New Roman"/>
          <w:i/>
          <w:iCs/>
          <w:sz w:val="24"/>
          <w:szCs w:val="24"/>
        </w:rPr>
        <w:t xml:space="preserve">a Kodi i Procedurave Administrative të </w:t>
      </w:r>
      <w:r w:rsidR="0043477F" w:rsidRPr="0043477F">
        <w:rPr>
          <w:rFonts w:ascii="Garamond" w:hAnsi="Garamond" w:cs="Times New Roman"/>
          <w:i/>
          <w:iCs/>
          <w:sz w:val="24"/>
          <w:szCs w:val="24"/>
        </w:rPr>
        <w:lastRenderedPageBreak/>
        <w:t>Republikës së Shqipërisë.</w:t>
      </w:r>
    </w:p>
    <w:p w14:paraId="1D15C7DE" w14:textId="1D7F005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3.</w:t>
      </w:r>
      <w:r w:rsidR="00443050" w:rsidRPr="0043477F">
        <w:rPr>
          <w:rFonts w:ascii="Garamond" w:hAnsi="Garamond" w:cs="Times New Roman"/>
          <w:sz w:val="24"/>
          <w:szCs w:val="24"/>
        </w:rPr>
        <w:t xml:space="preserve"> </w:t>
      </w:r>
      <w:r w:rsidRPr="0043477F">
        <w:rPr>
          <w:rFonts w:ascii="Garamond" w:hAnsi="Garamond" w:cs="Times New Roman"/>
          <w:sz w:val="24"/>
          <w:szCs w:val="24"/>
        </w:rPr>
        <w:t xml:space="preserve">Ankesa duhet të shoqërohet me dokumentacionin mbi të cilin mbështeten pretendimet e ankuesit. </w:t>
      </w:r>
    </w:p>
    <w:p w14:paraId="18FAE1EB"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BB9BEFF"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KREU VII</w:t>
      </w:r>
    </w:p>
    <w:p w14:paraId="0E695B8C" w14:textId="77777777" w:rsidR="00173DDB" w:rsidRPr="0043477F" w:rsidRDefault="00173DDB" w:rsidP="00D27F40">
      <w:pPr>
        <w:widowControl w:val="0"/>
        <w:autoSpaceDE w:val="0"/>
        <w:autoSpaceDN w:val="0"/>
        <w:adjustRightInd w:val="0"/>
        <w:spacing w:after="0" w:line="240" w:lineRule="auto"/>
        <w:ind w:firstLine="284"/>
        <w:jc w:val="center"/>
        <w:rPr>
          <w:rFonts w:ascii="Garamond" w:hAnsi="Garamond" w:cs="Times New Roman"/>
          <w:bCs/>
          <w:sz w:val="24"/>
          <w:szCs w:val="24"/>
        </w:rPr>
      </w:pPr>
      <w:r w:rsidRPr="0043477F">
        <w:rPr>
          <w:rFonts w:ascii="Garamond" w:hAnsi="Garamond" w:cs="Times New Roman"/>
          <w:bCs/>
          <w:sz w:val="24"/>
          <w:szCs w:val="24"/>
        </w:rPr>
        <w:t>DISPOZITA TRANZITORE DHE TË FUNDIT</w:t>
      </w:r>
    </w:p>
    <w:p w14:paraId="7AE9B95C"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
          <w:bCs/>
          <w:sz w:val="24"/>
          <w:szCs w:val="24"/>
        </w:rPr>
      </w:pPr>
    </w:p>
    <w:p w14:paraId="737904C4" w14:textId="642CA12C"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1.</w:t>
      </w:r>
      <w:r w:rsidR="00443050" w:rsidRPr="0043477F">
        <w:rPr>
          <w:rFonts w:ascii="Garamond" w:hAnsi="Garamond" w:cs="Times New Roman"/>
          <w:sz w:val="24"/>
          <w:szCs w:val="24"/>
        </w:rPr>
        <w:t xml:space="preserve"> </w:t>
      </w:r>
      <w:r w:rsidRPr="0043477F">
        <w:rPr>
          <w:rFonts w:ascii="Garamond" w:hAnsi="Garamond" w:cs="Times New Roman"/>
          <w:sz w:val="24"/>
          <w:szCs w:val="24"/>
        </w:rPr>
        <w:t>Personat të cilët kanë aplikuar dhe/ose kanë paraqitur dokumentacionin për njohjen dhe njësimin e diplomave përpara hyrjes në fuqi të këtij udhëzimi, do të trajtohen në bazë të dispozitave të udhëzimit nr.</w:t>
      </w:r>
      <w:r w:rsidR="0085785E" w:rsidRPr="0043477F">
        <w:rPr>
          <w:rFonts w:ascii="Garamond" w:hAnsi="Garamond" w:cs="Times New Roman"/>
          <w:sz w:val="24"/>
          <w:szCs w:val="24"/>
        </w:rPr>
        <w:t xml:space="preserve"> </w:t>
      </w:r>
      <w:r w:rsidR="00E0770F" w:rsidRPr="0043477F">
        <w:rPr>
          <w:rFonts w:ascii="Garamond" w:hAnsi="Garamond" w:cs="Times New Roman"/>
          <w:sz w:val="24"/>
          <w:szCs w:val="24"/>
        </w:rPr>
        <w:t>17, datë 3.</w:t>
      </w:r>
      <w:r w:rsidRPr="0043477F">
        <w:rPr>
          <w:rFonts w:ascii="Garamond" w:hAnsi="Garamond" w:cs="Times New Roman"/>
          <w:sz w:val="24"/>
          <w:szCs w:val="24"/>
        </w:rPr>
        <w:t>8.2016, “</w:t>
      </w:r>
      <w:r w:rsidRPr="0043477F">
        <w:rPr>
          <w:rFonts w:ascii="Garamond" w:hAnsi="Garamond" w:cs="Times New Roman"/>
          <w:iCs/>
          <w:sz w:val="24"/>
          <w:szCs w:val="24"/>
        </w:rPr>
        <w:t>Për procedurat dhe kriteret për njohjen dhe njësimin në Republikën e Shqipërisë</w:t>
      </w:r>
      <w:r w:rsidR="005874CA" w:rsidRPr="0043477F">
        <w:rPr>
          <w:rFonts w:ascii="Garamond" w:hAnsi="Garamond" w:cs="Times New Roman"/>
          <w:iCs/>
          <w:sz w:val="24"/>
          <w:szCs w:val="24"/>
        </w:rPr>
        <w:t xml:space="preserve"> </w:t>
      </w:r>
      <w:r w:rsidRPr="0043477F">
        <w:rPr>
          <w:rFonts w:ascii="Garamond" w:hAnsi="Garamond" w:cs="Times New Roman"/>
          <w:iCs/>
          <w:sz w:val="24"/>
          <w:szCs w:val="24"/>
        </w:rPr>
        <w:t>të diplomave, certifikatave, gradave shkencore dhe titujve akademikë, të lëshuara nga institucionet e huaja të arsimit të lartë dhe institucione të tjera të autorizuara jashtë vendit</w:t>
      </w:r>
      <w:r w:rsidRPr="0043477F">
        <w:rPr>
          <w:rFonts w:ascii="Garamond" w:hAnsi="Garamond" w:cs="Times New Roman"/>
          <w:sz w:val="24"/>
          <w:szCs w:val="24"/>
        </w:rPr>
        <w:t>”, i ndryshuar.</w:t>
      </w:r>
    </w:p>
    <w:p w14:paraId="062C2082" w14:textId="33E4895D" w:rsidR="002E5DB0" w:rsidRPr="0043477F" w:rsidRDefault="002E5DB0" w:rsidP="00D27F40">
      <w:pPr>
        <w:widowControl w:val="0"/>
        <w:autoSpaceDE w:val="0"/>
        <w:autoSpaceDN w:val="0"/>
        <w:adjustRightInd w:val="0"/>
        <w:spacing w:after="0" w:line="240" w:lineRule="auto"/>
        <w:ind w:firstLine="284"/>
        <w:jc w:val="both"/>
        <w:rPr>
          <w:rFonts w:ascii="Garamond" w:hAnsi="Garamond" w:cs="Times New Roman"/>
          <w:i/>
          <w:sz w:val="24"/>
          <w:szCs w:val="24"/>
        </w:rPr>
      </w:pPr>
      <w:r w:rsidRPr="0043477F">
        <w:rPr>
          <w:rFonts w:ascii="Garamond" w:hAnsi="Garamond" w:cs="Times New Roman"/>
          <w:i/>
          <w:sz w:val="24"/>
          <w:szCs w:val="24"/>
        </w:rPr>
        <w:t>1/1. Për procedurën, afatet dhe dokumentacionin ndiqen përcaktimet e parashikuar në këtë udhëzim, me përjashtim të rasteve kur përcaktohet ndryshe në marrëveshjet dy ose më shumëpalëshe të nënshkruar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3FC1637B" w14:textId="5B072486"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2.</w:t>
      </w:r>
      <w:r w:rsidR="00443050" w:rsidRPr="0043477F">
        <w:rPr>
          <w:rFonts w:ascii="Garamond" w:hAnsi="Garamond" w:cs="Times New Roman"/>
          <w:sz w:val="24"/>
          <w:szCs w:val="24"/>
        </w:rPr>
        <w:t xml:space="preserve"> </w:t>
      </w:r>
      <w:r w:rsidRPr="0043477F">
        <w:rPr>
          <w:rFonts w:ascii="Garamond" w:hAnsi="Garamond" w:cs="Times New Roman"/>
          <w:sz w:val="24"/>
          <w:szCs w:val="24"/>
        </w:rPr>
        <w:t>Udhëzimi nr.</w:t>
      </w:r>
      <w:r w:rsidR="0085785E" w:rsidRPr="0043477F">
        <w:rPr>
          <w:rFonts w:ascii="Garamond" w:hAnsi="Garamond" w:cs="Times New Roman"/>
          <w:sz w:val="24"/>
          <w:szCs w:val="24"/>
        </w:rPr>
        <w:t xml:space="preserve"> </w:t>
      </w:r>
      <w:r w:rsidR="00E0770F" w:rsidRPr="0043477F">
        <w:rPr>
          <w:rFonts w:ascii="Garamond" w:hAnsi="Garamond" w:cs="Times New Roman"/>
          <w:sz w:val="24"/>
          <w:szCs w:val="24"/>
        </w:rPr>
        <w:t>17, datë 3.</w:t>
      </w:r>
      <w:r w:rsidRPr="0043477F">
        <w:rPr>
          <w:rFonts w:ascii="Garamond" w:hAnsi="Garamond" w:cs="Times New Roman"/>
          <w:sz w:val="24"/>
          <w:szCs w:val="24"/>
        </w:rPr>
        <w:t>8.2016, “</w:t>
      </w:r>
      <w:r w:rsidRPr="0043477F">
        <w:rPr>
          <w:rFonts w:ascii="Garamond" w:hAnsi="Garamond" w:cs="Times New Roman"/>
          <w:iCs/>
          <w:sz w:val="24"/>
          <w:szCs w:val="24"/>
        </w:rPr>
        <w:t>Për procedurat dhe kriteret për njohjen dhe njësimin në Republikën e Shqipërisë të diplomave, certifikatave, gradave shkencore dhe titujve akademikë, të lëshuara nga institucionet e huaja të arsimit të lartë dhe institucione të tjera të autorizuara jashtë vendit</w:t>
      </w:r>
      <w:r w:rsidRPr="0043477F">
        <w:rPr>
          <w:rFonts w:ascii="Garamond" w:hAnsi="Garamond" w:cs="Times New Roman"/>
          <w:sz w:val="24"/>
          <w:szCs w:val="24"/>
        </w:rPr>
        <w:t>”, i ndryshuar, shfuqizohet.</w:t>
      </w:r>
    </w:p>
    <w:p w14:paraId="49A645AC" w14:textId="592CBB4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3.</w:t>
      </w:r>
      <w:r w:rsidR="00443050" w:rsidRPr="0043477F">
        <w:rPr>
          <w:rFonts w:ascii="Garamond" w:hAnsi="Garamond" w:cs="Times New Roman"/>
          <w:sz w:val="24"/>
          <w:szCs w:val="24"/>
        </w:rPr>
        <w:t xml:space="preserve"> </w:t>
      </w:r>
      <w:r w:rsidRPr="0043477F">
        <w:rPr>
          <w:rFonts w:ascii="Garamond" w:hAnsi="Garamond" w:cs="Times New Roman"/>
          <w:sz w:val="24"/>
          <w:szCs w:val="24"/>
        </w:rPr>
        <w:t>Ngarkohet për zbatim të këtij udhëzimi Sekretari i Përgjithshëm, Drejtoria e Përgjithshme e Politikave të Zhvillimit të Arsimit, në Ministrinë e Arsimit dhe Sportit, Qendra e Shërbimeve Arsimore dhe komisionet përkatëse.</w:t>
      </w:r>
    </w:p>
    <w:p w14:paraId="46556CAF"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sz w:val="24"/>
          <w:szCs w:val="24"/>
        </w:rPr>
      </w:pPr>
      <w:r w:rsidRPr="0043477F">
        <w:rPr>
          <w:rFonts w:ascii="Garamond" w:hAnsi="Garamond" w:cs="Times New Roman"/>
          <w:sz w:val="24"/>
          <w:szCs w:val="24"/>
        </w:rPr>
        <w:t>Ky udhëzim hyn në fuqi pas botimit në Fletoren Zyrtare.</w:t>
      </w:r>
    </w:p>
    <w:p w14:paraId="5637412D" w14:textId="77777777" w:rsidR="00173DDB" w:rsidRPr="0043477F" w:rsidRDefault="00173DDB" w:rsidP="00D27F40">
      <w:pPr>
        <w:widowControl w:val="0"/>
        <w:autoSpaceDE w:val="0"/>
        <w:autoSpaceDN w:val="0"/>
        <w:adjustRightInd w:val="0"/>
        <w:spacing w:after="0" w:line="240" w:lineRule="auto"/>
        <w:ind w:firstLine="284"/>
        <w:jc w:val="both"/>
        <w:rPr>
          <w:rFonts w:ascii="Garamond" w:hAnsi="Garamond" w:cs="Times New Roman"/>
          <w:bCs/>
          <w:sz w:val="24"/>
          <w:szCs w:val="24"/>
        </w:rPr>
      </w:pPr>
    </w:p>
    <w:p w14:paraId="6272B213" w14:textId="195E410C" w:rsidR="0085785E" w:rsidRPr="0043477F"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43477F">
        <w:rPr>
          <w:rFonts w:ascii="Garamond" w:hAnsi="Garamond" w:cs="Times New Roman"/>
          <w:bCs/>
          <w:sz w:val="24"/>
          <w:szCs w:val="24"/>
        </w:rPr>
        <w:t xml:space="preserve">MINISTËR I ARSIMIT </w:t>
      </w:r>
    </w:p>
    <w:p w14:paraId="56B691E0" w14:textId="17B05F40" w:rsidR="00173DDB" w:rsidRPr="0043477F" w:rsidRDefault="0085785E" w:rsidP="009C50BF">
      <w:pPr>
        <w:widowControl w:val="0"/>
        <w:autoSpaceDE w:val="0"/>
        <w:autoSpaceDN w:val="0"/>
        <w:adjustRightInd w:val="0"/>
        <w:spacing w:after="0" w:line="240" w:lineRule="auto"/>
        <w:ind w:firstLine="284"/>
        <w:jc w:val="right"/>
        <w:rPr>
          <w:rFonts w:ascii="Garamond" w:hAnsi="Garamond" w:cs="Times New Roman"/>
          <w:bCs/>
          <w:sz w:val="24"/>
          <w:szCs w:val="24"/>
        </w:rPr>
      </w:pPr>
      <w:r w:rsidRPr="0043477F">
        <w:rPr>
          <w:rFonts w:ascii="Garamond" w:hAnsi="Garamond" w:cs="Times New Roman"/>
          <w:bCs/>
          <w:sz w:val="24"/>
          <w:szCs w:val="24"/>
        </w:rPr>
        <w:t>DHE SPORTIT</w:t>
      </w:r>
    </w:p>
    <w:p w14:paraId="7508A9E9" w14:textId="30915C50" w:rsidR="00173DDB" w:rsidRPr="0043477F" w:rsidRDefault="009C50BF" w:rsidP="009C50BF">
      <w:pPr>
        <w:widowControl w:val="0"/>
        <w:autoSpaceDE w:val="0"/>
        <w:autoSpaceDN w:val="0"/>
        <w:adjustRightInd w:val="0"/>
        <w:spacing w:after="0" w:line="240" w:lineRule="auto"/>
        <w:ind w:firstLine="284"/>
        <w:jc w:val="right"/>
        <w:rPr>
          <w:rFonts w:ascii="Garamond" w:hAnsi="Garamond" w:cs="Times New Roman"/>
          <w:b/>
          <w:bCs/>
          <w:sz w:val="24"/>
          <w:szCs w:val="24"/>
        </w:rPr>
      </w:pPr>
      <w:r w:rsidRPr="0043477F">
        <w:rPr>
          <w:rFonts w:ascii="Garamond" w:hAnsi="Garamond" w:cs="Times New Roman"/>
          <w:b/>
          <w:bCs/>
          <w:sz w:val="24"/>
          <w:szCs w:val="24"/>
        </w:rPr>
        <w:t>Evis Kushi</w:t>
      </w:r>
    </w:p>
    <w:p w14:paraId="2BCADC89" w14:textId="347527DB" w:rsidR="00D27F40" w:rsidRPr="0043477F" w:rsidRDefault="00D27F40" w:rsidP="009C50BF">
      <w:pPr>
        <w:widowControl w:val="0"/>
        <w:autoSpaceDE w:val="0"/>
        <w:autoSpaceDN w:val="0"/>
        <w:adjustRightInd w:val="0"/>
        <w:spacing w:after="0" w:line="240" w:lineRule="auto"/>
        <w:ind w:firstLine="284"/>
        <w:rPr>
          <w:rFonts w:ascii="Garamond" w:hAnsi="Garamond" w:cs="Times New Roman"/>
          <w:b/>
          <w:bCs/>
          <w:sz w:val="24"/>
          <w:szCs w:val="24"/>
        </w:rPr>
      </w:pPr>
    </w:p>
    <w:p w14:paraId="29E03379"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92374CA"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F0B817E" w14:textId="0D86C6AB"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DF31BFE"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2859E5C"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B192D61" w14:textId="068033E4"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9AC2A3D"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CDD31D7" w14:textId="6B609E16"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0B5D49B"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AA9EC64"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53DE8700"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AEE0091"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7986DED"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DBE003A"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D1B96D3"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675E9E8"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49B272C"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1466FCA8"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DF7768C"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98BB792"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00E264A"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9DFE54F"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703A68F" w14:textId="77777777" w:rsidR="0043477F" w:rsidRPr="0043477F" w:rsidRDefault="0043477F" w:rsidP="0043477F">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r w:rsidRPr="0043477F">
        <w:rPr>
          <w:rFonts w:ascii="Garamond" w:hAnsi="Garamond" w:cs="Times New Roman"/>
          <w:bCs/>
          <w:i/>
          <w:noProof/>
          <w:sz w:val="24"/>
          <w:szCs w:val="24"/>
          <w:lang w:val="en-US"/>
        </w:rPr>
        <w:lastRenderedPageBreak/>
        <w:t>(Zëvendësuar me udhëzimin nr. 8, datë 20.5.2026)</w:t>
      </w:r>
    </w:p>
    <w:p w14:paraId="4D6CEE6D"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F3A9E2D"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B79CDE2" w14:textId="77777777" w:rsidR="0043477F" w:rsidRPr="0043477F" w:rsidRDefault="0043477F" w:rsidP="0043477F">
      <w:pPr>
        <w:spacing w:after="0" w:line="240" w:lineRule="auto"/>
        <w:jc w:val="both"/>
        <w:rPr>
          <w:rFonts w:ascii="Garamond" w:eastAsia="Times New Roman" w:hAnsi="Garamond" w:cstheme="majorBidi"/>
          <w:b/>
          <w:sz w:val="24"/>
          <w:szCs w:val="24"/>
        </w:rPr>
      </w:pPr>
      <w:r w:rsidRPr="0043477F">
        <w:rPr>
          <w:rFonts w:ascii="Garamond" w:hAnsi="Garamond" w:cstheme="majorBidi"/>
          <w:b/>
          <w:sz w:val="24"/>
          <w:szCs w:val="24"/>
        </w:rPr>
        <w:t>Shtojca nr. 1</w:t>
      </w:r>
    </w:p>
    <w:p w14:paraId="3ADC3716" w14:textId="77777777" w:rsidR="0043477F" w:rsidRPr="0043477F" w:rsidRDefault="0043477F" w:rsidP="0043477F">
      <w:pPr>
        <w:spacing w:after="0" w:line="240" w:lineRule="auto"/>
        <w:jc w:val="both"/>
        <w:rPr>
          <w:rFonts w:ascii="Garamond" w:eastAsia="Times New Roman" w:hAnsi="Garamond" w:cstheme="majorBidi"/>
          <w:b/>
          <w:sz w:val="24"/>
          <w:szCs w:val="24"/>
        </w:rPr>
      </w:pPr>
    </w:p>
    <w:tbl>
      <w:tblPr>
        <w:tblStyle w:val="TableGrid"/>
        <w:tblW w:w="0" w:type="auto"/>
        <w:jc w:val="center"/>
        <w:tblLook w:val="04A0" w:firstRow="1" w:lastRow="0" w:firstColumn="1" w:lastColumn="0" w:noHBand="0" w:noVBand="1"/>
      </w:tblPr>
      <w:tblGrid>
        <w:gridCol w:w="3098"/>
        <w:gridCol w:w="3062"/>
        <w:gridCol w:w="2901"/>
      </w:tblGrid>
      <w:tr w:rsidR="0043477F" w:rsidRPr="0043477F" w14:paraId="173A86EA" w14:textId="77777777" w:rsidTr="00726718">
        <w:trPr>
          <w:jc w:val="center"/>
        </w:trPr>
        <w:tc>
          <w:tcPr>
            <w:tcW w:w="3324" w:type="dxa"/>
            <w:vAlign w:val="center"/>
          </w:tcPr>
          <w:p w14:paraId="2D3A14B2" w14:textId="77777777" w:rsidR="0043477F" w:rsidRPr="0043477F" w:rsidRDefault="0043477F" w:rsidP="00726718">
            <w:pPr>
              <w:jc w:val="both"/>
              <w:rPr>
                <w:rFonts w:ascii="Garamond" w:hAnsi="Garamond" w:cstheme="majorBidi"/>
                <w:sz w:val="24"/>
                <w:szCs w:val="24"/>
              </w:rPr>
            </w:pPr>
          </w:p>
        </w:tc>
        <w:tc>
          <w:tcPr>
            <w:tcW w:w="3324" w:type="dxa"/>
            <w:vAlign w:val="center"/>
          </w:tcPr>
          <w:p w14:paraId="2838B20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FORMULAR APLIKIMI</w:t>
            </w:r>
            <w:r w:rsidRPr="0043477F">
              <w:rPr>
                <w:rFonts w:ascii="Garamond" w:hAnsi="Garamond" w:cstheme="majorBidi"/>
                <w:b/>
                <w:sz w:val="24"/>
                <w:szCs w:val="24"/>
              </w:rPr>
              <w:br/>
              <w:t>PËR NJOHJE DIPLOME</w:t>
            </w:r>
            <w:r w:rsidRPr="0043477F">
              <w:rPr>
                <w:rFonts w:ascii="Garamond" w:hAnsi="Garamond" w:cstheme="majorBidi"/>
                <w:b/>
                <w:sz w:val="24"/>
                <w:szCs w:val="24"/>
              </w:rPr>
              <w:br/>
              <w:t>QENDRA E SHËRBIMEVE ARSIMORE</w:t>
            </w:r>
            <w:r w:rsidRPr="0043477F">
              <w:rPr>
                <w:rFonts w:ascii="Garamond" w:hAnsi="Garamond" w:cstheme="majorBidi"/>
                <w:b/>
                <w:sz w:val="24"/>
                <w:szCs w:val="24"/>
              </w:rPr>
              <w:br/>
              <w:t xml:space="preserve">MINISTRIA E ARSIMIT </w:t>
            </w:r>
          </w:p>
        </w:tc>
        <w:tc>
          <w:tcPr>
            <w:tcW w:w="3324" w:type="dxa"/>
            <w:vAlign w:val="center"/>
          </w:tcPr>
          <w:p w14:paraId="221192D4"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[QR CODE]</w:t>
            </w:r>
          </w:p>
        </w:tc>
      </w:tr>
      <w:tr w:rsidR="0043477F" w:rsidRPr="0043477F" w14:paraId="38B4B406" w14:textId="77777777" w:rsidTr="00726718">
        <w:trPr>
          <w:jc w:val="center"/>
        </w:trPr>
        <w:tc>
          <w:tcPr>
            <w:tcW w:w="3324" w:type="dxa"/>
            <w:vAlign w:val="center"/>
          </w:tcPr>
          <w:p w14:paraId="3B5685D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Nëse keni pyetje, lutemi kontaktoni:</w:t>
            </w:r>
            <w:r w:rsidRPr="0043477F">
              <w:rPr>
                <w:rFonts w:ascii="Garamond" w:hAnsi="Garamond" w:cstheme="majorBidi"/>
                <w:sz w:val="24"/>
                <w:szCs w:val="24"/>
              </w:rPr>
              <w:br/>
            </w:r>
            <w:r w:rsidRPr="0043477F">
              <w:rPr>
                <w:rFonts w:ascii="Garamond" w:hAnsi="Garamond" w:cstheme="majorBidi"/>
                <w:i/>
                <w:sz w:val="24"/>
                <w:szCs w:val="24"/>
              </w:rPr>
              <w:t>Email</w:t>
            </w:r>
            <w:r w:rsidRPr="0043477F">
              <w:rPr>
                <w:rFonts w:ascii="Garamond" w:hAnsi="Garamond" w:cstheme="majorBidi"/>
                <w:sz w:val="24"/>
                <w:szCs w:val="24"/>
              </w:rPr>
              <w:t>: senjod@qsha.gov.al</w:t>
            </w:r>
            <w:r w:rsidRPr="0043477F">
              <w:rPr>
                <w:rFonts w:ascii="Garamond" w:hAnsi="Garamond" w:cstheme="majorBidi"/>
                <w:sz w:val="24"/>
                <w:szCs w:val="24"/>
              </w:rPr>
              <w:br/>
              <w:t>Web: www.qsha.gov.al</w:t>
            </w:r>
          </w:p>
        </w:tc>
        <w:tc>
          <w:tcPr>
            <w:tcW w:w="6648" w:type="dxa"/>
            <w:gridSpan w:val="2"/>
            <w:vAlign w:val="center"/>
          </w:tcPr>
          <w:p w14:paraId="01586F5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HAPËSIRË E REZERVUAR VETËM PËR INSTITUCIONIN</w:t>
            </w:r>
          </w:p>
        </w:tc>
      </w:tr>
      <w:tr w:rsidR="0043477F" w:rsidRPr="0043477F" w14:paraId="3590C299" w14:textId="77777777" w:rsidTr="00726718">
        <w:trPr>
          <w:jc w:val="center"/>
        </w:trPr>
        <w:tc>
          <w:tcPr>
            <w:tcW w:w="9972" w:type="dxa"/>
            <w:gridSpan w:val="3"/>
            <w:vAlign w:val="center"/>
          </w:tcPr>
          <w:p w14:paraId="076B2C57"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i/>
                <w:sz w:val="24"/>
                <w:szCs w:val="24"/>
              </w:rPr>
              <w:t>Shënim. Ju lutem plotësoni me kujdes dhe qartë informacionin e kërkuar në fushat më poshtë.</w:t>
            </w:r>
          </w:p>
        </w:tc>
      </w:tr>
    </w:tbl>
    <w:p w14:paraId="0D863BE1"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SEKSIONI A: INFORMACION MBI APLIKANTIN</w:t>
      </w:r>
    </w:p>
    <w:tbl>
      <w:tblPr>
        <w:tblStyle w:val="TableGrid"/>
        <w:tblW w:w="0" w:type="auto"/>
        <w:jc w:val="center"/>
        <w:tblLook w:val="04A0" w:firstRow="1" w:lastRow="0" w:firstColumn="1" w:lastColumn="0" w:noHBand="0" w:noVBand="1"/>
      </w:tblPr>
      <w:tblGrid>
        <w:gridCol w:w="1380"/>
        <w:gridCol w:w="3096"/>
        <w:gridCol w:w="1489"/>
        <w:gridCol w:w="3096"/>
      </w:tblGrid>
      <w:tr w:rsidR="0043477F" w:rsidRPr="0043477F" w14:paraId="5ED0E8CD" w14:textId="77777777" w:rsidTr="00726718">
        <w:trPr>
          <w:jc w:val="center"/>
        </w:trPr>
        <w:tc>
          <w:tcPr>
            <w:tcW w:w="2493" w:type="dxa"/>
            <w:vAlign w:val="center"/>
          </w:tcPr>
          <w:p w14:paraId="71B3E77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1. Emri</w:t>
            </w:r>
          </w:p>
        </w:tc>
        <w:tc>
          <w:tcPr>
            <w:tcW w:w="2493" w:type="dxa"/>
            <w:vAlign w:val="center"/>
          </w:tcPr>
          <w:p w14:paraId="1DC40AC4"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c>
          <w:tcPr>
            <w:tcW w:w="2493" w:type="dxa"/>
            <w:vAlign w:val="center"/>
          </w:tcPr>
          <w:p w14:paraId="04DDB3C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2. Mbiemri</w:t>
            </w:r>
          </w:p>
        </w:tc>
        <w:tc>
          <w:tcPr>
            <w:tcW w:w="2493" w:type="dxa"/>
            <w:vAlign w:val="center"/>
          </w:tcPr>
          <w:p w14:paraId="4846CA6F"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r>
      <w:tr w:rsidR="0043477F" w:rsidRPr="0043477F" w14:paraId="5B25969A" w14:textId="77777777" w:rsidTr="00726718">
        <w:trPr>
          <w:jc w:val="center"/>
        </w:trPr>
        <w:tc>
          <w:tcPr>
            <w:tcW w:w="2493" w:type="dxa"/>
            <w:vAlign w:val="center"/>
          </w:tcPr>
          <w:p w14:paraId="0F7FF092"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3. Emri i babait</w:t>
            </w:r>
          </w:p>
        </w:tc>
        <w:tc>
          <w:tcPr>
            <w:tcW w:w="2493" w:type="dxa"/>
            <w:vAlign w:val="center"/>
          </w:tcPr>
          <w:p w14:paraId="3A3CBA53"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c>
          <w:tcPr>
            <w:tcW w:w="2493" w:type="dxa"/>
            <w:vAlign w:val="center"/>
          </w:tcPr>
          <w:p w14:paraId="46C4DF37"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4. NID/nr. i identifikimit personal</w:t>
            </w:r>
          </w:p>
        </w:tc>
        <w:tc>
          <w:tcPr>
            <w:tcW w:w="2493" w:type="dxa"/>
            <w:vAlign w:val="center"/>
          </w:tcPr>
          <w:p w14:paraId="09B40B63"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r>
      <w:tr w:rsidR="0043477F" w:rsidRPr="0043477F" w14:paraId="309BA6F0" w14:textId="77777777" w:rsidTr="00726718">
        <w:trPr>
          <w:jc w:val="center"/>
        </w:trPr>
        <w:tc>
          <w:tcPr>
            <w:tcW w:w="2493" w:type="dxa"/>
            <w:vAlign w:val="center"/>
          </w:tcPr>
          <w:p w14:paraId="4C0F7048"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5. Gjinia</w:t>
            </w:r>
          </w:p>
        </w:tc>
        <w:tc>
          <w:tcPr>
            <w:tcW w:w="2493" w:type="dxa"/>
            <w:vAlign w:val="center"/>
          </w:tcPr>
          <w:p w14:paraId="075347F0"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Mashkull </w:t>
            </w:r>
            <w:r w:rsidRPr="0043477F">
              <w:rPr>
                <w:rFonts w:ascii="Segoe UI Symbol" w:hAnsi="Segoe UI Symbol" w:cs="Segoe UI Symbol"/>
                <w:sz w:val="24"/>
                <w:szCs w:val="24"/>
              </w:rPr>
              <w:t>☐</w:t>
            </w:r>
            <w:r w:rsidRPr="0043477F">
              <w:rPr>
                <w:rFonts w:ascii="Garamond" w:hAnsi="Garamond" w:cstheme="majorBidi"/>
                <w:sz w:val="24"/>
                <w:szCs w:val="24"/>
              </w:rPr>
              <w:t xml:space="preserve"> Fem</w:t>
            </w:r>
            <w:r w:rsidRPr="0043477F">
              <w:rPr>
                <w:rFonts w:ascii="Garamond" w:hAnsi="Garamond" w:cs="Times New Roman"/>
                <w:sz w:val="24"/>
                <w:szCs w:val="24"/>
              </w:rPr>
              <w:t>ë</w:t>
            </w:r>
            <w:r w:rsidRPr="0043477F">
              <w:rPr>
                <w:rFonts w:ascii="Garamond" w:hAnsi="Garamond" w:cstheme="majorBidi"/>
                <w:sz w:val="24"/>
                <w:szCs w:val="24"/>
              </w:rPr>
              <w:t>r</w:t>
            </w:r>
          </w:p>
        </w:tc>
        <w:tc>
          <w:tcPr>
            <w:tcW w:w="2493" w:type="dxa"/>
            <w:vAlign w:val="center"/>
          </w:tcPr>
          <w:p w14:paraId="20FB6422"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6. Datëlindja</w:t>
            </w:r>
          </w:p>
        </w:tc>
        <w:tc>
          <w:tcPr>
            <w:tcW w:w="2493" w:type="dxa"/>
            <w:vAlign w:val="center"/>
          </w:tcPr>
          <w:p w14:paraId="673D2AB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r>
      <w:tr w:rsidR="0043477F" w:rsidRPr="0043477F" w14:paraId="1A8C3A59" w14:textId="77777777" w:rsidTr="00726718">
        <w:trPr>
          <w:jc w:val="center"/>
        </w:trPr>
        <w:tc>
          <w:tcPr>
            <w:tcW w:w="2493" w:type="dxa"/>
            <w:vAlign w:val="center"/>
          </w:tcPr>
          <w:p w14:paraId="5E60087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7. Vendlindja</w:t>
            </w:r>
          </w:p>
        </w:tc>
        <w:tc>
          <w:tcPr>
            <w:tcW w:w="2493" w:type="dxa"/>
            <w:vAlign w:val="center"/>
          </w:tcPr>
          <w:p w14:paraId="2531E82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c>
          <w:tcPr>
            <w:tcW w:w="2493" w:type="dxa"/>
            <w:vAlign w:val="center"/>
          </w:tcPr>
          <w:p w14:paraId="06A3934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8. Shtetësia</w:t>
            </w:r>
          </w:p>
        </w:tc>
        <w:tc>
          <w:tcPr>
            <w:tcW w:w="2493" w:type="dxa"/>
            <w:vAlign w:val="center"/>
          </w:tcPr>
          <w:p w14:paraId="4C5601B4"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r>
      <w:tr w:rsidR="0043477F" w:rsidRPr="0043477F" w14:paraId="559A17DD" w14:textId="77777777" w:rsidTr="00726718">
        <w:trPr>
          <w:jc w:val="center"/>
        </w:trPr>
        <w:tc>
          <w:tcPr>
            <w:tcW w:w="2493" w:type="dxa"/>
            <w:vAlign w:val="center"/>
          </w:tcPr>
          <w:p w14:paraId="10A727A6"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9. Adresa</w:t>
            </w:r>
          </w:p>
        </w:tc>
        <w:tc>
          <w:tcPr>
            <w:tcW w:w="7479" w:type="dxa"/>
            <w:gridSpan w:val="3"/>
            <w:vAlign w:val="center"/>
          </w:tcPr>
          <w:p w14:paraId="77A8D16F"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____________________________________________</w:t>
            </w:r>
          </w:p>
          <w:p w14:paraId="22779021" w14:textId="77777777" w:rsidR="0043477F" w:rsidRPr="0043477F" w:rsidRDefault="0043477F" w:rsidP="00726718">
            <w:pPr>
              <w:jc w:val="both"/>
              <w:rPr>
                <w:rFonts w:ascii="Garamond" w:hAnsi="Garamond" w:cstheme="majorBidi"/>
                <w:sz w:val="24"/>
                <w:szCs w:val="24"/>
              </w:rPr>
            </w:pPr>
          </w:p>
          <w:p w14:paraId="5FE0FEC1" w14:textId="77777777" w:rsidR="0043477F" w:rsidRPr="0043477F" w:rsidRDefault="0043477F" w:rsidP="00726718">
            <w:pPr>
              <w:jc w:val="both"/>
              <w:rPr>
                <w:rFonts w:ascii="Garamond" w:hAnsi="Garamond" w:cstheme="majorBidi"/>
                <w:sz w:val="24"/>
                <w:szCs w:val="24"/>
              </w:rPr>
            </w:pPr>
          </w:p>
        </w:tc>
      </w:tr>
      <w:tr w:rsidR="0043477F" w:rsidRPr="0043477F" w14:paraId="491EA3E4" w14:textId="77777777" w:rsidTr="00726718">
        <w:trPr>
          <w:jc w:val="center"/>
        </w:trPr>
        <w:tc>
          <w:tcPr>
            <w:tcW w:w="2493" w:type="dxa"/>
            <w:vAlign w:val="center"/>
          </w:tcPr>
          <w:p w14:paraId="13926CC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10. Qyteti</w:t>
            </w:r>
          </w:p>
        </w:tc>
        <w:tc>
          <w:tcPr>
            <w:tcW w:w="2493" w:type="dxa"/>
            <w:vAlign w:val="center"/>
          </w:tcPr>
          <w:p w14:paraId="7362D81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c>
          <w:tcPr>
            <w:tcW w:w="2493" w:type="dxa"/>
            <w:vAlign w:val="center"/>
          </w:tcPr>
          <w:p w14:paraId="3207E79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11. Bashkia</w:t>
            </w:r>
          </w:p>
        </w:tc>
        <w:tc>
          <w:tcPr>
            <w:tcW w:w="2493" w:type="dxa"/>
            <w:vAlign w:val="center"/>
          </w:tcPr>
          <w:p w14:paraId="744D00A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r>
      <w:tr w:rsidR="0043477F" w:rsidRPr="0043477F" w14:paraId="184584C9" w14:textId="77777777" w:rsidTr="00726718">
        <w:trPr>
          <w:jc w:val="center"/>
        </w:trPr>
        <w:tc>
          <w:tcPr>
            <w:tcW w:w="2493" w:type="dxa"/>
            <w:vAlign w:val="center"/>
          </w:tcPr>
          <w:p w14:paraId="378235AC"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12. Kodi Postar</w:t>
            </w:r>
          </w:p>
        </w:tc>
        <w:tc>
          <w:tcPr>
            <w:tcW w:w="2493" w:type="dxa"/>
            <w:vAlign w:val="center"/>
          </w:tcPr>
          <w:p w14:paraId="1951EB24"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c>
          <w:tcPr>
            <w:tcW w:w="2493" w:type="dxa"/>
            <w:vAlign w:val="center"/>
          </w:tcPr>
          <w:p w14:paraId="76B68DE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 xml:space="preserve">13. </w:t>
            </w:r>
            <w:r w:rsidRPr="0043477F">
              <w:rPr>
                <w:rFonts w:ascii="Garamond" w:hAnsi="Garamond" w:cstheme="majorBidi"/>
                <w:i/>
                <w:sz w:val="24"/>
                <w:szCs w:val="24"/>
              </w:rPr>
              <w:t>Email</w:t>
            </w:r>
            <w:r w:rsidRPr="0043477F">
              <w:rPr>
                <w:rFonts w:ascii="Garamond" w:hAnsi="Garamond" w:cstheme="majorBidi"/>
                <w:sz w:val="24"/>
                <w:szCs w:val="24"/>
              </w:rPr>
              <w:t>-i</w:t>
            </w:r>
          </w:p>
        </w:tc>
        <w:tc>
          <w:tcPr>
            <w:tcW w:w="2493" w:type="dxa"/>
            <w:vAlign w:val="center"/>
          </w:tcPr>
          <w:p w14:paraId="546DEDB8"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r>
      <w:tr w:rsidR="0043477F" w:rsidRPr="0043477F" w14:paraId="4B0C1924" w14:textId="77777777" w:rsidTr="00726718">
        <w:trPr>
          <w:jc w:val="center"/>
        </w:trPr>
        <w:tc>
          <w:tcPr>
            <w:tcW w:w="2493" w:type="dxa"/>
            <w:vAlign w:val="center"/>
          </w:tcPr>
          <w:p w14:paraId="3E03DDCC"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14. Nr. tel. celular</w:t>
            </w:r>
          </w:p>
        </w:tc>
        <w:tc>
          <w:tcPr>
            <w:tcW w:w="2493" w:type="dxa"/>
            <w:vAlign w:val="center"/>
          </w:tcPr>
          <w:p w14:paraId="3560BF97"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c>
          <w:tcPr>
            <w:tcW w:w="2493" w:type="dxa"/>
            <w:vAlign w:val="center"/>
          </w:tcPr>
          <w:p w14:paraId="5BA2CD9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15. Nr. tel. fiks</w:t>
            </w:r>
          </w:p>
        </w:tc>
        <w:tc>
          <w:tcPr>
            <w:tcW w:w="2493" w:type="dxa"/>
            <w:vAlign w:val="center"/>
          </w:tcPr>
          <w:p w14:paraId="0FB5C32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w:t>
            </w:r>
          </w:p>
        </w:tc>
      </w:tr>
    </w:tbl>
    <w:p w14:paraId="2A2D447C"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SEKSIONI B: INFORMACION SPECIFIK MBI APLIKIMIN</w:t>
      </w:r>
    </w:p>
    <w:tbl>
      <w:tblPr>
        <w:tblStyle w:val="TableGrid"/>
        <w:tblW w:w="0" w:type="auto"/>
        <w:jc w:val="center"/>
        <w:tblLook w:val="04A0" w:firstRow="1" w:lastRow="0" w:firstColumn="1" w:lastColumn="0" w:noHBand="0" w:noVBand="1"/>
      </w:tblPr>
      <w:tblGrid>
        <w:gridCol w:w="1612"/>
        <w:gridCol w:w="2856"/>
        <w:gridCol w:w="2856"/>
        <w:gridCol w:w="1737"/>
      </w:tblGrid>
      <w:tr w:rsidR="0043477F" w:rsidRPr="0043477F" w14:paraId="256362D7" w14:textId="77777777" w:rsidTr="00726718">
        <w:trPr>
          <w:jc w:val="center"/>
        </w:trPr>
        <w:tc>
          <w:tcPr>
            <w:tcW w:w="2493" w:type="dxa"/>
            <w:vAlign w:val="center"/>
          </w:tcPr>
          <w:p w14:paraId="25A90AB0"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16. Njohje diplome/titull akademik</w:t>
            </w:r>
          </w:p>
        </w:tc>
        <w:tc>
          <w:tcPr>
            <w:tcW w:w="2493" w:type="dxa"/>
            <w:vAlign w:val="center"/>
          </w:tcPr>
          <w:p w14:paraId="610BB9E8"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Program studimi me karakter profesional pas arsimit të mesëm</w:t>
            </w:r>
          </w:p>
        </w:tc>
        <w:tc>
          <w:tcPr>
            <w:tcW w:w="2493" w:type="dxa"/>
            <w:vAlign w:val="center"/>
          </w:tcPr>
          <w:p w14:paraId="19E7ED6C" w14:textId="77777777" w:rsidR="0043477F" w:rsidRPr="0043477F" w:rsidRDefault="0043477F" w:rsidP="00726718">
            <w:pPr>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Bachelor </w:t>
            </w:r>
            <w:r w:rsidRPr="0043477F">
              <w:rPr>
                <w:rFonts w:ascii="Segoe UI Symbol" w:hAnsi="Segoe UI Symbol" w:cs="Segoe UI Symbol"/>
                <w:sz w:val="24"/>
                <w:szCs w:val="24"/>
              </w:rPr>
              <w:t>☐</w:t>
            </w:r>
            <w:r w:rsidRPr="0043477F">
              <w:rPr>
                <w:rFonts w:ascii="Garamond" w:hAnsi="Garamond" w:cstheme="majorBidi"/>
                <w:sz w:val="24"/>
                <w:szCs w:val="24"/>
              </w:rPr>
              <w:t xml:space="preserve"> Master</w:t>
            </w:r>
          </w:p>
        </w:tc>
        <w:tc>
          <w:tcPr>
            <w:tcW w:w="2493" w:type="dxa"/>
            <w:vAlign w:val="center"/>
          </w:tcPr>
          <w:p w14:paraId="718C108A" w14:textId="77777777" w:rsidR="0043477F" w:rsidRPr="0043477F" w:rsidRDefault="0043477F" w:rsidP="00726718">
            <w:pPr>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Cikël i tretë i studimeve (master ekzekutiv, specializim afatgjatë, doktoratë)</w:t>
            </w:r>
            <w:r w:rsidRPr="0043477F">
              <w:rPr>
                <w:rFonts w:ascii="Garamond" w:hAnsi="Garamond" w:cstheme="majorBidi"/>
                <w:sz w:val="24"/>
                <w:szCs w:val="24"/>
              </w:rPr>
              <w:br/>
            </w:r>
            <w:r w:rsidRPr="0043477F">
              <w:rPr>
                <w:rFonts w:ascii="Segoe UI Symbol" w:hAnsi="Segoe UI Symbol" w:cs="Segoe UI Symbol"/>
                <w:sz w:val="24"/>
                <w:szCs w:val="24"/>
              </w:rPr>
              <w:t>☐</w:t>
            </w:r>
            <w:r w:rsidRPr="0043477F">
              <w:rPr>
                <w:rFonts w:ascii="Garamond" w:hAnsi="Garamond" w:cstheme="majorBidi"/>
                <w:sz w:val="24"/>
                <w:szCs w:val="24"/>
              </w:rPr>
              <w:t xml:space="preserve"> Titull akademik</w:t>
            </w:r>
          </w:p>
        </w:tc>
      </w:tr>
      <w:tr w:rsidR="0043477F" w:rsidRPr="0043477F" w14:paraId="51A8DB9C" w14:textId="77777777" w:rsidTr="00726718">
        <w:trPr>
          <w:jc w:val="center"/>
        </w:trPr>
        <w:tc>
          <w:tcPr>
            <w:tcW w:w="2493" w:type="dxa"/>
            <w:vAlign w:val="center"/>
          </w:tcPr>
          <w:p w14:paraId="70D38A60"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17. Programi i studimit/titulli akademik që do njihet</w:t>
            </w:r>
          </w:p>
        </w:tc>
        <w:tc>
          <w:tcPr>
            <w:tcW w:w="7479" w:type="dxa"/>
            <w:gridSpan w:val="3"/>
            <w:vAlign w:val="center"/>
          </w:tcPr>
          <w:p w14:paraId="7E706E8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____________________________________________________________</w:t>
            </w:r>
          </w:p>
          <w:p w14:paraId="3A4CE904" w14:textId="77777777" w:rsidR="0043477F" w:rsidRPr="0043477F" w:rsidRDefault="0043477F" w:rsidP="00726718">
            <w:pPr>
              <w:jc w:val="both"/>
              <w:rPr>
                <w:rFonts w:ascii="Garamond" w:hAnsi="Garamond" w:cstheme="majorBidi"/>
                <w:sz w:val="24"/>
                <w:szCs w:val="24"/>
              </w:rPr>
            </w:pPr>
          </w:p>
          <w:p w14:paraId="33940C4E" w14:textId="77777777" w:rsidR="0043477F" w:rsidRPr="0043477F" w:rsidRDefault="0043477F" w:rsidP="00726718">
            <w:pPr>
              <w:jc w:val="both"/>
              <w:rPr>
                <w:rFonts w:ascii="Garamond" w:hAnsi="Garamond" w:cstheme="majorBidi"/>
                <w:sz w:val="24"/>
                <w:szCs w:val="24"/>
              </w:rPr>
            </w:pPr>
          </w:p>
        </w:tc>
      </w:tr>
      <w:tr w:rsidR="0043477F" w:rsidRPr="0043477F" w14:paraId="7F053EDA" w14:textId="77777777" w:rsidTr="00726718">
        <w:trPr>
          <w:jc w:val="center"/>
        </w:trPr>
        <w:tc>
          <w:tcPr>
            <w:tcW w:w="2493" w:type="dxa"/>
            <w:vAlign w:val="center"/>
          </w:tcPr>
          <w:p w14:paraId="55FDD041"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18. Emri i institucionit të arsimit të lartë (IAL)</w:t>
            </w:r>
          </w:p>
        </w:tc>
        <w:tc>
          <w:tcPr>
            <w:tcW w:w="7479" w:type="dxa"/>
            <w:gridSpan w:val="3"/>
            <w:vAlign w:val="center"/>
          </w:tcPr>
          <w:p w14:paraId="052B2CA0"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____________________________________________________________</w:t>
            </w:r>
          </w:p>
          <w:p w14:paraId="645BB5E3" w14:textId="77777777" w:rsidR="0043477F" w:rsidRPr="0043477F" w:rsidRDefault="0043477F" w:rsidP="00726718">
            <w:pPr>
              <w:jc w:val="both"/>
              <w:rPr>
                <w:rFonts w:ascii="Garamond" w:hAnsi="Garamond" w:cstheme="majorBidi"/>
                <w:sz w:val="24"/>
                <w:szCs w:val="24"/>
              </w:rPr>
            </w:pPr>
          </w:p>
          <w:p w14:paraId="2D5DB569" w14:textId="77777777" w:rsidR="0043477F" w:rsidRPr="0043477F" w:rsidRDefault="0043477F" w:rsidP="00726718">
            <w:pPr>
              <w:jc w:val="both"/>
              <w:rPr>
                <w:rFonts w:ascii="Garamond" w:hAnsi="Garamond" w:cstheme="majorBidi"/>
                <w:sz w:val="24"/>
                <w:szCs w:val="24"/>
              </w:rPr>
            </w:pPr>
          </w:p>
        </w:tc>
      </w:tr>
      <w:tr w:rsidR="0043477F" w:rsidRPr="0043477F" w14:paraId="6BD6646D" w14:textId="77777777" w:rsidTr="00726718">
        <w:trPr>
          <w:jc w:val="center"/>
        </w:trPr>
        <w:tc>
          <w:tcPr>
            <w:tcW w:w="2493" w:type="dxa"/>
            <w:vAlign w:val="center"/>
          </w:tcPr>
          <w:p w14:paraId="07493CDE"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lastRenderedPageBreak/>
              <w:t>19. Pranuar më</w:t>
            </w:r>
          </w:p>
        </w:tc>
        <w:tc>
          <w:tcPr>
            <w:tcW w:w="2493" w:type="dxa"/>
            <w:vAlign w:val="center"/>
          </w:tcPr>
          <w:p w14:paraId="1FB0B3F1"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c>
          <w:tcPr>
            <w:tcW w:w="2493" w:type="dxa"/>
            <w:vAlign w:val="center"/>
          </w:tcPr>
          <w:p w14:paraId="58F3ED3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20. Diplomuar më</w:t>
            </w:r>
          </w:p>
        </w:tc>
        <w:tc>
          <w:tcPr>
            <w:tcW w:w="2493" w:type="dxa"/>
            <w:vAlign w:val="center"/>
          </w:tcPr>
          <w:p w14:paraId="20E0D19E"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r>
      <w:tr w:rsidR="0043477F" w:rsidRPr="0043477F" w14:paraId="05BB8880" w14:textId="77777777" w:rsidTr="00726718">
        <w:trPr>
          <w:jc w:val="center"/>
        </w:trPr>
        <w:tc>
          <w:tcPr>
            <w:tcW w:w="2493" w:type="dxa"/>
            <w:vAlign w:val="center"/>
          </w:tcPr>
          <w:p w14:paraId="1AD7951F"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21. Kohëzgjatja zyrtare (vite)</w:t>
            </w:r>
          </w:p>
        </w:tc>
        <w:tc>
          <w:tcPr>
            <w:tcW w:w="2493" w:type="dxa"/>
            <w:vAlign w:val="center"/>
          </w:tcPr>
          <w:p w14:paraId="5B8092E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w:t>
            </w:r>
          </w:p>
        </w:tc>
        <w:tc>
          <w:tcPr>
            <w:tcW w:w="2493" w:type="dxa"/>
            <w:vAlign w:val="center"/>
          </w:tcPr>
          <w:p w14:paraId="6E90EDE0"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22. Semestra</w:t>
            </w:r>
          </w:p>
        </w:tc>
        <w:tc>
          <w:tcPr>
            <w:tcW w:w="2493" w:type="dxa"/>
            <w:vAlign w:val="center"/>
          </w:tcPr>
          <w:p w14:paraId="4902A688"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________</w:t>
            </w:r>
          </w:p>
        </w:tc>
      </w:tr>
      <w:tr w:rsidR="0043477F" w:rsidRPr="0043477F" w14:paraId="4D921DDA" w14:textId="77777777" w:rsidTr="00726718">
        <w:trPr>
          <w:jc w:val="center"/>
        </w:trPr>
        <w:tc>
          <w:tcPr>
            <w:tcW w:w="2493" w:type="dxa"/>
            <w:vAlign w:val="center"/>
          </w:tcPr>
          <w:p w14:paraId="067048DB"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23. Niveli i studimeve i kërkuar për pranimin në këtë program studimi</w:t>
            </w:r>
          </w:p>
        </w:tc>
        <w:tc>
          <w:tcPr>
            <w:tcW w:w="2493" w:type="dxa"/>
            <w:vAlign w:val="center"/>
          </w:tcPr>
          <w:p w14:paraId="1CA7AF6F"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Shkolla e mesme </w:t>
            </w:r>
          </w:p>
          <w:p w14:paraId="6801FFCD"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Bachelor</w:t>
            </w:r>
          </w:p>
        </w:tc>
        <w:tc>
          <w:tcPr>
            <w:tcW w:w="2493" w:type="dxa"/>
            <w:vAlign w:val="center"/>
          </w:tcPr>
          <w:p w14:paraId="2FBF4A71"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Cikël i dytë i studimeve (master shkencor/profesional)</w:t>
            </w:r>
          </w:p>
        </w:tc>
        <w:tc>
          <w:tcPr>
            <w:tcW w:w="2493" w:type="dxa"/>
            <w:vAlign w:val="center"/>
          </w:tcPr>
          <w:p w14:paraId="5897AB43"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Cikël i tretë i studimeve (master ekzekutiv, specializim afatgjatë, doktoratë)</w:t>
            </w:r>
          </w:p>
        </w:tc>
      </w:tr>
      <w:tr w:rsidR="0043477F" w:rsidRPr="0043477F" w14:paraId="5CB83EED" w14:textId="77777777" w:rsidTr="00726718">
        <w:trPr>
          <w:jc w:val="center"/>
        </w:trPr>
        <w:tc>
          <w:tcPr>
            <w:tcW w:w="2493" w:type="dxa"/>
            <w:vAlign w:val="center"/>
          </w:tcPr>
          <w:p w14:paraId="79901F57"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24. Niveli i studimit që mund të ndiqet me diplomën që keni paraqitur kërkesën për njohje</w:t>
            </w:r>
          </w:p>
        </w:tc>
        <w:tc>
          <w:tcPr>
            <w:tcW w:w="2493" w:type="dxa"/>
            <w:vAlign w:val="center"/>
          </w:tcPr>
          <w:p w14:paraId="290F4312"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Cikël i dytë i studimeve (master i shkencave/profesional)</w:t>
            </w:r>
          </w:p>
        </w:tc>
        <w:tc>
          <w:tcPr>
            <w:tcW w:w="2493" w:type="dxa"/>
            <w:vAlign w:val="center"/>
          </w:tcPr>
          <w:p w14:paraId="498CC3C2"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Cikël i tretë i studimeve (doktoratë) </w:t>
            </w:r>
          </w:p>
          <w:p w14:paraId="383EC87D"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Post doktorat</w:t>
            </w:r>
            <w:r w:rsidRPr="0043477F">
              <w:rPr>
                <w:rFonts w:ascii="Garamond" w:hAnsi="Garamond" w:cs="Times New Roman"/>
                <w:sz w:val="24"/>
                <w:szCs w:val="24"/>
              </w:rPr>
              <w:t>ë</w:t>
            </w:r>
          </w:p>
        </w:tc>
        <w:tc>
          <w:tcPr>
            <w:tcW w:w="2493" w:type="dxa"/>
            <w:vAlign w:val="center"/>
          </w:tcPr>
          <w:p w14:paraId="5B9E232C" w14:textId="77777777" w:rsidR="0043477F" w:rsidRPr="0043477F" w:rsidRDefault="0043477F" w:rsidP="00726718">
            <w:pPr>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Nuk jep akses në studime të mëtejshme</w:t>
            </w:r>
          </w:p>
        </w:tc>
      </w:tr>
      <w:tr w:rsidR="0043477F" w:rsidRPr="0043477F" w14:paraId="3215CDBF" w14:textId="77777777" w:rsidTr="00726718">
        <w:trPr>
          <w:jc w:val="center"/>
        </w:trPr>
        <w:tc>
          <w:tcPr>
            <w:tcW w:w="2493" w:type="dxa"/>
            <w:vAlign w:val="center"/>
          </w:tcPr>
          <w:p w14:paraId="2352F22D" w14:textId="77777777" w:rsidR="0043477F" w:rsidRPr="0043477F" w:rsidRDefault="0043477F" w:rsidP="00726718">
            <w:pPr>
              <w:rPr>
                <w:rFonts w:ascii="Garamond" w:hAnsi="Garamond" w:cstheme="majorBidi"/>
                <w:sz w:val="24"/>
                <w:szCs w:val="24"/>
              </w:rPr>
            </w:pPr>
            <w:r w:rsidRPr="0043477F">
              <w:rPr>
                <w:rFonts w:ascii="Garamond" w:hAnsi="Garamond" w:cstheme="majorBidi"/>
                <w:sz w:val="24"/>
                <w:szCs w:val="24"/>
              </w:rPr>
              <w:t>25. Kontaktet zyrtare të IAL-së, ku jeni diplomuar</w:t>
            </w:r>
          </w:p>
        </w:tc>
        <w:tc>
          <w:tcPr>
            <w:tcW w:w="7479" w:type="dxa"/>
            <w:gridSpan w:val="3"/>
            <w:vAlign w:val="center"/>
          </w:tcPr>
          <w:p w14:paraId="4021674A"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Adresa: ______________________________</w:t>
            </w:r>
          </w:p>
          <w:p w14:paraId="5C844B89" w14:textId="77777777" w:rsidR="0043477F" w:rsidRPr="0043477F" w:rsidRDefault="0043477F" w:rsidP="00726718">
            <w:pPr>
              <w:jc w:val="both"/>
              <w:rPr>
                <w:rFonts w:ascii="Garamond" w:hAnsi="Garamond" w:cstheme="majorBidi"/>
                <w:sz w:val="24"/>
                <w:szCs w:val="24"/>
              </w:rPr>
            </w:pPr>
          </w:p>
          <w:p w14:paraId="5A52B5D0" w14:textId="77777777" w:rsidR="0043477F" w:rsidRPr="0043477F" w:rsidRDefault="0043477F" w:rsidP="00726718">
            <w:pPr>
              <w:jc w:val="both"/>
              <w:rPr>
                <w:rFonts w:ascii="Garamond" w:hAnsi="Garamond" w:cstheme="majorBidi"/>
                <w:sz w:val="24"/>
                <w:szCs w:val="24"/>
              </w:rPr>
            </w:pPr>
          </w:p>
        </w:tc>
      </w:tr>
      <w:tr w:rsidR="0043477F" w:rsidRPr="0043477F" w14:paraId="7165A301" w14:textId="77777777" w:rsidTr="00726718">
        <w:trPr>
          <w:jc w:val="center"/>
        </w:trPr>
        <w:tc>
          <w:tcPr>
            <w:tcW w:w="2493" w:type="dxa"/>
            <w:vAlign w:val="center"/>
          </w:tcPr>
          <w:p w14:paraId="0982E26B" w14:textId="77777777" w:rsidR="0043477F" w:rsidRPr="0043477F" w:rsidRDefault="0043477F" w:rsidP="00726718">
            <w:pPr>
              <w:jc w:val="both"/>
              <w:rPr>
                <w:rFonts w:ascii="Garamond" w:hAnsi="Garamond" w:cstheme="majorBidi"/>
                <w:sz w:val="24"/>
                <w:szCs w:val="24"/>
              </w:rPr>
            </w:pPr>
          </w:p>
        </w:tc>
        <w:tc>
          <w:tcPr>
            <w:tcW w:w="2493" w:type="dxa"/>
            <w:vAlign w:val="center"/>
          </w:tcPr>
          <w:p w14:paraId="7D34E807"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Qyteti ______________________</w:t>
            </w:r>
          </w:p>
        </w:tc>
        <w:tc>
          <w:tcPr>
            <w:tcW w:w="2493" w:type="dxa"/>
            <w:vAlign w:val="center"/>
          </w:tcPr>
          <w:p w14:paraId="71B6477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Shteti ______________________</w:t>
            </w:r>
          </w:p>
        </w:tc>
        <w:tc>
          <w:tcPr>
            <w:tcW w:w="2493" w:type="dxa"/>
            <w:vAlign w:val="center"/>
          </w:tcPr>
          <w:p w14:paraId="78E12C19" w14:textId="77777777" w:rsidR="0043477F" w:rsidRPr="0043477F" w:rsidRDefault="0043477F" w:rsidP="00726718">
            <w:pPr>
              <w:jc w:val="both"/>
              <w:rPr>
                <w:rFonts w:ascii="Garamond" w:hAnsi="Garamond" w:cstheme="majorBidi"/>
                <w:sz w:val="24"/>
                <w:szCs w:val="24"/>
              </w:rPr>
            </w:pPr>
          </w:p>
        </w:tc>
      </w:tr>
      <w:tr w:rsidR="0043477F" w:rsidRPr="0043477F" w14:paraId="4B326D79" w14:textId="77777777" w:rsidTr="00726718">
        <w:trPr>
          <w:jc w:val="center"/>
        </w:trPr>
        <w:tc>
          <w:tcPr>
            <w:tcW w:w="2493" w:type="dxa"/>
            <w:vAlign w:val="center"/>
          </w:tcPr>
          <w:p w14:paraId="632B5B2B" w14:textId="77777777" w:rsidR="0043477F" w:rsidRPr="0043477F" w:rsidRDefault="0043477F" w:rsidP="00726718">
            <w:pPr>
              <w:jc w:val="both"/>
              <w:rPr>
                <w:rFonts w:ascii="Garamond" w:hAnsi="Garamond" w:cstheme="majorBidi"/>
                <w:sz w:val="24"/>
                <w:szCs w:val="24"/>
              </w:rPr>
            </w:pPr>
          </w:p>
        </w:tc>
        <w:tc>
          <w:tcPr>
            <w:tcW w:w="2493" w:type="dxa"/>
            <w:vAlign w:val="center"/>
          </w:tcPr>
          <w:p w14:paraId="11555990"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Kodi Postar □□□□</w:t>
            </w:r>
          </w:p>
        </w:tc>
        <w:tc>
          <w:tcPr>
            <w:tcW w:w="2493" w:type="dxa"/>
            <w:vAlign w:val="center"/>
          </w:tcPr>
          <w:p w14:paraId="1259B418"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i/>
                <w:sz w:val="24"/>
                <w:szCs w:val="24"/>
              </w:rPr>
              <w:t>Email</w:t>
            </w:r>
            <w:r w:rsidRPr="0043477F">
              <w:rPr>
                <w:rFonts w:ascii="Garamond" w:hAnsi="Garamond" w:cstheme="majorBidi"/>
                <w:sz w:val="24"/>
                <w:szCs w:val="24"/>
              </w:rPr>
              <w:t>-i ______________________</w:t>
            </w:r>
          </w:p>
        </w:tc>
        <w:tc>
          <w:tcPr>
            <w:tcW w:w="2493" w:type="dxa"/>
            <w:vAlign w:val="center"/>
          </w:tcPr>
          <w:p w14:paraId="165EBAD6" w14:textId="77777777" w:rsidR="0043477F" w:rsidRPr="0043477F" w:rsidRDefault="0043477F" w:rsidP="00726718">
            <w:pPr>
              <w:jc w:val="both"/>
              <w:rPr>
                <w:rFonts w:ascii="Garamond" w:hAnsi="Garamond" w:cstheme="majorBidi"/>
                <w:sz w:val="24"/>
                <w:szCs w:val="24"/>
              </w:rPr>
            </w:pPr>
          </w:p>
        </w:tc>
      </w:tr>
      <w:tr w:rsidR="0043477F" w:rsidRPr="0043477F" w14:paraId="71B7730F" w14:textId="77777777" w:rsidTr="00726718">
        <w:trPr>
          <w:jc w:val="center"/>
        </w:trPr>
        <w:tc>
          <w:tcPr>
            <w:tcW w:w="2493" w:type="dxa"/>
            <w:vAlign w:val="center"/>
          </w:tcPr>
          <w:p w14:paraId="689E8A9B" w14:textId="77777777" w:rsidR="0043477F" w:rsidRPr="0043477F" w:rsidRDefault="0043477F" w:rsidP="00726718">
            <w:pPr>
              <w:jc w:val="both"/>
              <w:rPr>
                <w:rFonts w:ascii="Garamond" w:hAnsi="Garamond" w:cstheme="majorBidi"/>
                <w:sz w:val="24"/>
                <w:szCs w:val="24"/>
              </w:rPr>
            </w:pPr>
          </w:p>
        </w:tc>
        <w:tc>
          <w:tcPr>
            <w:tcW w:w="2493" w:type="dxa"/>
            <w:vAlign w:val="center"/>
          </w:tcPr>
          <w:p w14:paraId="2538395F"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 xml:space="preserve">Adresa </w:t>
            </w:r>
            <w:r w:rsidRPr="0043477F">
              <w:rPr>
                <w:rFonts w:ascii="Garamond" w:hAnsi="Garamond" w:cstheme="majorBidi"/>
                <w:i/>
                <w:sz w:val="24"/>
                <w:szCs w:val="24"/>
              </w:rPr>
              <w:t>web</w:t>
            </w:r>
            <w:r w:rsidRPr="0043477F">
              <w:rPr>
                <w:rFonts w:ascii="Garamond" w:hAnsi="Garamond" w:cstheme="majorBidi"/>
                <w:sz w:val="24"/>
                <w:szCs w:val="24"/>
              </w:rPr>
              <w:t xml:space="preserve"> ____________</w:t>
            </w:r>
          </w:p>
        </w:tc>
        <w:tc>
          <w:tcPr>
            <w:tcW w:w="2493" w:type="dxa"/>
            <w:vAlign w:val="center"/>
          </w:tcPr>
          <w:p w14:paraId="78FDBBEA"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Nr. tel. fiks _____________</w:t>
            </w:r>
          </w:p>
        </w:tc>
        <w:tc>
          <w:tcPr>
            <w:tcW w:w="2493" w:type="dxa"/>
            <w:vAlign w:val="center"/>
          </w:tcPr>
          <w:p w14:paraId="391EE802" w14:textId="77777777" w:rsidR="0043477F" w:rsidRPr="0043477F" w:rsidRDefault="0043477F" w:rsidP="00726718">
            <w:pPr>
              <w:jc w:val="both"/>
              <w:rPr>
                <w:rFonts w:ascii="Garamond" w:hAnsi="Garamond" w:cstheme="majorBidi"/>
                <w:sz w:val="24"/>
                <w:szCs w:val="24"/>
              </w:rPr>
            </w:pPr>
          </w:p>
        </w:tc>
      </w:tr>
    </w:tbl>
    <w:p w14:paraId="25C5FA97"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Ky formular është standardizuar nga ADISA AL114012-115</w:t>
      </w:r>
    </w:p>
    <w:p w14:paraId="372B3B50" w14:textId="77777777" w:rsidR="0043477F" w:rsidRPr="0043477F" w:rsidRDefault="0043477F" w:rsidP="0043477F">
      <w:pPr>
        <w:widowControl w:val="0"/>
        <w:autoSpaceDE w:val="0"/>
        <w:autoSpaceDN w:val="0"/>
        <w:adjustRightInd w:val="0"/>
        <w:spacing w:after="0" w:line="240" w:lineRule="auto"/>
        <w:jc w:val="both"/>
        <w:rPr>
          <w:rFonts w:ascii="Garamond" w:hAnsi="Garamond" w:cstheme="majorBidi"/>
          <w:b/>
          <w:bCs/>
          <w:sz w:val="24"/>
          <w:szCs w:val="24"/>
        </w:rPr>
      </w:pPr>
    </w:p>
    <w:p w14:paraId="108F3858"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SEKSIONI C: DOKUMENTACIONI I PARAQITUR (VETËM FORMAT PDF-je)</w:t>
      </w:r>
    </w:p>
    <w:p w14:paraId="617137FF"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 xml:space="preserve">Mënyra e pagesës: Mandat pagese Pagesë </w:t>
      </w:r>
      <w:r w:rsidRPr="0043477F">
        <w:rPr>
          <w:rFonts w:ascii="Garamond" w:hAnsi="Garamond" w:cstheme="majorBidi"/>
          <w:i/>
          <w:sz w:val="24"/>
          <w:szCs w:val="24"/>
        </w:rPr>
        <w:t>online</w:t>
      </w:r>
    </w:p>
    <w:p w14:paraId="4F7E1C09"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KLAUZOLA DEKLARATIVE</w:t>
      </w:r>
    </w:p>
    <w:p w14:paraId="34065C6A"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përgjegjëse për arsimin dhe/ose Qendra e Shërbimeve Arsimore dhe/ose IAL-ja nisin procedurën e kontrollit të tyre duke ia përcjellë këto të dhëna eventualisht edhe organeve kompetente.</w:t>
      </w:r>
    </w:p>
    <w:p w14:paraId="73140B7F"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Deklaroj nën përgjegjësinë time të plotë se nuk kam aplikuar më parë për njohje dhe njësim të kësaj diplome pranë ministrisë përgjegjëse për arsimin apo Qendrës së Shërbimeve Arsimore.</w:t>
      </w:r>
    </w:p>
    <w:p w14:paraId="630A01CB"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Unë i/e nënshkruari/a ____________________________________________ në dijeni të përgjegjësive penale që rrjedhin nga deklarimi dhe paraqitja e të dhënave e rrethanave të rreme, nën përgjegjësinë time personale deklaroj se të dhënat e paraqitura në këtë formular janë të vërteta dhe në respektim të ligjit nr. 9887, “Për mbrojtjen e të dhënave personale”, të ndryshuar, autorizoj me vullnetin tim të lirë institucionin, të përpunojë dhe të përdorë të dhënat e mia personale, për qëllime statistikore dhe të shqyrtimit të aplikimit.</w:t>
      </w:r>
    </w:p>
    <w:p w14:paraId="11F3AFED"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i/>
          <w:sz w:val="24"/>
          <w:szCs w:val="24"/>
        </w:rPr>
        <w:t>Njoftojmë se autorizimi i mëposhtëm është vullnetar.</w:t>
      </w:r>
    </w:p>
    <w:p w14:paraId="4CB0CF25"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Segoe UI Symbol" w:hAnsi="Segoe UI Symbol" w:cs="Segoe UI Symbol"/>
          <w:sz w:val="24"/>
          <w:szCs w:val="24"/>
        </w:rPr>
        <w:t>☐</w:t>
      </w:r>
      <w:r w:rsidRPr="0043477F">
        <w:rPr>
          <w:rFonts w:ascii="Garamond" w:hAnsi="Garamond" w:cstheme="majorBidi"/>
          <w:sz w:val="24"/>
          <w:szCs w:val="24"/>
        </w:rPr>
        <w:t xml:space="preserve"> Autorizoj institucionin të përpunojë të dhënat e mia personale (emër, mbiemër, numër telefoni ose </w:t>
      </w:r>
      <w:r w:rsidRPr="0043477F">
        <w:rPr>
          <w:rFonts w:ascii="Garamond" w:hAnsi="Garamond" w:cstheme="majorBidi"/>
          <w:i/>
          <w:sz w:val="24"/>
          <w:szCs w:val="24"/>
        </w:rPr>
        <w:t>email</w:t>
      </w:r>
      <w:r w:rsidRPr="0043477F">
        <w:rPr>
          <w:rFonts w:ascii="Garamond" w:hAnsi="Garamond" w:cstheme="majorBidi"/>
          <w:sz w:val="24"/>
          <w:szCs w:val="24"/>
        </w:rPr>
        <w:t xml:space="preserve">) të mbledhura më sipër, me qëllim zhvillimin e sondazheve të automatizuara për marrjen </w:t>
      </w:r>
      <w:r w:rsidRPr="0043477F">
        <w:rPr>
          <w:rFonts w:ascii="Garamond" w:hAnsi="Garamond" w:cstheme="majorBidi"/>
          <w:sz w:val="24"/>
          <w:szCs w:val="24"/>
        </w:rPr>
        <w:lastRenderedPageBreak/>
        <w:t>e opinionit tim, në lidhje me cilësinë e ofrimit të shërbimit. Autorizoj dhe lejoj institucionin që të kërkojë të dhënat e mia arsimore në institucionin e arsimit të lartë që ka lëshuar diplomën për të cilën po aplikoj për njohje dhe njësim.</w:t>
      </w:r>
    </w:p>
    <w:p w14:paraId="36079330"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b/>
          <w:sz w:val="24"/>
          <w:szCs w:val="24"/>
        </w:rPr>
        <w:t>Nënshkrimi i aplikantit ________________________________                 Data □□ / □□ / □□□□</w:t>
      </w:r>
    </w:p>
    <w:p w14:paraId="5BA65C9F"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Ky formular është standardizuar nga ADISA AL114012-115</w:t>
      </w:r>
    </w:p>
    <w:p w14:paraId="183C24D8" w14:textId="77777777" w:rsidR="0043477F" w:rsidRPr="0043477F" w:rsidRDefault="0043477F" w:rsidP="0043477F">
      <w:pPr>
        <w:widowControl w:val="0"/>
        <w:autoSpaceDE w:val="0"/>
        <w:autoSpaceDN w:val="0"/>
        <w:adjustRightInd w:val="0"/>
        <w:spacing w:after="0" w:line="240" w:lineRule="auto"/>
        <w:jc w:val="both"/>
        <w:rPr>
          <w:rFonts w:ascii="Garamond" w:hAnsi="Garamond" w:cstheme="majorBidi"/>
          <w:b/>
          <w:bCs/>
          <w:sz w:val="24"/>
          <w:szCs w:val="24"/>
        </w:rPr>
      </w:pPr>
    </w:p>
    <w:p w14:paraId="565E2738" w14:textId="77777777" w:rsidR="0043477F" w:rsidRPr="0043477F" w:rsidRDefault="0043477F" w:rsidP="0043477F">
      <w:pPr>
        <w:widowControl w:val="0"/>
        <w:autoSpaceDE w:val="0"/>
        <w:autoSpaceDN w:val="0"/>
        <w:adjustRightInd w:val="0"/>
        <w:spacing w:after="0" w:line="240" w:lineRule="auto"/>
        <w:jc w:val="both"/>
        <w:rPr>
          <w:rFonts w:ascii="Garamond" w:hAnsi="Garamond" w:cstheme="majorBidi"/>
          <w:b/>
          <w:bCs/>
          <w:sz w:val="24"/>
          <w:szCs w:val="24"/>
        </w:rPr>
      </w:pPr>
    </w:p>
    <w:p w14:paraId="7D85562B" w14:textId="77777777" w:rsidR="0043477F" w:rsidRPr="0043477F" w:rsidRDefault="0043477F" w:rsidP="0043477F">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r w:rsidRPr="0043477F">
        <w:rPr>
          <w:rFonts w:ascii="Garamond" w:hAnsi="Garamond" w:cs="Times New Roman"/>
          <w:bCs/>
          <w:i/>
          <w:noProof/>
          <w:sz w:val="24"/>
          <w:szCs w:val="24"/>
          <w:lang w:val="en-US"/>
        </w:rPr>
        <w:t>(Zëvendësuar me udhëzimin nr. 8, datë 20.5.2026)</w:t>
      </w:r>
    </w:p>
    <w:p w14:paraId="1219A96C" w14:textId="77777777" w:rsidR="0043477F" w:rsidRPr="0043477F" w:rsidRDefault="0043477F" w:rsidP="0043477F">
      <w:pPr>
        <w:widowControl w:val="0"/>
        <w:autoSpaceDE w:val="0"/>
        <w:autoSpaceDN w:val="0"/>
        <w:adjustRightInd w:val="0"/>
        <w:spacing w:after="0" w:line="240" w:lineRule="auto"/>
        <w:jc w:val="both"/>
        <w:rPr>
          <w:rFonts w:ascii="Garamond" w:hAnsi="Garamond" w:cstheme="majorBidi"/>
          <w:b/>
          <w:bCs/>
          <w:sz w:val="24"/>
          <w:szCs w:val="24"/>
        </w:rPr>
      </w:pPr>
    </w:p>
    <w:p w14:paraId="75136462" w14:textId="77777777" w:rsidR="0043477F" w:rsidRPr="0043477F" w:rsidRDefault="0043477F" w:rsidP="0043477F">
      <w:pPr>
        <w:spacing w:after="0" w:line="240" w:lineRule="auto"/>
        <w:jc w:val="both"/>
        <w:rPr>
          <w:rFonts w:ascii="Garamond" w:hAnsi="Garamond" w:cstheme="majorBidi"/>
          <w:b/>
          <w:sz w:val="24"/>
          <w:szCs w:val="24"/>
        </w:rPr>
      </w:pPr>
      <w:r w:rsidRPr="0043477F">
        <w:rPr>
          <w:rFonts w:ascii="Garamond" w:hAnsi="Garamond" w:cstheme="majorBidi"/>
          <w:b/>
          <w:sz w:val="24"/>
          <w:szCs w:val="24"/>
        </w:rPr>
        <w:t>Shtojca nr. 2</w:t>
      </w:r>
    </w:p>
    <w:p w14:paraId="03FF0A07" w14:textId="77777777" w:rsidR="0043477F" w:rsidRPr="0043477F" w:rsidRDefault="0043477F" w:rsidP="0043477F">
      <w:pPr>
        <w:spacing w:after="0" w:line="240" w:lineRule="auto"/>
        <w:jc w:val="center"/>
        <w:rPr>
          <w:rFonts w:ascii="Garamond" w:hAnsi="Garamond" w:cstheme="majorBidi"/>
          <w:b/>
          <w:sz w:val="24"/>
          <w:szCs w:val="24"/>
        </w:rPr>
      </w:pPr>
    </w:p>
    <w:p w14:paraId="6A305CEC"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QENDRA E SHËRBIMEVE ARSIMORE</w:t>
      </w:r>
      <w:r w:rsidRPr="0043477F">
        <w:rPr>
          <w:rFonts w:ascii="Garamond" w:hAnsi="Garamond" w:cstheme="majorBidi"/>
          <w:sz w:val="24"/>
          <w:szCs w:val="24"/>
        </w:rPr>
        <w:br/>
        <w:t>TIRANË</w:t>
      </w:r>
    </w:p>
    <w:p w14:paraId="5C69B448" w14:textId="77777777" w:rsidR="0043477F" w:rsidRPr="0043477F" w:rsidRDefault="0043477F" w:rsidP="0043477F">
      <w:pPr>
        <w:spacing w:after="0" w:line="240" w:lineRule="auto"/>
        <w:jc w:val="center"/>
        <w:rPr>
          <w:rFonts w:ascii="Garamond" w:hAnsi="Garamond" w:cstheme="majorBidi"/>
          <w:sz w:val="24"/>
          <w:szCs w:val="24"/>
        </w:rPr>
      </w:pPr>
    </w:p>
    <w:p w14:paraId="5E36133C" w14:textId="77777777" w:rsidR="0043477F" w:rsidRPr="0043477F" w:rsidRDefault="0043477F" w:rsidP="0043477F">
      <w:pPr>
        <w:spacing w:after="0" w:line="240" w:lineRule="auto"/>
        <w:jc w:val="center"/>
        <w:rPr>
          <w:rFonts w:ascii="Garamond" w:hAnsi="Garamond" w:cstheme="majorBidi"/>
          <w:sz w:val="24"/>
          <w:szCs w:val="24"/>
          <w:u w:val="single"/>
        </w:rPr>
      </w:pPr>
      <w:r w:rsidRPr="0043477F">
        <w:rPr>
          <w:rFonts w:ascii="Garamond" w:hAnsi="Garamond" w:cstheme="majorBidi"/>
          <w:sz w:val="24"/>
          <w:szCs w:val="24"/>
          <w:u w:val="single"/>
        </w:rPr>
        <w:t>FATURË PËR ARKËTIM</w:t>
      </w:r>
    </w:p>
    <w:p w14:paraId="5B8CBFE9" w14:textId="77777777" w:rsidR="0043477F" w:rsidRPr="0043477F" w:rsidRDefault="0043477F" w:rsidP="0043477F">
      <w:pPr>
        <w:spacing w:after="0" w:line="240" w:lineRule="auto"/>
        <w:jc w:val="center"/>
        <w:rPr>
          <w:rFonts w:ascii="Garamond" w:hAnsi="Garamond" w:cstheme="majorBidi"/>
          <w:sz w:val="24"/>
          <w:szCs w:val="24"/>
        </w:rPr>
      </w:pPr>
    </w:p>
    <w:p w14:paraId="41AB22B0"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b/>
          <w:sz w:val="24"/>
          <w:szCs w:val="24"/>
        </w:rPr>
        <w:t>Datë ___.___.20___</w:t>
      </w:r>
    </w:p>
    <w:p w14:paraId="5D5E99FE"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Me anë të kësaj fature kërkojmë që Banka e Nivelit të Dytë të pranojë nga klientë (persona/persona fizik/persona juridik) arkëtime, për llogari të institucionit tonë, me emërtime, kode, numër identifikimi dhe shuma, si më poshtë:</w:t>
      </w:r>
    </w:p>
    <w:tbl>
      <w:tblPr>
        <w:tblStyle w:val="TableGrid"/>
        <w:tblW w:w="0" w:type="auto"/>
        <w:jc w:val="center"/>
        <w:tblLook w:val="04A0" w:firstRow="1" w:lastRow="0" w:firstColumn="1" w:lastColumn="0" w:noHBand="0" w:noVBand="1"/>
      </w:tblPr>
      <w:tblGrid>
        <w:gridCol w:w="2179"/>
        <w:gridCol w:w="2224"/>
        <w:gridCol w:w="2383"/>
        <w:gridCol w:w="2275"/>
      </w:tblGrid>
      <w:tr w:rsidR="0043477F" w:rsidRPr="0043477F" w14:paraId="3F3C9751" w14:textId="77777777" w:rsidTr="00726718">
        <w:trPr>
          <w:jc w:val="center"/>
        </w:trPr>
        <w:tc>
          <w:tcPr>
            <w:tcW w:w="4986" w:type="dxa"/>
            <w:gridSpan w:val="2"/>
            <w:vAlign w:val="center"/>
          </w:tcPr>
          <w:p w14:paraId="1146A03C"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Emri i institucionit përfitues</w:t>
            </w:r>
          </w:p>
        </w:tc>
        <w:tc>
          <w:tcPr>
            <w:tcW w:w="4986" w:type="dxa"/>
            <w:gridSpan w:val="2"/>
            <w:vAlign w:val="center"/>
          </w:tcPr>
          <w:p w14:paraId="5D7DD40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Qendra e Shërbimeve Arsimore (QSHA)</w:t>
            </w:r>
          </w:p>
        </w:tc>
      </w:tr>
      <w:tr w:rsidR="0043477F" w:rsidRPr="0043477F" w14:paraId="643E737F" w14:textId="77777777" w:rsidTr="00726718">
        <w:trPr>
          <w:jc w:val="center"/>
        </w:trPr>
        <w:tc>
          <w:tcPr>
            <w:tcW w:w="4986" w:type="dxa"/>
            <w:gridSpan w:val="2"/>
            <w:vAlign w:val="center"/>
          </w:tcPr>
          <w:p w14:paraId="1285D8C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Kodi i institucionit përfitues</w:t>
            </w:r>
          </w:p>
        </w:tc>
        <w:tc>
          <w:tcPr>
            <w:tcW w:w="4986" w:type="dxa"/>
            <w:gridSpan w:val="2"/>
            <w:vAlign w:val="center"/>
          </w:tcPr>
          <w:p w14:paraId="33DA997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1011055</w:t>
            </w:r>
          </w:p>
        </w:tc>
      </w:tr>
      <w:tr w:rsidR="0043477F" w:rsidRPr="0043477F" w14:paraId="0B1AF04E" w14:textId="77777777" w:rsidTr="00726718">
        <w:trPr>
          <w:jc w:val="center"/>
        </w:trPr>
        <w:tc>
          <w:tcPr>
            <w:tcW w:w="4986" w:type="dxa"/>
            <w:gridSpan w:val="2"/>
            <w:vAlign w:val="center"/>
          </w:tcPr>
          <w:p w14:paraId="4AE1C65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Kodi i Degës së Thesarit ku vepron</w:t>
            </w:r>
          </w:p>
        </w:tc>
        <w:tc>
          <w:tcPr>
            <w:tcW w:w="4986" w:type="dxa"/>
            <w:gridSpan w:val="2"/>
            <w:vAlign w:val="center"/>
          </w:tcPr>
          <w:p w14:paraId="52831DCC"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3535</w:t>
            </w:r>
          </w:p>
        </w:tc>
      </w:tr>
      <w:tr w:rsidR="0043477F" w:rsidRPr="0043477F" w14:paraId="18DF6FC7" w14:textId="77777777" w:rsidTr="00726718">
        <w:trPr>
          <w:jc w:val="center"/>
        </w:trPr>
        <w:tc>
          <w:tcPr>
            <w:tcW w:w="4986" w:type="dxa"/>
            <w:gridSpan w:val="2"/>
            <w:vAlign w:val="center"/>
          </w:tcPr>
          <w:p w14:paraId="2381A7F8"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Emri, Atësia, Mbiemri i paguesit</w:t>
            </w:r>
          </w:p>
        </w:tc>
        <w:tc>
          <w:tcPr>
            <w:tcW w:w="4986" w:type="dxa"/>
            <w:gridSpan w:val="2"/>
            <w:vAlign w:val="center"/>
          </w:tcPr>
          <w:p w14:paraId="4015A172"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____________________________</w:t>
            </w:r>
          </w:p>
        </w:tc>
      </w:tr>
      <w:tr w:rsidR="0043477F" w:rsidRPr="0043477F" w14:paraId="57A731C8" w14:textId="77777777" w:rsidTr="00726718">
        <w:trPr>
          <w:jc w:val="center"/>
        </w:trPr>
        <w:tc>
          <w:tcPr>
            <w:tcW w:w="2493" w:type="dxa"/>
            <w:vAlign w:val="center"/>
          </w:tcPr>
          <w:p w14:paraId="4ECFE535"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ID-ja e detyrimit</w:t>
            </w:r>
          </w:p>
        </w:tc>
        <w:tc>
          <w:tcPr>
            <w:tcW w:w="2493" w:type="dxa"/>
            <w:vAlign w:val="center"/>
          </w:tcPr>
          <w:p w14:paraId="1898F9C6"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Përshkrimi i të ardhurave</w:t>
            </w:r>
            <w:r w:rsidRPr="0043477F">
              <w:rPr>
                <w:rFonts w:ascii="Garamond" w:hAnsi="Garamond" w:cstheme="majorBidi"/>
                <w:b/>
                <w:sz w:val="24"/>
                <w:szCs w:val="24"/>
              </w:rPr>
              <w:br/>
              <w:t>emërtimi</w:t>
            </w:r>
          </w:p>
        </w:tc>
        <w:tc>
          <w:tcPr>
            <w:tcW w:w="2493" w:type="dxa"/>
            <w:vAlign w:val="center"/>
          </w:tcPr>
          <w:p w14:paraId="3FB2DA66"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Kodi i llogarisë ekonomike</w:t>
            </w:r>
          </w:p>
        </w:tc>
        <w:tc>
          <w:tcPr>
            <w:tcW w:w="2493" w:type="dxa"/>
            <w:vAlign w:val="center"/>
          </w:tcPr>
          <w:p w14:paraId="4B71611B"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Shuma që arkëtohet (lekë)</w:t>
            </w:r>
          </w:p>
        </w:tc>
      </w:tr>
      <w:tr w:rsidR="0043477F" w:rsidRPr="0043477F" w14:paraId="140DBBCA" w14:textId="77777777" w:rsidTr="00726718">
        <w:trPr>
          <w:jc w:val="center"/>
        </w:trPr>
        <w:tc>
          <w:tcPr>
            <w:tcW w:w="2493" w:type="dxa"/>
            <w:vAlign w:val="center"/>
          </w:tcPr>
          <w:p w14:paraId="442DB1DA" w14:textId="77777777" w:rsidR="0043477F" w:rsidRPr="0043477F" w:rsidRDefault="0043477F" w:rsidP="00726718">
            <w:pPr>
              <w:jc w:val="both"/>
              <w:rPr>
                <w:rFonts w:ascii="Garamond" w:hAnsi="Garamond" w:cstheme="majorBidi"/>
                <w:sz w:val="24"/>
                <w:szCs w:val="24"/>
              </w:rPr>
            </w:pPr>
          </w:p>
        </w:tc>
        <w:tc>
          <w:tcPr>
            <w:tcW w:w="2493" w:type="dxa"/>
            <w:vAlign w:val="center"/>
          </w:tcPr>
          <w:p w14:paraId="280CDD20"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Bachelor, master, specializime afatgjata, tituj akademikë dhe doktoratë, të lëshuara nga IAL-të e huaja, për njohje dhe njësim</w:t>
            </w:r>
          </w:p>
        </w:tc>
        <w:tc>
          <w:tcPr>
            <w:tcW w:w="2493" w:type="dxa"/>
            <w:vAlign w:val="center"/>
          </w:tcPr>
          <w:p w14:paraId="108BE1CE"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7110103</w:t>
            </w:r>
          </w:p>
        </w:tc>
        <w:tc>
          <w:tcPr>
            <w:tcW w:w="2493" w:type="dxa"/>
            <w:vAlign w:val="center"/>
          </w:tcPr>
          <w:p w14:paraId="616252C2"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sz w:val="24"/>
                <w:szCs w:val="24"/>
              </w:rPr>
              <w:t>2000</w:t>
            </w:r>
          </w:p>
        </w:tc>
      </w:tr>
      <w:tr w:rsidR="0043477F" w:rsidRPr="0043477F" w14:paraId="7DB52217" w14:textId="77777777" w:rsidTr="00726718">
        <w:trPr>
          <w:jc w:val="center"/>
        </w:trPr>
        <w:tc>
          <w:tcPr>
            <w:tcW w:w="2493" w:type="dxa"/>
            <w:vAlign w:val="center"/>
          </w:tcPr>
          <w:p w14:paraId="6DE9E9A8" w14:textId="77777777" w:rsidR="0043477F" w:rsidRPr="0043477F" w:rsidRDefault="0043477F" w:rsidP="00726718">
            <w:pPr>
              <w:jc w:val="both"/>
              <w:rPr>
                <w:rFonts w:ascii="Garamond" w:hAnsi="Garamond" w:cstheme="majorBidi"/>
                <w:sz w:val="24"/>
                <w:szCs w:val="24"/>
              </w:rPr>
            </w:pPr>
          </w:p>
        </w:tc>
        <w:tc>
          <w:tcPr>
            <w:tcW w:w="2493" w:type="dxa"/>
            <w:vAlign w:val="center"/>
          </w:tcPr>
          <w:p w14:paraId="41B5B17D" w14:textId="77777777" w:rsidR="0043477F" w:rsidRPr="0043477F" w:rsidRDefault="0043477F" w:rsidP="00726718">
            <w:pPr>
              <w:jc w:val="both"/>
              <w:rPr>
                <w:rFonts w:ascii="Garamond" w:hAnsi="Garamond" w:cstheme="majorBidi"/>
                <w:sz w:val="24"/>
                <w:szCs w:val="24"/>
              </w:rPr>
            </w:pPr>
          </w:p>
        </w:tc>
        <w:tc>
          <w:tcPr>
            <w:tcW w:w="2493" w:type="dxa"/>
            <w:vAlign w:val="center"/>
          </w:tcPr>
          <w:p w14:paraId="7266F222" w14:textId="77777777" w:rsidR="0043477F" w:rsidRPr="0043477F" w:rsidRDefault="0043477F" w:rsidP="00726718">
            <w:pPr>
              <w:jc w:val="both"/>
              <w:rPr>
                <w:rFonts w:ascii="Garamond" w:hAnsi="Garamond" w:cstheme="majorBidi"/>
                <w:sz w:val="24"/>
                <w:szCs w:val="24"/>
              </w:rPr>
            </w:pPr>
          </w:p>
        </w:tc>
        <w:tc>
          <w:tcPr>
            <w:tcW w:w="2493" w:type="dxa"/>
            <w:vAlign w:val="center"/>
          </w:tcPr>
          <w:p w14:paraId="7263E781" w14:textId="77777777" w:rsidR="0043477F" w:rsidRPr="0043477F" w:rsidRDefault="0043477F" w:rsidP="00726718">
            <w:pPr>
              <w:jc w:val="both"/>
              <w:rPr>
                <w:rFonts w:ascii="Garamond" w:hAnsi="Garamond" w:cstheme="majorBidi"/>
                <w:sz w:val="24"/>
                <w:szCs w:val="24"/>
              </w:rPr>
            </w:pPr>
          </w:p>
        </w:tc>
      </w:tr>
      <w:tr w:rsidR="0043477F" w:rsidRPr="0043477F" w14:paraId="1FE75DBE" w14:textId="77777777" w:rsidTr="00726718">
        <w:trPr>
          <w:jc w:val="center"/>
        </w:trPr>
        <w:tc>
          <w:tcPr>
            <w:tcW w:w="2493" w:type="dxa"/>
            <w:vAlign w:val="center"/>
          </w:tcPr>
          <w:p w14:paraId="28E9D1A8" w14:textId="77777777" w:rsidR="0043477F" w:rsidRPr="0043477F" w:rsidRDefault="0043477F" w:rsidP="00726718">
            <w:pPr>
              <w:jc w:val="both"/>
              <w:rPr>
                <w:rFonts w:ascii="Garamond" w:hAnsi="Garamond" w:cstheme="majorBidi"/>
                <w:sz w:val="24"/>
                <w:szCs w:val="24"/>
              </w:rPr>
            </w:pPr>
          </w:p>
        </w:tc>
        <w:tc>
          <w:tcPr>
            <w:tcW w:w="2493" w:type="dxa"/>
            <w:vAlign w:val="center"/>
          </w:tcPr>
          <w:p w14:paraId="2D1CD2E7" w14:textId="77777777" w:rsidR="0043477F" w:rsidRPr="0043477F" w:rsidRDefault="0043477F" w:rsidP="00726718">
            <w:pPr>
              <w:jc w:val="both"/>
              <w:rPr>
                <w:rFonts w:ascii="Garamond" w:hAnsi="Garamond" w:cstheme="majorBidi"/>
                <w:sz w:val="24"/>
                <w:szCs w:val="24"/>
              </w:rPr>
            </w:pPr>
          </w:p>
        </w:tc>
        <w:tc>
          <w:tcPr>
            <w:tcW w:w="2493" w:type="dxa"/>
            <w:vAlign w:val="center"/>
          </w:tcPr>
          <w:p w14:paraId="45D3BC96" w14:textId="77777777" w:rsidR="0043477F" w:rsidRPr="0043477F" w:rsidRDefault="0043477F" w:rsidP="00726718">
            <w:pPr>
              <w:jc w:val="both"/>
              <w:rPr>
                <w:rFonts w:ascii="Garamond" w:hAnsi="Garamond" w:cstheme="majorBidi"/>
                <w:sz w:val="24"/>
                <w:szCs w:val="24"/>
              </w:rPr>
            </w:pPr>
          </w:p>
        </w:tc>
        <w:tc>
          <w:tcPr>
            <w:tcW w:w="2493" w:type="dxa"/>
            <w:vAlign w:val="center"/>
          </w:tcPr>
          <w:p w14:paraId="66F6AA12" w14:textId="77777777" w:rsidR="0043477F" w:rsidRPr="0043477F" w:rsidRDefault="0043477F" w:rsidP="00726718">
            <w:pPr>
              <w:jc w:val="both"/>
              <w:rPr>
                <w:rFonts w:ascii="Garamond" w:hAnsi="Garamond" w:cstheme="majorBidi"/>
                <w:sz w:val="24"/>
                <w:szCs w:val="24"/>
              </w:rPr>
            </w:pPr>
          </w:p>
        </w:tc>
      </w:tr>
      <w:tr w:rsidR="0043477F" w:rsidRPr="0043477F" w14:paraId="24E054A1" w14:textId="77777777" w:rsidTr="00726718">
        <w:trPr>
          <w:jc w:val="center"/>
        </w:trPr>
        <w:tc>
          <w:tcPr>
            <w:tcW w:w="2493" w:type="dxa"/>
            <w:vAlign w:val="center"/>
          </w:tcPr>
          <w:p w14:paraId="0A03F667" w14:textId="77777777" w:rsidR="0043477F" w:rsidRPr="0043477F" w:rsidRDefault="0043477F" w:rsidP="00726718">
            <w:pPr>
              <w:jc w:val="both"/>
              <w:rPr>
                <w:rFonts w:ascii="Garamond" w:hAnsi="Garamond" w:cstheme="majorBidi"/>
                <w:sz w:val="24"/>
                <w:szCs w:val="24"/>
              </w:rPr>
            </w:pPr>
          </w:p>
        </w:tc>
        <w:tc>
          <w:tcPr>
            <w:tcW w:w="2493" w:type="dxa"/>
            <w:vAlign w:val="center"/>
          </w:tcPr>
          <w:p w14:paraId="55107F9E" w14:textId="77777777" w:rsidR="0043477F" w:rsidRPr="0043477F" w:rsidRDefault="0043477F" w:rsidP="00726718">
            <w:pPr>
              <w:jc w:val="both"/>
              <w:rPr>
                <w:rFonts w:ascii="Garamond" w:hAnsi="Garamond" w:cstheme="majorBidi"/>
                <w:sz w:val="24"/>
                <w:szCs w:val="24"/>
              </w:rPr>
            </w:pPr>
          </w:p>
        </w:tc>
        <w:tc>
          <w:tcPr>
            <w:tcW w:w="2493" w:type="dxa"/>
            <w:vAlign w:val="center"/>
          </w:tcPr>
          <w:p w14:paraId="74FCC50F" w14:textId="77777777" w:rsidR="0043477F" w:rsidRPr="0043477F" w:rsidRDefault="0043477F" w:rsidP="00726718">
            <w:pPr>
              <w:jc w:val="both"/>
              <w:rPr>
                <w:rFonts w:ascii="Garamond" w:hAnsi="Garamond" w:cstheme="majorBidi"/>
                <w:sz w:val="24"/>
                <w:szCs w:val="24"/>
              </w:rPr>
            </w:pPr>
          </w:p>
        </w:tc>
        <w:tc>
          <w:tcPr>
            <w:tcW w:w="2493" w:type="dxa"/>
            <w:vAlign w:val="center"/>
          </w:tcPr>
          <w:p w14:paraId="2020C989" w14:textId="77777777" w:rsidR="0043477F" w:rsidRPr="0043477F" w:rsidRDefault="0043477F" w:rsidP="00726718">
            <w:pPr>
              <w:jc w:val="both"/>
              <w:rPr>
                <w:rFonts w:ascii="Garamond" w:hAnsi="Garamond" w:cstheme="majorBidi"/>
                <w:sz w:val="24"/>
                <w:szCs w:val="24"/>
              </w:rPr>
            </w:pPr>
          </w:p>
        </w:tc>
      </w:tr>
      <w:tr w:rsidR="0043477F" w:rsidRPr="0043477F" w14:paraId="469EC9E1" w14:textId="77777777" w:rsidTr="00726718">
        <w:trPr>
          <w:jc w:val="center"/>
        </w:trPr>
        <w:tc>
          <w:tcPr>
            <w:tcW w:w="2493" w:type="dxa"/>
            <w:vAlign w:val="center"/>
          </w:tcPr>
          <w:p w14:paraId="4D1B5F62" w14:textId="77777777" w:rsidR="0043477F" w:rsidRPr="0043477F" w:rsidRDefault="0043477F" w:rsidP="00726718">
            <w:pPr>
              <w:jc w:val="both"/>
              <w:rPr>
                <w:rFonts w:ascii="Garamond" w:hAnsi="Garamond" w:cstheme="majorBidi"/>
                <w:sz w:val="24"/>
                <w:szCs w:val="24"/>
              </w:rPr>
            </w:pPr>
          </w:p>
        </w:tc>
        <w:tc>
          <w:tcPr>
            <w:tcW w:w="2493" w:type="dxa"/>
            <w:vAlign w:val="center"/>
          </w:tcPr>
          <w:p w14:paraId="2E27039A" w14:textId="77777777" w:rsidR="0043477F" w:rsidRPr="0043477F" w:rsidRDefault="0043477F" w:rsidP="00726718">
            <w:pPr>
              <w:jc w:val="both"/>
              <w:rPr>
                <w:rFonts w:ascii="Garamond" w:hAnsi="Garamond" w:cstheme="majorBidi"/>
                <w:sz w:val="24"/>
                <w:szCs w:val="24"/>
              </w:rPr>
            </w:pPr>
          </w:p>
        </w:tc>
        <w:tc>
          <w:tcPr>
            <w:tcW w:w="2493" w:type="dxa"/>
            <w:vAlign w:val="center"/>
          </w:tcPr>
          <w:p w14:paraId="29C1EBFC" w14:textId="77777777" w:rsidR="0043477F" w:rsidRPr="0043477F" w:rsidRDefault="0043477F" w:rsidP="00726718">
            <w:pPr>
              <w:jc w:val="both"/>
              <w:rPr>
                <w:rFonts w:ascii="Garamond" w:hAnsi="Garamond" w:cstheme="majorBidi"/>
                <w:sz w:val="24"/>
                <w:szCs w:val="24"/>
              </w:rPr>
            </w:pPr>
          </w:p>
        </w:tc>
        <w:tc>
          <w:tcPr>
            <w:tcW w:w="2493" w:type="dxa"/>
            <w:vAlign w:val="center"/>
          </w:tcPr>
          <w:p w14:paraId="0F86EF80" w14:textId="77777777" w:rsidR="0043477F" w:rsidRPr="0043477F" w:rsidRDefault="0043477F" w:rsidP="00726718">
            <w:pPr>
              <w:jc w:val="both"/>
              <w:rPr>
                <w:rFonts w:ascii="Garamond" w:hAnsi="Garamond" w:cstheme="majorBidi"/>
                <w:sz w:val="24"/>
                <w:szCs w:val="24"/>
              </w:rPr>
            </w:pPr>
          </w:p>
        </w:tc>
      </w:tr>
      <w:tr w:rsidR="0043477F" w:rsidRPr="0043477F" w14:paraId="2E900359" w14:textId="77777777" w:rsidTr="00726718">
        <w:trPr>
          <w:jc w:val="center"/>
        </w:trPr>
        <w:tc>
          <w:tcPr>
            <w:tcW w:w="2493" w:type="dxa"/>
            <w:vAlign w:val="center"/>
          </w:tcPr>
          <w:p w14:paraId="54B3A86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X</w:t>
            </w:r>
          </w:p>
        </w:tc>
        <w:tc>
          <w:tcPr>
            <w:tcW w:w="2493" w:type="dxa"/>
            <w:vAlign w:val="center"/>
          </w:tcPr>
          <w:p w14:paraId="0B509EA9"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TOTALI</w:t>
            </w:r>
          </w:p>
        </w:tc>
        <w:tc>
          <w:tcPr>
            <w:tcW w:w="2493" w:type="dxa"/>
            <w:vAlign w:val="center"/>
          </w:tcPr>
          <w:p w14:paraId="2EE37D0E"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X</w:t>
            </w:r>
          </w:p>
        </w:tc>
        <w:tc>
          <w:tcPr>
            <w:tcW w:w="2493" w:type="dxa"/>
            <w:vAlign w:val="center"/>
          </w:tcPr>
          <w:p w14:paraId="68415CBF" w14:textId="77777777" w:rsidR="0043477F" w:rsidRPr="0043477F" w:rsidRDefault="0043477F" w:rsidP="00726718">
            <w:pPr>
              <w:jc w:val="both"/>
              <w:rPr>
                <w:rFonts w:ascii="Garamond" w:hAnsi="Garamond" w:cstheme="majorBidi"/>
                <w:sz w:val="24"/>
                <w:szCs w:val="24"/>
              </w:rPr>
            </w:pPr>
            <w:r w:rsidRPr="0043477F">
              <w:rPr>
                <w:rFonts w:ascii="Garamond" w:hAnsi="Garamond" w:cstheme="majorBidi"/>
                <w:b/>
                <w:sz w:val="24"/>
                <w:szCs w:val="24"/>
              </w:rPr>
              <w:t>2000</w:t>
            </w:r>
          </w:p>
        </w:tc>
      </w:tr>
    </w:tbl>
    <w:p w14:paraId="65DD3FC0"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(_______________________________________________) lekë</w:t>
      </w:r>
    </w:p>
    <w:p w14:paraId="73E3A175"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 xml:space="preserve">  </w:t>
      </w:r>
    </w:p>
    <w:p w14:paraId="7EB5F73E"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TITULLARI I INSTITUCIONIT                            KLIENTI</w:t>
      </w:r>
      <w:r w:rsidRPr="0043477F">
        <w:rPr>
          <w:rFonts w:ascii="Garamond" w:hAnsi="Garamond" w:cstheme="majorBidi"/>
          <w:sz w:val="24"/>
          <w:szCs w:val="24"/>
        </w:rPr>
        <w:br/>
        <w:t>___________________________                                                    ___________________________</w:t>
      </w:r>
    </w:p>
    <w:p w14:paraId="25DAFB8A" w14:textId="77777777" w:rsidR="0043477F" w:rsidRPr="0043477F" w:rsidRDefault="0043477F" w:rsidP="0043477F">
      <w:pPr>
        <w:spacing w:after="0" w:line="240" w:lineRule="auto"/>
        <w:jc w:val="both"/>
        <w:rPr>
          <w:rFonts w:ascii="Garamond" w:hAnsi="Garamond" w:cstheme="majorBidi"/>
          <w:sz w:val="24"/>
          <w:szCs w:val="24"/>
        </w:rPr>
      </w:pPr>
    </w:p>
    <w:p w14:paraId="56D2D9FF"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201E792"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231C6B0E" w14:textId="77777777" w:rsidR="00D27F40" w:rsidRPr="0043477F" w:rsidRDefault="00D27F40" w:rsidP="00D27F40">
      <w:pPr>
        <w:widowControl w:val="0"/>
        <w:autoSpaceDE w:val="0"/>
        <w:autoSpaceDN w:val="0"/>
        <w:adjustRightInd w:val="0"/>
        <w:spacing w:after="0" w:line="240" w:lineRule="auto"/>
        <w:ind w:firstLine="284"/>
        <w:jc w:val="center"/>
        <w:rPr>
          <w:rFonts w:ascii="Garamond" w:hAnsi="Garamond" w:cs="Times New Roman"/>
          <w:bCs/>
          <w:i/>
          <w:sz w:val="24"/>
          <w:szCs w:val="24"/>
        </w:rPr>
      </w:pPr>
    </w:p>
    <w:p w14:paraId="7B5E3442" w14:textId="77777777" w:rsidR="002476F2" w:rsidRPr="0043477F" w:rsidRDefault="002476F2"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p>
    <w:p w14:paraId="1443C2F1" w14:textId="2EB4C738" w:rsidR="00D27F40" w:rsidRPr="0043477F" w:rsidRDefault="0043477F" w:rsidP="00D27F40">
      <w:pPr>
        <w:widowControl w:val="0"/>
        <w:autoSpaceDE w:val="0"/>
        <w:autoSpaceDN w:val="0"/>
        <w:adjustRightInd w:val="0"/>
        <w:spacing w:after="0" w:line="240" w:lineRule="auto"/>
        <w:ind w:firstLine="284"/>
        <w:jc w:val="center"/>
        <w:rPr>
          <w:rFonts w:ascii="Garamond" w:hAnsi="Garamond" w:cs="Times New Roman"/>
          <w:bCs/>
          <w:i/>
          <w:noProof/>
          <w:sz w:val="24"/>
          <w:szCs w:val="24"/>
          <w:lang w:val="en-US"/>
        </w:rPr>
      </w:pPr>
      <w:r w:rsidRPr="0043477F">
        <w:rPr>
          <w:rFonts w:ascii="Garamond" w:hAnsi="Garamond" w:cs="Times New Roman"/>
          <w:bCs/>
          <w:i/>
          <w:noProof/>
          <w:sz w:val="24"/>
          <w:szCs w:val="24"/>
          <w:lang w:val="en-US"/>
        </w:rPr>
        <w:t>(Z</w:t>
      </w:r>
      <w:r w:rsidR="002476F2" w:rsidRPr="0043477F">
        <w:rPr>
          <w:rFonts w:ascii="Garamond" w:hAnsi="Garamond" w:cs="Times New Roman"/>
          <w:bCs/>
          <w:i/>
          <w:noProof/>
          <w:sz w:val="24"/>
          <w:szCs w:val="24"/>
          <w:lang w:val="en-US"/>
        </w:rPr>
        <w:t>ëvendësuar me udhëzim nr. 1, datë 19.1.2024</w:t>
      </w:r>
      <w:r w:rsidR="001466F1" w:rsidRPr="0043477F">
        <w:rPr>
          <w:rFonts w:ascii="Garamond" w:hAnsi="Garamond" w:cs="Times New Roman"/>
          <w:bCs/>
          <w:i/>
          <w:noProof/>
          <w:sz w:val="24"/>
          <w:szCs w:val="24"/>
          <w:lang w:val="en-US"/>
        </w:rPr>
        <w:t>; zëvendësuar me udhëzimin nr. 17, datë 26.5.2025</w:t>
      </w:r>
      <w:r w:rsidRPr="0043477F">
        <w:rPr>
          <w:rFonts w:ascii="Garamond" w:hAnsi="Garamond" w:cs="Times New Roman"/>
          <w:bCs/>
          <w:i/>
          <w:noProof/>
          <w:sz w:val="24"/>
          <w:szCs w:val="24"/>
          <w:lang w:val="en-US"/>
        </w:rPr>
        <w:t>; zëvendësuar me udhëzimin nr. 8, datë 20.5.2026</w:t>
      </w:r>
      <w:r w:rsidR="002476F2" w:rsidRPr="0043477F">
        <w:rPr>
          <w:rFonts w:ascii="Garamond" w:hAnsi="Garamond" w:cs="Times New Roman"/>
          <w:bCs/>
          <w:i/>
          <w:noProof/>
          <w:sz w:val="24"/>
          <w:szCs w:val="24"/>
          <w:lang w:val="en-US"/>
        </w:rPr>
        <w:t>)</w:t>
      </w:r>
    </w:p>
    <w:p w14:paraId="3CA8E9B9" w14:textId="7F356733" w:rsidR="00237F4B" w:rsidRPr="0043477F" w:rsidRDefault="00237F4B"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07ABB760" w14:textId="77777777" w:rsidR="0043477F" w:rsidRPr="0043477F" w:rsidRDefault="0043477F" w:rsidP="0043477F">
      <w:pPr>
        <w:spacing w:after="0" w:line="240" w:lineRule="auto"/>
        <w:rPr>
          <w:rFonts w:ascii="Garamond" w:hAnsi="Garamond" w:cstheme="majorBidi"/>
          <w:b/>
          <w:sz w:val="24"/>
          <w:szCs w:val="24"/>
        </w:rPr>
      </w:pPr>
      <w:r w:rsidRPr="0043477F">
        <w:rPr>
          <w:rFonts w:ascii="Garamond" w:hAnsi="Garamond" w:cstheme="majorBidi"/>
          <w:b/>
          <w:sz w:val="24"/>
          <w:szCs w:val="24"/>
        </w:rPr>
        <w:t>Shtojca nr. 3</w:t>
      </w:r>
    </w:p>
    <w:p w14:paraId="3EC51799"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351F10ED"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REPUBLIKA E SHQIPËRISË</w:t>
      </w:r>
    </w:p>
    <w:p w14:paraId="03D92493"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 xml:space="preserve">MINISTRIA E ARSIMIT </w:t>
      </w:r>
      <w:r w:rsidRPr="0043477F">
        <w:rPr>
          <w:rFonts w:ascii="Garamond" w:hAnsi="Garamond" w:cstheme="majorBidi"/>
          <w:sz w:val="24"/>
          <w:szCs w:val="24"/>
        </w:rPr>
        <w:br/>
        <w:t>QENDRA E SHËRBIMEVE ARSIMORE</w:t>
      </w:r>
    </w:p>
    <w:p w14:paraId="3C5CD207" w14:textId="77777777" w:rsidR="0043477F" w:rsidRPr="0043477F" w:rsidRDefault="0043477F" w:rsidP="0043477F">
      <w:pPr>
        <w:spacing w:after="0" w:line="240" w:lineRule="auto"/>
        <w:jc w:val="center"/>
        <w:rPr>
          <w:rFonts w:ascii="Garamond" w:hAnsi="Garamond" w:cstheme="majorBidi"/>
          <w:sz w:val="24"/>
          <w:szCs w:val="24"/>
        </w:rPr>
      </w:pPr>
    </w:p>
    <w:p w14:paraId="4FF219FA"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Nr. ______ prot.                                                                               Tiranë, më ___.___.______</w:t>
      </w:r>
    </w:p>
    <w:p w14:paraId="15DB77F2" w14:textId="77777777" w:rsidR="0043477F" w:rsidRPr="0043477F" w:rsidRDefault="0043477F" w:rsidP="0043477F">
      <w:pPr>
        <w:spacing w:after="0" w:line="240" w:lineRule="auto"/>
        <w:jc w:val="both"/>
        <w:rPr>
          <w:rFonts w:ascii="Garamond" w:hAnsi="Garamond" w:cstheme="majorBidi"/>
          <w:sz w:val="24"/>
          <w:szCs w:val="24"/>
        </w:rPr>
      </w:pPr>
    </w:p>
    <w:p w14:paraId="1F953683" w14:textId="77777777" w:rsidR="0043477F" w:rsidRPr="0043477F" w:rsidRDefault="0043477F" w:rsidP="0043477F">
      <w:pPr>
        <w:spacing w:after="0" w:line="240" w:lineRule="auto"/>
        <w:jc w:val="center"/>
        <w:rPr>
          <w:rFonts w:ascii="Garamond" w:hAnsi="Garamond" w:cstheme="majorBidi"/>
          <w:sz w:val="24"/>
          <w:szCs w:val="24"/>
          <w:u w:val="single"/>
        </w:rPr>
      </w:pPr>
      <w:r w:rsidRPr="0043477F">
        <w:rPr>
          <w:rFonts w:ascii="Garamond" w:hAnsi="Garamond" w:cstheme="majorBidi"/>
          <w:sz w:val="24"/>
          <w:szCs w:val="24"/>
          <w:u w:val="single"/>
        </w:rPr>
        <w:t>VËRTETIM NJOHJEJE DHE NJËSIMI</w:t>
      </w:r>
    </w:p>
    <w:p w14:paraId="3A5910E3" w14:textId="77777777" w:rsidR="0043477F" w:rsidRPr="0043477F" w:rsidRDefault="0043477F" w:rsidP="0043477F">
      <w:pPr>
        <w:spacing w:after="0" w:line="240" w:lineRule="auto"/>
        <w:jc w:val="center"/>
        <w:rPr>
          <w:rFonts w:ascii="Garamond" w:hAnsi="Garamond" w:cstheme="majorBidi"/>
          <w:sz w:val="24"/>
          <w:szCs w:val="24"/>
        </w:rPr>
      </w:pPr>
    </w:p>
    <w:p w14:paraId="05E9B161"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Vërtetohet njohja e diplomës/certifikatës së z./znj. ____________________ (emër, atësi, mbiemër), lëshuar nga ____________________ (institucioni që ka lëshuar diplomën/certifikatën), __________ (shteti), më datë ____.____.______ (data e lëshimit të diplomës/certifikatës), me program __________-vjeçar (kohëzgjatja e programit të studimit, ____ ECTS (numri i krediteve të fituara në rast kur këto disponohen), me formë studimi ____________________ në (emërtimi i programit të studimit).</w:t>
      </w:r>
    </w:p>
    <w:p w14:paraId="714692B4"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Kjo diplomë/certifikatë njësohet si ______________________________ në Republikën e Shqipërisë.</w:t>
      </w:r>
    </w:p>
    <w:p w14:paraId="3B76F3A2"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Ky vërtetim është i vlefshëm, i shoqëruar me diplomën/certifikatën e njohur dhe njësuar.</w:t>
      </w:r>
    </w:p>
    <w:p w14:paraId="5D6D6B96" w14:textId="77777777" w:rsidR="0043477F" w:rsidRPr="0043477F" w:rsidRDefault="0043477F" w:rsidP="0043477F">
      <w:pPr>
        <w:spacing w:after="0" w:line="240" w:lineRule="auto"/>
        <w:jc w:val="center"/>
        <w:rPr>
          <w:rFonts w:ascii="Garamond" w:hAnsi="Garamond" w:cstheme="majorBidi"/>
          <w:b/>
          <w:sz w:val="24"/>
          <w:szCs w:val="24"/>
        </w:rPr>
      </w:pPr>
    </w:p>
    <w:p w14:paraId="49C53C3F"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DREJTOR I PËRGJITHSHËM</w:t>
      </w:r>
    </w:p>
    <w:p w14:paraId="2EA5262A" w14:textId="77777777" w:rsidR="0043477F" w:rsidRPr="0043477F" w:rsidRDefault="0043477F" w:rsidP="0043477F">
      <w:pPr>
        <w:widowControl w:val="0"/>
        <w:autoSpaceDE w:val="0"/>
        <w:autoSpaceDN w:val="0"/>
        <w:adjustRightInd w:val="0"/>
        <w:spacing w:after="0" w:line="240" w:lineRule="auto"/>
        <w:jc w:val="both"/>
        <w:rPr>
          <w:rFonts w:ascii="Garamond" w:hAnsi="Garamond" w:cstheme="majorBidi"/>
          <w:b/>
          <w:bCs/>
          <w:sz w:val="24"/>
          <w:szCs w:val="24"/>
        </w:rPr>
      </w:pPr>
    </w:p>
    <w:p w14:paraId="19BE878C"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3D62B91C"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0F644A4E" w14:textId="7DDED801" w:rsidR="001466F1"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r w:rsidRPr="0043477F">
        <w:rPr>
          <w:rFonts w:ascii="Garamond" w:hAnsi="Garamond" w:cs="Times New Roman"/>
          <w:bCs/>
          <w:i/>
          <w:noProof/>
          <w:sz w:val="24"/>
          <w:szCs w:val="24"/>
          <w:lang w:val="en-US"/>
        </w:rPr>
        <w:t>(Z</w:t>
      </w:r>
      <w:r w:rsidRPr="0043477F">
        <w:rPr>
          <w:rFonts w:ascii="Garamond" w:hAnsi="Garamond" w:cs="Times New Roman"/>
          <w:bCs/>
          <w:i/>
          <w:noProof/>
          <w:sz w:val="24"/>
          <w:szCs w:val="24"/>
          <w:lang w:val="en-US"/>
        </w:rPr>
        <w:t>ëvendësuar me udhëzimin nr. 8, datë 20.5.2026)</w:t>
      </w:r>
    </w:p>
    <w:p w14:paraId="158351BA"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3697DFB8" w14:textId="77777777" w:rsidR="0043477F" w:rsidRPr="0043477F" w:rsidRDefault="0043477F" w:rsidP="0043477F">
      <w:pPr>
        <w:spacing w:after="0" w:line="240" w:lineRule="auto"/>
        <w:jc w:val="both"/>
        <w:rPr>
          <w:rFonts w:ascii="Garamond" w:hAnsi="Garamond" w:cstheme="majorBidi"/>
          <w:b/>
          <w:sz w:val="24"/>
          <w:szCs w:val="24"/>
        </w:rPr>
      </w:pPr>
      <w:r w:rsidRPr="0043477F">
        <w:rPr>
          <w:rFonts w:ascii="Garamond" w:hAnsi="Garamond" w:cstheme="majorBidi"/>
          <w:b/>
          <w:sz w:val="24"/>
          <w:szCs w:val="24"/>
        </w:rPr>
        <w:t>Shtojca nr. 4</w:t>
      </w:r>
    </w:p>
    <w:p w14:paraId="7B6E66FD"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REPUBLIKA E SHQIPËRISË</w:t>
      </w:r>
    </w:p>
    <w:p w14:paraId="5571ED3F"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 xml:space="preserve">MINISTRIA E ARSIMIT </w:t>
      </w:r>
      <w:r w:rsidRPr="0043477F">
        <w:rPr>
          <w:rFonts w:ascii="Garamond" w:hAnsi="Garamond" w:cstheme="majorBidi"/>
          <w:sz w:val="24"/>
          <w:szCs w:val="24"/>
        </w:rPr>
        <w:br/>
      </w:r>
    </w:p>
    <w:p w14:paraId="0EA7751D"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Nr. ______ prot.                                                                               Tiranë, më ____.___.______</w:t>
      </w:r>
    </w:p>
    <w:p w14:paraId="49448A3D" w14:textId="77777777" w:rsidR="0043477F" w:rsidRPr="0043477F" w:rsidRDefault="0043477F" w:rsidP="0043477F">
      <w:pPr>
        <w:spacing w:after="0" w:line="240" w:lineRule="auto"/>
        <w:jc w:val="both"/>
        <w:rPr>
          <w:rFonts w:ascii="Garamond" w:hAnsi="Garamond" w:cstheme="majorBidi"/>
          <w:sz w:val="24"/>
          <w:szCs w:val="24"/>
        </w:rPr>
      </w:pPr>
    </w:p>
    <w:p w14:paraId="6578228B" w14:textId="77777777" w:rsidR="0043477F" w:rsidRPr="0043477F" w:rsidRDefault="0043477F" w:rsidP="0043477F">
      <w:pPr>
        <w:spacing w:after="0" w:line="240" w:lineRule="auto"/>
        <w:jc w:val="center"/>
        <w:rPr>
          <w:rFonts w:ascii="Garamond" w:hAnsi="Garamond" w:cstheme="majorBidi"/>
          <w:sz w:val="24"/>
          <w:szCs w:val="24"/>
          <w:u w:val="single"/>
        </w:rPr>
      </w:pPr>
      <w:r w:rsidRPr="0043477F">
        <w:rPr>
          <w:rFonts w:ascii="Garamond" w:hAnsi="Garamond" w:cstheme="majorBidi"/>
          <w:sz w:val="24"/>
          <w:szCs w:val="24"/>
          <w:u w:val="single"/>
        </w:rPr>
        <w:t>VËRTETIM NJOHJEJE DHE NJËSIMI</w:t>
      </w:r>
    </w:p>
    <w:p w14:paraId="4CD22D46" w14:textId="77777777" w:rsidR="0043477F" w:rsidRPr="0043477F" w:rsidRDefault="0043477F" w:rsidP="0043477F">
      <w:pPr>
        <w:spacing w:after="0" w:line="240" w:lineRule="auto"/>
        <w:jc w:val="center"/>
        <w:rPr>
          <w:rFonts w:ascii="Garamond" w:hAnsi="Garamond" w:cstheme="majorBidi"/>
          <w:sz w:val="24"/>
          <w:szCs w:val="24"/>
        </w:rPr>
      </w:pPr>
    </w:p>
    <w:p w14:paraId="361FBD28"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Z./znj. ____________________ (emër, atësi, mbiemër) ka fituar gradën shkencore “Doktor” në ____________ (fushën e studimit), në institucionin e arsimit të lartë “____________________” (institucioni që ka lëshuar diplomën/certifikatën), më ____________ (data e fitimit), nëpërmjet paraqitjes së disertacionit me temë: “________________________________________” (titulli i disertacionit).</w:t>
      </w:r>
    </w:p>
    <w:p w14:paraId="7AA8827E"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Në mbështetje të vendimit nr. ________, datë ____.____.______, të Komisionit të Njohjes dhe Njësimit të Gradave Shkencore (KNjG) të ngritur me urdhrin nr. ________, datë ____.____.______, “Për ngritjen e Komisionit të Njohjes dhe Njësimit të Gradave Shkencore (KNjG)”, grada shkencore e sipërpërmendur, e fituar në ________ (shteti), nga ____________________ (emër, atësi, mbiemër) është e barasvlershme me gradën shkencore “Doktor” në Republikën e Shqipërisë.</w:t>
      </w:r>
    </w:p>
    <w:p w14:paraId="2DA3093F"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Grada shkencore “Doktor” i/e z./znj. ____________________ (emër, atësi, mbiemër) është regjistruar, me numër rendor ________ në regjistrin shtetëror të gradave shkencore dhe titujve akademikë të fituar jashtë vendit, dhe të mbajtur në Ministrinë e Arsimit.</w:t>
      </w:r>
    </w:p>
    <w:p w14:paraId="27528D5F" w14:textId="7B4B0DBE"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Ky vërtetim është i vlefshëm, i shoqëruar me diplomën e doktoratës.</w:t>
      </w:r>
    </w:p>
    <w:p w14:paraId="2517F753" w14:textId="77777777" w:rsidR="0043477F" w:rsidRPr="0043477F" w:rsidRDefault="0043477F" w:rsidP="0043477F">
      <w:pPr>
        <w:spacing w:after="0" w:line="240" w:lineRule="auto"/>
        <w:jc w:val="both"/>
        <w:rPr>
          <w:rFonts w:ascii="Garamond" w:hAnsi="Garamond" w:cstheme="majorBidi"/>
          <w:sz w:val="24"/>
          <w:szCs w:val="24"/>
        </w:rPr>
      </w:pPr>
    </w:p>
    <w:p w14:paraId="237804B2" w14:textId="77777777" w:rsidR="0043477F" w:rsidRPr="0043477F" w:rsidRDefault="0043477F" w:rsidP="0043477F">
      <w:pPr>
        <w:spacing w:after="0" w:line="240" w:lineRule="auto"/>
        <w:jc w:val="both"/>
        <w:rPr>
          <w:rFonts w:ascii="Garamond" w:hAnsi="Garamond" w:cstheme="majorBidi"/>
          <w:sz w:val="24"/>
          <w:szCs w:val="24"/>
        </w:rPr>
      </w:pPr>
    </w:p>
    <w:p w14:paraId="095B293D" w14:textId="77777777" w:rsidR="0043477F" w:rsidRPr="0043477F" w:rsidRDefault="0043477F" w:rsidP="0043477F">
      <w:pPr>
        <w:spacing w:after="0" w:line="240" w:lineRule="auto"/>
        <w:jc w:val="both"/>
        <w:rPr>
          <w:rFonts w:ascii="Garamond" w:hAnsi="Garamond" w:cstheme="majorBidi"/>
          <w:sz w:val="24"/>
          <w:szCs w:val="24"/>
        </w:rPr>
      </w:pPr>
    </w:p>
    <w:p w14:paraId="0949BC57" w14:textId="77777777" w:rsidR="0043477F" w:rsidRPr="0043477F" w:rsidRDefault="0043477F" w:rsidP="0043477F">
      <w:pPr>
        <w:spacing w:after="0" w:line="240" w:lineRule="auto"/>
        <w:jc w:val="both"/>
        <w:rPr>
          <w:rFonts w:ascii="Garamond" w:hAnsi="Garamond" w:cstheme="majorBidi"/>
          <w:sz w:val="24"/>
          <w:szCs w:val="24"/>
        </w:rPr>
      </w:pPr>
    </w:p>
    <w:p w14:paraId="25062EAF" w14:textId="77777777" w:rsidR="0043477F" w:rsidRPr="0043477F" w:rsidRDefault="0043477F" w:rsidP="0043477F">
      <w:pPr>
        <w:spacing w:after="0" w:line="240" w:lineRule="auto"/>
        <w:jc w:val="both"/>
        <w:rPr>
          <w:rFonts w:ascii="Garamond" w:hAnsi="Garamond" w:cstheme="majorBidi"/>
          <w:b/>
          <w:sz w:val="24"/>
          <w:szCs w:val="24"/>
        </w:rPr>
      </w:pPr>
      <w:r w:rsidRPr="0043477F">
        <w:rPr>
          <w:rFonts w:ascii="Garamond" w:hAnsi="Garamond" w:cstheme="majorBidi"/>
          <w:b/>
          <w:sz w:val="24"/>
          <w:szCs w:val="24"/>
        </w:rPr>
        <w:lastRenderedPageBreak/>
        <w:t>Shtojca nr. 5</w:t>
      </w:r>
    </w:p>
    <w:p w14:paraId="4BE191AD" w14:textId="77777777" w:rsidR="0043477F" w:rsidRPr="0043477F" w:rsidRDefault="0043477F" w:rsidP="0043477F">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r w:rsidRPr="0043477F">
        <w:rPr>
          <w:rFonts w:ascii="Garamond" w:hAnsi="Garamond" w:cs="Times New Roman"/>
          <w:bCs/>
          <w:i/>
          <w:noProof/>
          <w:sz w:val="24"/>
          <w:szCs w:val="24"/>
          <w:lang w:val="en-US"/>
        </w:rPr>
        <w:t>(Zëvendësuar me udhëzimin nr. 8, datë 20.5.2026)</w:t>
      </w:r>
    </w:p>
    <w:p w14:paraId="19542379" w14:textId="77777777" w:rsidR="0043477F" w:rsidRPr="0043477F" w:rsidRDefault="0043477F" w:rsidP="0043477F">
      <w:pPr>
        <w:spacing w:after="0" w:line="240" w:lineRule="auto"/>
        <w:jc w:val="both"/>
        <w:rPr>
          <w:rFonts w:ascii="Garamond" w:hAnsi="Garamond" w:cstheme="majorBidi"/>
          <w:b/>
          <w:sz w:val="24"/>
          <w:szCs w:val="24"/>
        </w:rPr>
      </w:pPr>
    </w:p>
    <w:p w14:paraId="7939B9C0"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REPUBLIKA E SHQIPËRISË</w:t>
      </w:r>
    </w:p>
    <w:p w14:paraId="3697F436" w14:textId="77777777" w:rsidR="0043477F" w:rsidRPr="0043477F" w:rsidRDefault="0043477F" w:rsidP="0043477F">
      <w:pPr>
        <w:spacing w:after="0" w:line="240" w:lineRule="auto"/>
        <w:jc w:val="center"/>
        <w:rPr>
          <w:rFonts w:ascii="Garamond" w:hAnsi="Garamond" w:cstheme="majorBidi"/>
          <w:sz w:val="24"/>
          <w:szCs w:val="24"/>
        </w:rPr>
      </w:pPr>
      <w:r w:rsidRPr="0043477F">
        <w:rPr>
          <w:rFonts w:ascii="Garamond" w:hAnsi="Garamond" w:cstheme="majorBidi"/>
          <w:sz w:val="24"/>
          <w:szCs w:val="24"/>
        </w:rPr>
        <w:t>MINISTRIA E ARSIMIT</w:t>
      </w:r>
    </w:p>
    <w:p w14:paraId="7E808006"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Nr. ______ prot.                                                                                     Tiranë, më ____.___.______</w:t>
      </w:r>
    </w:p>
    <w:p w14:paraId="22BC602A" w14:textId="77777777" w:rsidR="0043477F" w:rsidRPr="0043477F" w:rsidRDefault="0043477F" w:rsidP="0043477F">
      <w:pPr>
        <w:spacing w:after="0" w:line="240" w:lineRule="auto"/>
        <w:jc w:val="both"/>
        <w:rPr>
          <w:rFonts w:ascii="Garamond" w:hAnsi="Garamond" w:cstheme="majorBidi"/>
          <w:sz w:val="24"/>
          <w:szCs w:val="24"/>
        </w:rPr>
      </w:pPr>
    </w:p>
    <w:p w14:paraId="2FC1FA02" w14:textId="77777777" w:rsidR="0043477F" w:rsidRPr="0043477F" w:rsidRDefault="0043477F" w:rsidP="0043477F">
      <w:pPr>
        <w:spacing w:after="0" w:line="240" w:lineRule="auto"/>
        <w:jc w:val="center"/>
        <w:rPr>
          <w:rFonts w:ascii="Garamond" w:hAnsi="Garamond" w:cstheme="majorBidi"/>
          <w:sz w:val="24"/>
          <w:szCs w:val="24"/>
          <w:u w:val="single"/>
        </w:rPr>
      </w:pPr>
      <w:r w:rsidRPr="0043477F">
        <w:rPr>
          <w:rFonts w:ascii="Garamond" w:hAnsi="Garamond" w:cstheme="majorBidi"/>
          <w:sz w:val="24"/>
          <w:szCs w:val="24"/>
          <w:u w:val="single"/>
        </w:rPr>
        <w:t>VËRTETIM I NJOHJES SË TITULLIT AKADEMIK</w:t>
      </w:r>
    </w:p>
    <w:p w14:paraId="3FA0F4E5" w14:textId="77777777" w:rsidR="0043477F" w:rsidRPr="0043477F" w:rsidRDefault="0043477F" w:rsidP="0043477F">
      <w:pPr>
        <w:spacing w:after="0" w:line="240" w:lineRule="auto"/>
        <w:jc w:val="center"/>
        <w:rPr>
          <w:rFonts w:ascii="Garamond" w:hAnsi="Garamond" w:cstheme="majorBidi"/>
          <w:sz w:val="24"/>
          <w:szCs w:val="24"/>
        </w:rPr>
      </w:pPr>
    </w:p>
    <w:p w14:paraId="1CDFCAB0"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Z./znj. ____________________ (emër, atësi, mbiemër) ka fituar titullin akademik “____________________” (emërtimin e titullit të fituar), në ____________ (fushën e studimit), në institucionin e arsimit të lartë “____________________” (institucioni që ka lëshuar titullin akademik), më ____________ (data e fitimit të titullit akademik).</w:t>
      </w:r>
    </w:p>
    <w:p w14:paraId="506F7F14"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 xml:space="preserve">Në mbështetje të vendimit nr. ________, datë ____.____.______, të komisionit </w:t>
      </w:r>
      <w:r w:rsidRPr="0043477F">
        <w:rPr>
          <w:rFonts w:ascii="Garamond" w:hAnsi="Garamond" w:cstheme="majorBidi"/>
          <w:i/>
          <w:sz w:val="24"/>
          <w:szCs w:val="24"/>
        </w:rPr>
        <w:t>ad hoc</w:t>
      </w:r>
      <w:r w:rsidRPr="0043477F">
        <w:rPr>
          <w:rFonts w:ascii="Garamond" w:hAnsi="Garamond" w:cstheme="majorBidi"/>
          <w:sz w:val="24"/>
          <w:szCs w:val="24"/>
        </w:rPr>
        <w:t xml:space="preserve"> të ngritur me urdhrin nr. ________, datë ____.____.______, “Për ngritjen e komisionit </w:t>
      </w:r>
      <w:r w:rsidRPr="0043477F">
        <w:rPr>
          <w:rFonts w:ascii="Garamond" w:hAnsi="Garamond" w:cstheme="majorBidi"/>
          <w:i/>
          <w:sz w:val="24"/>
          <w:szCs w:val="24"/>
        </w:rPr>
        <w:t>ad hoc</w:t>
      </w:r>
      <w:r w:rsidRPr="0043477F">
        <w:rPr>
          <w:rFonts w:ascii="Garamond" w:hAnsi="Garamond" w:cstheme="majorBidi"/>
          <w:sz w:val="24"/>
          <w:szCs w:val="24"/>
        </w:rPr>
        <w:t xml:space="preserve"> për njohjen e titujve akademikë të fituar jashtë vendit”, titulli akademik i sipërpërmendur, i fituar në ________ (shteti), nga ____________________ (emër, atësi, mbiemër) është e barasvlershme me titullin akademik “____________________” në Republikën e Shqipërisë.</w:t>
      </w:r>
    </w:p>
    <w:p w14:paraId="606B047F"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Titulli akademik “____________________” i/e z./znj. ____________________ (emër, atësi, mbiemër) është regjistruar, me numër rendor ________ në regjistrin shtetëror të gradave shkencore dhe titujve akademikë të fituar jashtë vendit, dhe të mbajtur në Ministrinë e Arsimit.</w:t>
      </w:r>
    </w:p>
    <w:p w14:paraId="04985B00" w14:textId="77777777" w:rsidR="0043477F" w:rsidRPr="0043477F" w:rsidRDefault="0043477F" w:rsidP="0043477F">
      <w:pPr>
        <w:spacing w:after="0" w:line="240" w:lineRule="auto"/>
        <w:jc w:val="both"/>
        <w:rPr>
          <w:rFonts w:ascii="Garamond" w:hAnsi="Garamond" w:cstheme="majorBidi"/>
          <w:sz w:val="24"/>
          <w:szCs w:val="24"/>
        </w:rPr>
      </w:pPr>
      <w:r w:rsidRPr="0043477F">
        <w:rPr>
          <w:rFonts w:ascii="Garamond" w:hAnsi="Garamond" w:cstheme="majorBidi"/>
          <w:sz w:val="24"/>
          <w:szCs w:val="24"/>
        </w:rPr>
        <w:t>Ky vërtetim është i vlefshëm, i shoqëruar me dëshminë e titullit akademik.</w:t>
      </w:r>
    </w:p>
    <w:p w14:paraId="69E319AB"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485CB1CD"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271DE8E8" w14:textId="77777777" w:rsidR="001466F1" w:rsidRPr="0043477F" w:rsidRDefault="001466F1" w:rsidP="00D27F40">
      <w:pPr>
        <w:widowControl w:val="0"/>
        <w:autoSpaceDE w:val="0"/>
        <w:autoSpaceDN w:val="0"/>
        <w:adjustRightInd w:val="0"/>
        <w:spacing w:after="0" w:line="240" w:lineRule="auto"/>
        <w:ind w:firstLine="284"/>
        <w:jc w:val="center"/>
        <w:rPr>
          <w:rFonts w:ascii="Garamond" w:hAnsi="Garamond" w:cs="Times New Roman"/>
          <w:b/>
          <w:bCs/>
          <w:noProof/>
          <w:sz w:val="24"/>
          <w:szCs w:val="24"/>
          <w:lang w:val="en-US"/>
        </w:rPr>
      </w:pPr>
    </w:p>
    <w:p w14:paraId="5795EACE" w14:textId="2D5DC94A" w:rsidR="006F5831" w:rsidRPr="0043477F"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6CCB0B67"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481584B"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3125020C"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3CC672A"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39EAA2D"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78F333D2" w14:textId="77777777" w:rsidR="0043477F" w:rsidRPr="0043477F" w:rsidRDefault="0043477F"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01FFEE4F" w14:textId="5265F8AE" w:rsidR="006F5831" w:rsidRPr="0043477F"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p w14:paraId="451DA324" w14:textId="00D77926" w:rsidR="006F5831" w:rsidRPr="0043477F" w:rsidRDefault="006F5831" w:rsidP="006F5831">
      <w:pPr>
        <w:spacing w:after="0" w:line="240" w:lineRule="auto"/>
        <w:ind w:firstLine="284"/>
        <w:jc w:val="center"/>
        <w:rPr>
          <w:rFonts w:ascii="Garamond" w:eastAsia="Times New Roman" w:hAnsi="Garamond" w:cs="Times New Roman"/>
          <w:sz w:val="24"/>
          <w:szCs w:val="24"/>
        </w:rPr>
      </w:pPr>
      <w:r w:rsidRPr="0043477F">
        <w:rPr>
          <w:rFonts w:ascii="Garamond" w:eastAsia="Times New Roman" w:hAnsi="Garamond" w:cs="Times New Roman"/>
          <w:sz w:val="24"/>
          <w:szCs w:val="24"/>
        </w:rPr>
        <w:t>SHTOJCA NR. 6</w:t>
      </w:r>
    </w:p>
    <w:p w14:paraId="654F4B98" w14:textId="68E3118D" w:rsidR="006F5831" w:rsidRPr="0043477F" w:rsidRDefault="006F5831" w:rsidP="006F5831">
      <w:pPr>
        <w:spacing w:after="0" w:line="240" w:lineRule="auto"/>
        <w:ind w:firstLine="284"/>
        <w:jc w:val="center"/>
        <w:rPr>
          <w:rFonts w:ascii="Garamond" w:eastAsia="Times New Roman" w:hAnsi="Garamond" w:cs="Times New Roman"/>
          <w:i/>
          <w:sz w:val="24"/>
          <w:szCs w:val="24"/>
        </w:rPr>
      </w:pPr>
      <w:r w:rsidRPr="0043477F">
        <w:rPr>
          <w:rFonts w:ascii="Garamond" w:eastAsia="Times New Roman" w:hAnsi="Garamond" w:cs="Times New Roman"/>
          <w:i/>
          <w:sz w:val="24"/>
          <w:szCs w:val="24"/>
        </w:rPr>
        <w:t>(Shtuar me udhëzim nr. 1, datë 19.1.2024</w:t>
      </w:r>
      <w:r w:rsidR="0043477F" w:rsidRPr="0043477F">
        <w:rPr>
          <w:rFonts w:ascii="Garamond" w:eastAsia="Times New Roman" w:hAnsi="Garamond" w:cs="Times New Roman"/>
          <w:i/>
          <w:sz w:val="24"/>
          <w:szCs w:val="24"/>
        </w:rPr>
        <w:t>; zëvendësuar me udhëzimin nr. 8, datë 20.5.2026</w:t>
      </w:r>
      <w:r w:rsidRPr="0043477F">
        <w:rPr>
          <w:rFonts w:ascii="Garamond" w:eastAsia="Times New Roman" w:hAnsi="Garamond" w:cs="Times New Roman"/>
          <w:i/>
          <w:sz w:val="24"/>
          <w:szCs w:val="24"/>
        </w:rPr>
        <w:t>)</w:t>
      </w:r>
    </w:p>
    <w:p w14:paraId="6A254A4D" w14:textId="77777777" w:rsidR="0043477F" w:rsidRPr="0043477F" w:rsidRDefault="0043477F" w:rsidP="006F5831">
      <w:pPr>
        <w:spacing w:after="0" w:line="240" w:lineRule="auto"/>
        <w:ind w:firstLine="284"/>
        <w:jc w:val="center"/>
        <w:rPr>
          <w:rFonts w:ascii="Garamond" w:eastAsia="Times New Roman" w:hAnsi="Garamond" w:cs="Times New Roman"/>
          <w:i/>
          <w:sz w:val="24"/>
          <w:szCs w:val="24"/>
        </w:rPr>
      </w:pPr>
    </w:p>
    <w:tbl>
      <w:tblPr>
        <w:tblW w:w="5147" w:type="pct"/>
        <w:tblInd w:w="-275" w:type="dxa"/>
        <w:tblLayout w:type="fixed"/>
        <w:tblLook w:val="04A0" w:firstRow="1" w:lastRow="0" w:firstColumn="1" w:lastColumn="0" w:noHBand="0" w:noVBand="1"/>
      </w:tblPr>
      <w:tblGrid>
        <w:gridCol w:w="436"/>
        <w:gridCol w:w="2617"/>
        <w:gridCol w:w="871"/>
        <w:gridCol w:w="785"/>
        <w:gridCol w:w="787"/>
        <w:gridCol w:w="959"/>
        <w:gridCol w:w="959"/>
        <w:gridCol w:w="1048"/>
        <w:gridCol w:w="7"/>
        <w:gridCol w:w="858"/>
      </w:tblGrid>
      <w:tr w:rsidR="0043477F" w:rsidRPr="0043477F" w14:paraId="3839FE4F" w14:textId="77777777" w:rsidTr="00726718">
        <w:trPr>
          <w:trHeight w:val="50"/>
        </w:trPr>
        <w:tc>
          <w:tcPr>
            <w:tcW w:w="5000" w:type="pct"/>
            <w:gridSpan w:val="10"/>
            <w:tcBorders>
              <w:top w:val="single" w:sz="4" w:space="0" w:color="auto"/>
              <w:left w:val="single" w:sz="4" w:space="0" w:color="auto"/>
              <w:bottom w:val="single" w:sz="4" w:space="0" w:color="auto"/>
              <w:right w:val="single" w:sz="4" w:space="0" w:color="000000"/>
            </w:tcBorders>
            <w:noWrap/>
            <w:vAlign w:val="bottom"/>
          </w:tcPr>
          <w:p w14:paraId="355C7D27"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 xml:space="preserve">TABELA E </w:t>
            </w:r>
            <w:r w:rsidRPr="0043477F">
              <w:rPr>
                <w:rFonts w:ascii="Garamond" w:hAnsi="Garamond" w:cstheme="majorBidi"/>
                <w:b/>
                <w:bCs/>
                <w:sz w:val="24"/>
                <w:szCs w:val="24"/>
              </w:rPr>
              <w:t>NJËVLERSHMËRISË</w:t>
            </w:r>
            <w:r w:rsidRPr="0043477F">
              <w:rPr>
                <w:rFonts w:ascii="Garamond" w:hAnsi="Garamond" w:cstheme="majorBidi"/>
                <w:b/>
                <w:bCs/>
                <w:i/>
                <w:iCs/>
                <w:sz w:val="24"/>
                <w:szCs w:val="24"/>
              </w:rPr>
              <w:t xml:space="preserve"> </w:t>
            </w:r>
            <w:r w:rsidRPr="0043477F">
              <w:rPr>
                <w:rFonts w:ascii="Garamond" w:hAnsi="Garamond" w:cstheme="majorBidi"/>
                <w:b/>
                <w:bCs/>
                <w:sz w:val="24"/>
                <w:szCs w:val="24"/>
              </w:rPr>
              <w:t>S</w:t>
            </w:r>
            <w:r w:rsidRPr="0043477F">
              <w:rPr>
                <w:rFonts w:ascii="Garamond" w:hAnsi="Garamond" w:cstheme="majorBidi"/>
                <w:b/>
                <w:bCs/>
                <w:sz w:val="24"/>
                <w:szCs w:val="24"/>
                <w:lang w:eastAsia="sq-AL"/>
              </w:rPr>
              <w:t xml:space="preserve">Ë NOTAVE </w:t>
            </w:r>
          </w:p>
        </w:tc>
      </w:tr>
      <w:tr w:rsidR="0043477F" w:rsidRPr="0043477F" w14:paraId="3FE354FB" w14:textId="77777777" w:rsidTr="00726718">
        <w:trPr>
          <w:trHeight w:val="50"/>
        </w:trPr>
        <w:tc>
          <w:tcPr>
            <w:tcW w:w="1636" w:type="pct"/>
            <w:gridSpan w:val="2"/>
            <w:tcBorders>
              <w:top w:val="single" w:sz="4" w:space="0" w:color="auto"/>
              <w:left w:val="single" w:sz="4" w:space="0" w:color="auto"/>
              <w:bottom w:val="single" w:sz="4" w:space="0" w:color="auto"/>
              <w:right w:val="single" w:sz="4" w:space="0" w:color="000000"/>
            </w:tcBorders>
            <w:noWrap/>
            <w:vAlign w:val="bottom"/>
          </w:tcPr>
          <w:p w14:paraId="23DDFEEF"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SHTETI</w:t>
            </w:r>
          </w:p>
        </w:tc>
        <w:tc>
          <w:tcPr>
            <w:tcW w:w="3364" w:type="pct"/>
            <w:gridSpan w:val="8"/>
            <w:tcBorders>
              <w:top w:val="single" w:sz="4" w:space="0" w:color="auto"/>
              <w:left w:val="nil"/>
              <w:bottom w:val="single" w:sz="4" w:space="0" w:color="auto"/>
              <w:right w:val="single" w:sz="4" w:space="0" w:color="auto"/>
            </w:tcBorders>
            <w:noWrap/>
            <w:vAlign w:val="bottom"/>
          </w:tcPr>
          <w:p w14:paraId="1689CF53"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NOTAT</w:t>
            </w:r>
          </w:p>
        </w:tc>
      </w:tr>
      <w:tr w:rsidR="0043477F" w:rsidRPr="0043477F" w14:paraId="6A5A47FC"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0F3FF302"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Nr.</w:t>
            </w:r>
          </w:p>
        </w:tc>
        <w:tc>
          <w:tcPr>
            <w:tcW w:w="1403" w:type="pct"/>
            <w:tcBorders>
              <w:top w:val="nil"/>
              <w:left w:val="nil"/>
              <w:bottom w:val="single" w:sz="4" w:space="0" w:color="auto"/>
              <w:right w:val="single" w:sz="4" w:space="0" w:color="auto"/>
            </w:tcBorders>
            <w:shd w:val="clear" w:color="000000" w:fill="F2F2F2"/>
            <w:noWrap/>
            <w:vAlign w:val="bottom"/>
          </w:tcPr>
          <w:p w14:paraId="235A54B1"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Shqipëri (ekuivalenti)</w:t>
            </w:r>
          </w:p>
        </w:tc>
        <w:tc>
          <w:tcPr>
            <w:tcW w:w="467" w:type="pct"/>
            <w:tcBorders>
              <w:top w:val="nil"/>
              <w:left w:val="nil"/>
              <w:bottom w:val="single" w:sz="4" w:space="0" w:color="auto"/>
              <w:right w:val="single" w:sz="4" w:space="0" w:color="auto"/>
            </w:tcBorders>
            <w:shd w:val="clear" w:color="000000" w:fill="F2F2F2"/>
            <w:noWrap/>
            <w:vAlign w:val="bottom"/>
          </w:tcPr>
          <w:p w14:paraId="5B6FD048"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4</w:t>
            </w:r>
          </w:p>
        </w:tc>
        <w:tc>
          <w:tcPr>
            <w:tcW w:w="421" w:type="pct"/>
            <w:tcBorders>
              <w:top w:val="nil"/>
              <w:left w:val="nil"/>
              <w:bottom w:val="single" w:sz="4" w:space="0" w:color="auto"/>
              <w:right w:val="single" w:sz="4" w:space="0" w:color="auto"/>
            </w:tcBorders>
            <w:shd w:val="clear" w:color="000000" w:fill="F2F2F2"/>
            <w:noWrap/>
            <w:vAlign w:val="bottom"/>
          </w:tcPr>
          <w:p w14:paraId="6B964D05"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5</w:t>
            </w:r>
          </w:p>
        </w:tc>
        <w:tc>
          <w:tcPr>
            <w:tcW w:w="422" w:type="pct"/>
            <w:tcBorders>
              <w:top w:val="nil"/>
              <w:left w:val="nil"/>
              <w:bottom w:val="single" w:sz="4" w:space="0" w:color="auto"/>
              <w:right w:val="single" w:sz="4" w:space="0" w:color="auto"/>
            </w:tcBorders>
            <w:shd w:val="clear" w:color="000000" w:fill="F2F2F2"/>
            <w:noWrap/>
            <w:vAlign w:val="bottom"/>
          </w:tcPr>
          <w:p w14:paraId="0015A41E"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6</w:t>
            </w:r>
          </w:p>
        </w:tc>
        <w:tc>
          <w:tcPr>
            <w:tcW w:w="514" w:type="pct"/>
            <w:tcBorders>
              <w:top w:val="nil"/>
              <w:left w:val="nil"/>
              <w:bottom w:val="single" w:sz="4" w:space="0" w:color="auto"/>
              <w:right w:val="single" w:sz="4" w:space="0" w:color="auto"/>
            </w:tcBorders>
            <w:shd w:val="clear" w:color="000000" w:fill="F2F2F2"/>
            <w:noWrap/>
            <w:vAlign w:val="bottom"/>
          </w:tcPr>
          <w:p w14:paraId="5945CA92"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7</w:t>
            </w:r>
          </w:p>
        </w:tc>
        <w:tc>
          <w:tcPr>
            <w:tcW w:w="514" w:type="pct"/>
            <w:tcBorders>
              <w:top w:val="nil"/>
              <w:left w:val="nil"/>
              <w:bottom w:val="single" w:sz="4" w:space="0" w:color="auto"/>
              <w:right w:val="single" w:sz="4" w:space="0" w:color="auto"/>
            </w:tcBorders>
            <w:shd w:val="clear" w:color="000000" w:fill="F2F2F2"/>
            <w:noWrap/>
            <w:vAlign w:val="bottom"/>
          </w:tcPr>
          <w:p w14:paraId="65791B4E"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8</w:t>
            </w:r>
          </w:p>
        </w:tc>
        <w:tc>
          <w:tcPr>
            <w:tcW w:w="562" w:type="pct"/>
            <w:tcBorders>
              <w:top w:val="nil"/>
              <w:left w:val="nil"/>
              <w:bottom w:val="single" w:sz="4" w:space="0" w:color="auto"/>
              <w:right w:val="single" w:sz="4" w:space="0" w:color="auto"/>
            </w:tcBorders>
            <w:shd w:val="clear" w:color="000000" w:fill="F2F2F2"/>
            <w:noWrap/>
            <w:vAlign w:val="bottom"/>
          </w:tcPr>
          <w:p w14:paraId="721965C3"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9</w:t>
            </w:r>
          </w:p>
        </w:tc>
        <w:tc>
          <w:tcPr>
            <w:tcW w:w="464" w:type="pct"/>
            <w:gridSpan w:val="2"/>
            <w:tcBorders>
              <w:top w:val="nil"/>
              <w:left w:val="nil"/>
              <w:bottom w:val="single" w:sz="4" w:space="0" w:color="auto"/>
              <w:right w:val="single" w:sz="4" w:space="0" w:color="auto"/>
            </w:tcBorders>
            <w:shd w:val="clear" w:color="000000" w:fill="F2F2F2"/>
            <w:noWrap/>
            <w:vAlign w:val="bottom"/>
          </w:tcPr>
          <w:p w14:paraId="5361CF4B" w14:textId="77777777" w:rsidR="0043477F" w:rsidRPr="0043477F" w:rsidRDefault="0043477F" w:rsidP="00726718">
            <w:pPr>
              <w:spacing w:after="0" w:line="240" w:lineRule="auto"/>
              <w:jc w:val="both"/>
              <w:rPr>
                <w:rFonts w:ascii="Garamond" w:hAnsi="Garamond" w:cstheme="majorBidi"/>
                <w:b/>
                <w:bCs/>
                <w:sz w:val="24"/>
                <w:szCs w:val="24"/>
                <w:lang w:eastAsia="sq-AL"/>
              </w:rPr>
            </w:pPr>
            <w:r w:rsidRPr="0043477F">
              <w:rPr>
                <w:rFonts w:ascii="Garamond" w:hAnsi="Garamond" w:cstheme="majorBidi"/>
                <w:b/>
                <w:bCs/>
                <w:sz w:val="24"/>
                <w:szCs w:val="24"/>
                <w:lang w:eastAsia="sq-AL"/>
              </w:rPr>
              <w:t>10</w:t>
            </w:r>
          </w:p>
        </w:tc>
      </w:tr>
      <w:tr w:rsidR="0043477F" w:rsidRPr="0043477F" w14:paraId="073F5636"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2488834A"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w:t>
            </w:r>
          </w:p>
        </w:tc>
        <w:tc>
          <w:tcPr>
            <w:tcW w:w="1403" w:type="pct"/>
            <w:tcBorders>
              <w:top w:val="nil"/>
              <w:left w:val="nil"/>
              <w:bottom w:val="single" w:sz="4" w:space="0" w:color="auto"/>
              <w:right w:val="single" w:sz="4" w:space="0" w:color="auto"/>
            </w:tcBorders>
            <w:noWrap/>
            <w:vAlign w:val="bottom"/>
          </w:tcPr>
          <w:p w14:paraId="24216136"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AUSTRALI</w:t>
            </w:r>
          </w:p>
        </w:tc>
        <w:tc>
          <w:tcPr>
            <w:tcW w:w="467" w:type="pct"/>
            <w:tcBorders>
              <w:top w:val="nil"/>
              <w:left w:val="nil"/>
              <w:bottom w:val="single" w:sz="4" w:space="0" w:color="auto"/>
              <w:right w:val="single" w:sz="4" w:space="0" w:color="auto"/>
            </w:tcBorders>
            <w:vAlign w:val="center"/>
          </w:tcPr>
          <w:p w14:paraId="2F9B185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0–49</w:t>
            </w:r>
          </w:p>
        </w:tc>
        <w:tc>
          <w:tcPr>
            <w:tcW w:w="421" w:type="pct"/>
            <w:tcBorders>
              <w:top w:val="nil"/>
              <w:left w:val="nil"/>
              <w:bottom w:val="single" w:sz="4" w:space="0" w:color="auto"/>
              <w:right w:val="single" w:sz="4" w:space="0" w:color="auto"/>
            </w:tcBorders>
            <w:vAlign w:val="center"/>
          </w:tcPr>
          <w:p w14:paraId="6C02165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50–52</w:t>
            </w:r>
          </w:p>
        </w:tc>
        <w:tc>
          <w:tcPr>
            <w:tcW w:w="422" w:type="pct"/>
            <w:tcBorders>
              <w:top w:val="nil"/>
              <w:left w:val="nil"/>
              <w:bottom w:val="single" w:sz="4" w:space="0" w:color="auto"/>
              <w:right w:val="single" w:sz="4" w:space="0" w:color="auto"/>
            </w:tcBorders>
            <w:vAlign w:val="center"/>
          </w:tcPr>
          <w:p w14:paraId="271F61FE"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53–56</w:t>
            </w:r>
          </w:p>
        </w:tc>
        <w:tc>
          <w:tcPr>
            <w:tcW w:w="514" w:type="pct"/>
            <w:tcBorders>
              <w:top w:val="nil"/>
              <w:left w:val="nil"/>
              <w:bottom w:val="single" w:sz="4" w:space="0" w:color="auto"/>
              <w:right w:val="single" w:sz="4" w:space="0" w:color="auto"/>
            </w:tcBorders>
            <w:vAlign w:val="center"/>
          </w:tcPr>
          <w:p w14:paraId="79FF203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57–59</w:t>
            </w:r>
          </w:p>
        </w:tc>
        <w:tc>
          <w:tcPr>
            <w:tcW w:w="514" w:type="pct"/>
            <w:tcBorders>
              <w:top w:val="nil"/>
              <w:left w:val="nil"/>
              <w:bottom w:val="single" w:sz="4" w:space="0" w:color="auto"/>
              <w:right w:val="single" w:sz="4" w:space="0" w:color="auto"/>
            </w:tcBorders>
          </w:tcPr>
          <w:p w14:paraId="4B83E11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60–69</w:t>
            </w:r>
          </w:p>
        </w:tc>
        <w:tc>
          <w:tcPr>
            <w:tcW w:w="562" w:type="pct"/>
            <w:tcBorders>
              <w:top w:val="nil"/>
              <w:left w:val="nil"/>
              <w:bottom w:val="single" w:sz="4" w:space="0" w:color="auto"/>
              <w:right w:val="single" w:sz="4" w:space="0" w:color="auto"/>
            </w:tcBorders>
          </w:tcPr>
          <w:p w14:paraId="1D5F9DD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70–79</w:t>
            </w:r>
          </w:p>
        </w:tc>
        <w:tc>
          <w:tcPr>
            <w:tcW w:w="464" w:type="pct"/>
            <w:gridSpan w:val="2"/>
            <w:tcBorders>
              <w:top w:val="nil"/>
              <w:left w:val="nil"/>
              <w:bottom w:val="single" w:sz="4" w:space="0" w:color="auto"/>
              <w:right w:val="single" w:sz="4" w:space="0" w:color="auto"/>
            </w:tcBorders>
          </w:tcPr>
          <w:p w14:paraId="7837944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85–100</w:t>
            </w:r>
          </w:p>
        </w:tc>
      </w:tr>
      <w:tr w:rsidR="0043477F" w:rsidRPr="0043477F" w14:paraId="0C66C981"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23DB0BF1"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2</w:t>
            </w:r>
          </w:p>
        </w:tc>
        <w:tc>
          <w:tcPr>
            <w:tcW w:w="1403" w:type="pct"/>
            <w:tcBorders>
              <w:top w:val="nil"/>
              <w:left w:val="nil"/>
              <w:bottom w:val="single" w:sz="4" w:space="0" w:color="auto"/>
              <w:right w:val="single" w:sz="4" w:space="0" w:color="auto"/>
            </w:tcBorders>
            <w:noWrap/>
            <w:vAlign w:val="bottom"/>
          </w:tcPr>
          <w:p w14:paraId="2565EA7A"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FRANCË</w:t>
            </w:r>
          </w:p>
        </w:tc>
        <w:tc>
          <w:tcPr>
            <w:tcW w:w="467" w:type="pct"/>
            <w:tcBorders>
              <w:top w:val="nil"/>
              <w:left w:val="nil"/>
              <w:bottom w:val="single" w:sz="4" w:space="0" w:color="auto"/>
              <w:right w:val="single" w:sz="4" w:space="0" w:color="auto"/>
            </w:tcBorders>
          </w:tcPr>
          <w:p w14:paraId="51E1209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&lt;10</w:t>
            </w:r>
          </w:p>
        </w:tc>
        <w:tc>
          <w:tcPr>
            <w:tcW w:w="421" w:type="pct"/>
            <w:tcBorders>
              <w:top w:val="nil"/>
              <w:left w:val="nil"/>
              <w:bottom w:val="single" w:sz="4" w:space="0" w:color="auto"/>
              <w:right w:val="single" w:sz="4" w:space="0" w:color="auto"/>
            </w:tcBorders>
            <w:vAlign w:val="center"/>
          </w:tcPr>
          <w:p w14:paraId="44AB10C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w:t>
            </w:r>
          </w:p>
        </w:tc>
        <w:tc>
          <w:tcPr>
            <w:tcW w:w="422" w:type="pct"/>
            <w:tcBorders>
              <w:top w:val="nil"/>
              <w:left w:val="nil"/>
              <w:bottom w:val="single" w:sz="4" w:space="0" w:color="auto"/>
              <w:right w:val="single" w:sz="4" w:space="0" w:color="auto"/>
            </w:tcBorders>
            <w:vAlign w:val="center"/>
          </w:tcPr>
          <w:p w14:paraId="71AF5B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11</w:t>
            </w:r>
          </w:p>
        </w:tc>
        <w:tc>
          <w:tcPr>
            <w:tcW w:w="514" w:type="pct"/>
            <w:tcBorders>
              <w:top w:val="nil"/>
              <w:left w:val="nil"/>
              <w:bottom w:val="single" w:sz="4" w:space="0" w:color="auto"/>
              <w:right w:val="single" w:sz="4" w:space="0" w:color="auto"/>
            </w:tcBorders>
            <w:vAlign w:val="center"/>
          </w:tcPr>
          <w:p w14:paraId="6F4EEEAA"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12–13</w:t>
            </w:r>
          </w:p>
        </w:tc>
        <w:tc>
          <w:tcPr>
            <w:tcW w:w="514" w:type="pct"/>
            <w:tcBorders>
              <w:top w:val="nil"/>
              <w:left w:val="nil"/>
              <w:bottom w:val="single" w:sz="4" w:space="0" w:color="auto"/>
              <w:right w:val="single" w:sz="4" w:space="0" w:color="auto"/>
            </w:tcBorders>
          </w:tcPr>
          <w:p w14:paraId="4226F17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14</w:t>
            </w:r>
          </w:p>
        </w:tc>
        <w:tc>
          <w:tcPr>
            <w:tcW w:w="562" w:type="pct"/>
            <w:tcBorders>
              <w:top w:val="nil"/>
              <w:left w:val="nil"/>
              <w:bottom w:val="single" w:sz="4" w:space="0" w:color="auto"/>
              <w:right w:val="single" w:sz="4" w:space="0" w:color="auto"/>
            </w:tcBorders>
          </w:tcPr>
          <w:p w14:paraId="6B09FF8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15–16</w:t>
            </w:r>
          </w:p>
        </w:tc>
        <w:tc>
          <w:tcPr>
            <w:tcW w:w="464" w:type="pct"/>
            <w:gridSpan w:val="2"/>
            <w:tcBorders>
              <w:top w:val="nil"/>
              <w:left w:val="nil"/>
              <w:bottom w:val="single" w:sz="4" w:space="0" w:color="auto"/>
              <w:right w:val="single" w:sz="4" w:space="0" w:color="auto"/>
            </w:tcBorders>
          </w:tcPr>
          <w:p w14:paraId="799CB8B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17–20</w:t>
            </w:r>
          </w:p>
        </w:tc>
      </w:tr>
      <w:tr w:rsidR="0043477F" w:rsidRPr="0043477F" w14:paraId="4034C9FE"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5E4D13EE"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3</w:t>
            </w:r>
          </w:p>
        </w:tc>
        <w:tc>
          <w:tcPr>
            <w:tcW w:w="1403" w:type="pct"/>
            <w:tcBorders>
              <w:top w:val="nil"/>
              <w:left w:val="nil"/>
              <w:bottom w:val="single" w:sz="4" w:space="0" w:color="auto"/>
              <w:right w:val="single" w:sz="4" w:space="0" w:color="auto"/>
            </w:tcBorders>
            <w:noWrap/>
            <w:vAlign w:val="bottom"/>
          </w:tcPr>
          <w:p w14:paraId="4E0288E5"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GJERMANI</w:t>
            </w:r>
          </w:p>
        </w:tc>
        <w:tc>
          <w:tcPr>
            <w:tcW w:w="467" w:type="pct"/>
            <w:tcBorders>
              <w:top w:val="nil"/>
              <w:left w:val="nil"/>
              <w:bottom w:val="single" w:sz="4" w:space="0" w:color="auto"/>
              <w:right w:val="single" w:sz="4" w:space="0" w:color="auto"/>
            </w:tcBorders>
            <w:noWrap/>
            <w:vAlign w:val="center"/>
          </w:tcPr>
          <w:p w14:paraId="524AA78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4.1–5.0 </w:t>
            </w:r>
          </w:p>
        </w:tc>
        <w:tc>
          <w:tcPr>
            <w:tcW w:w="421" w:type="pct"/>
            <w:tcBorders>
              <w:top w:val="nil"/>
              <w:left w:val="nil"/>
              <w:bottom w:val="single" w:sz="4" w:space="0" w:color="auto"/>
              <w:right w:val="nil"/>
            </w:tcBorders>
            <w:noWrap/>
            <w:vAlign w:val="center"/>
          </w:tcPr>
          <w:p w14:paraId="150B082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w:t>
            </w:r>
          </w:p>
        </w:tc>
        <w:tc>
          <w:tcPr>
            <w:tcW w:w="422" w:type="pct"/>
            <w:tcBorders>
              <w:top w:val="nil"/>
              <w:left w:val="nil"/>
              <w:bottom w:val="single" w:sz="4" w:space="0" w:color="auto"/>
              <w:right w:val="single" w:sz="4" w:space="0" w:color="auto"/>
            </w:tcBorders>
            <w:noWrap/>
            <w:vAlign w:val="center"/>
          </w:tcPr>
          <w:p w14:paraId="63443C3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3.8–3.9</w:t>
            </w:r>
          </w:p>
        </w:tc>
        <w:tc>
          <w:tcPr>
            <w:tcW w:w="514" w:type="pct"/>
            <w:tcBorders>
              <w:top w:val="nil"/>
              <w:left w:val="nil"/>
              <w:bottom w:val="single" w:sz="4" w:space="0" w:color="auto"/>
              <w:right w:val="nil"/>
            </w:tcBorders>
            <w:noWrap/>
            <w:vAlign w:val="center"/>
          </w:tcPr>
          <w:p w14:paraId="4BC632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3.6–3.7</w:t>
            </w:r>
          </w:p>
        </w:tc>
        <w:tc>
          <w:tcPr>
            <w:tcW w:w="514" w:type="pct"/>
            <w:tcBorders>
              <w:top w:val="nil"/>
              <w:left w:val="single" w:sz="4" w:space="0" w:color="auto"/>
              <w:bottom w:val="single" w:sz="4" w:space="0" w:color="auto"/>
              <w:right w:val="single" w:sz="4" w:space="0" w:color="auto"/>
            </w:tcBorders>
            <w:noWrap/>
            <w:vAlign w:val="center"/>
          </w:tcPr>
          <w:p w14:paraId="0D85135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2.6–3.5 </w:t>
            </w:r>
          </w:p>
        </w:tc>
        <w:tc>
          <w:tcPr>
            <w:tcW w:w="562" w:type="pct"/>
            <w:tcBorders>
              <w:top w:val="nil"/>
              <w:left w:val="nil"/>
              <w:bottom w:val="single" w:sz="4" w:space="0" w:color="auto"/>
              <w:right w:val="single" w:sz="4" w:space="0" w:color="auto"/>
            </w:tcBorders>
            <w:noWrap/>
            <w:vAlign w:val="center"/>
          </w:tcPr>
          <w:p w14:paraId="45438FC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1.6–2.5 </w:t>
            </w:r>
          </w:p>
        </w:tc>
        <w:tc>
          <w:tcPr>
            <w:tcW w:w="464" w:type="pct"/>
            <w:gridSpan w:val="2"/>
            <w:tcBorders>
              <w:top w:val="nil"/>
              <w:left w:val="nil"/>
              <w:bottom w:val="single" w:sz="4" w:space="0" w:color="auto"/>
              <w:right w:val="single" w:sz="4" w:space="0" w:color="auto"/>
            </w:tcBorders>
            <w:noWrap/>
            <w:vAlign w:val="center"/>
          </w:tcPr>
          <w:p w14:paraId="4BEF8E5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1–1.5 </w:t>
            </w:r>
          </w:p>
        </w:tc>
      </w:tr>
      <w:tr w:rsidR="0043477F" w:rsidRPr="0043477F" w14:paraId="733AF48E"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4435F110"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4</w:t>
            </w:r>
          </w:p>
        </w:tc>
        <w:tc>
          <w:tcPr>
            <w:tcW w:w="1403" w:type="pct"/>
            <w:tcBorders>
              <w:top w:val="nil"/>
              <w:left w:val="nil"/>
              <w:bottom w:val="single" w:sz="4" w:space="0" w:color="auto"/>
              <w:right w:val="single" w:sz="4" w:space="0" w:color="auto"/>
            </w:tcBorders>
            <w:noWrap/>
            <w:vAlign w:val="bottom"/>
          </w:tcPr>
          <w:p w14:paraId="646DB9D8"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HOLANDË</w:t>
            </w:r>
          </w:p>
        </w:tc>
        <w:tc>
          <w:tcPr>
            <w:tcW w:w="467" w:type="pct"/>
            <w:tcBorders>
              <w:top w:val="nil"/>
              <w:left w:val="nil"/>
              <w:bottom w:val="single" w:sz="4" w:space="0" w:color="auto"/>
              <w:right w:val="single" w:sz="4" w:space="0" w:color="auto"/>
            </w:tcBorders>
            <w:noWrap/>
            <w:vAlign w:val="bottom"/>
          </w:tcPr>
          <w:p w14:paraId="607F74C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0–5</w:t>
            </w:r>
          </w:p>
        </w:tc>
        <w:tc>
          <w:tcPr>
            <w:tcW w:w="421" w:type="pct"/>
            <w:tcBorders>
              <w:top w:val="nil"/>
              <w:left w:val="nil"/>
              <w:bottom w:val="single" w:sz="4" w:space="0" w:color="auto"/>
              <w:right w:val="single" w:sz="4" w:space="0" w:color="auto"/>
            </w:tcBorders>
            <w:noWrap/>
            <w:vAlign w:val="bottom"/>
          </w:tcPr>
          <w:p w14:paraId="14B0B471"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936" w:type="pct"/>
            <w:gridSpan w:val="2"/>
            <w:tcBorders>
              <w:top w:val="single" w:sz="4" w:space="0" w:color="auto"/>
              <w:left w:val="nil"/>
              <w:bottom w:val="single" w:sz="4" w:space="0" w:color="auto"/>
              <w:right w:val="single" w:sz="4" w:space="0" w:color="000000"/>
            </w:tcBorders>
            <w:noWrap/>
            <w:vAlign w:val="bottom"/>
          </w:tcPr>
          <w:p w14:paraId="5A070FF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6–7.49</w:t>
            </w:r>
          </w:p>
        </w:tc>
        <w:tc>
          <w:tcPr>
            <w:tcW w:w="514" w:type="pct"/>
            <w:tcBorders>
              <w:top w:val="nil"/>
              <w:left w:val="nil"/>
              <w:bottom w:val="single" w:sz="4" w:space="0" w:color="auto"/>
              <w:right w:val="single" w:sz="4" w:space="0" w:color="auto"/>
            </w:tcBorders>
            <w:noWrap/>
            <w:vAlign w:val="bottom"/>
          </w:tcPr>
          <w:p w14:paraId="5BFC6A6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7.50–7.99</w:t>
            </w:r>
          </w:p>
        </w:tc>
        <w:tc>
          <w:tcPr>
            <w:tcW w:w="562" w:type="pct"/>
            <w:tcBorders>
              <w:top w:val="nil"/>
              <w:left w:val="nil"/>
              <w:bottom w:val="single" w:sz="4" w:space="0" w:color="auto"/>
              <w:right w:val="single" w:sz="4" w:space="0" w:color="auto"/>
            </w:tcBorders>
            <w:noWrap/>
            <w:vAlign w:val="bottom"/>
          </w:tcPr>
          <w:p w14:paraId="7D8B761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8–8.49</w:t>
            </w:r>
          </w:p>
        </w:tc>
        <w:tc>
          <w:tcPr>
            <w:tcW w:w="464" w:type="pct"/>
            <w:gridSpan w:val="2"/>
            <w:tcBorders>
              <w:top w:val="nil"/>
              <w:left w:val="nil"/>
              <w:bottom w:val="single" w:sz="4" w:space="0" w:color="auto"/>
              <w:right w:val="single" w:sz="4" w:space="0" w:color="auto"/>
            </w:tcBorders>
            <w:noWrap/>
            <w:vAlign w:val="bottom"/>
          </w:tcPr>
          <w:p w14:paraId="6A3E4DC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8.50–10</w:t>
            </w:r>
          </w:p>
        </w:tc>
      </w:tr>
      <w:tr w:rsidR="0043477F" w:rsidRPr="0043477F" w14:paraId="25F6A1E4"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7C4D1F0"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5</w:t>
            </w:r>
          </w:p>
        </w:tc>
        <w:tc>
          <w:tcPr>
            <w:tcW w:w="1403" w:type="pct"/>
            <w:tcBorders>
              <w:top w:val="nil"/>
              <w:left w:val="nil"/>
              <w:bottom w:val="single" w:sz="4" w:space="0" w:color="auto"/>
              <w:right w:val="single" w:sz="4" w:space="0" w:color="auto"/>
            </w:tcBorders>
            <w:noWrap/>
            <w:vAlign w:val="bottom"/>
          </w:tcPr>
          <w:p w14:paraId="14B6C2D3"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IRLANDË</w:t>
            </w:r>
          </w:p>
        </w:tc>
        <w:tc>
          <w:tcPr>
            <w:tcW w:w="467" w:type="pct"/>
            <w:tcBorders>
              <w:top w:val="nil"/>
              <w:left w:val="nil"/>
              <w:bottom w:val="single" w:sz="4" w:space="0" w:color="auto"/>
              <w:right w:val="single" w:sz="4" w:space="0" w:color="auto"/>
            </w:tcBorders>
          </w:tcPr>
          <w:p w14:paraId="425CDBF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0–39</w:t>
            </w:r>
          </w:p>
        </w:tc>
        <w:tc>
          <w:tcPr>
            <w:tcW w:w="421" w:type="pct"/>
            <w:tcBorders>
              <w:top w:val="nil"/>
              <w:left w:val="nil"/>
              <w:bottom w:val="single" w:sz="4" w:space="0" w:color="auto"/>
              <w:right w:val="single" w:sz="4" w:space="0" w:color="auto"/>
            </w:tcBorders>
          </w:tcPr>
          <w:p w14:paraId="7F6E645E"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40–44</w:t>
            </w:r>
          </w:p>
        </w:tc>
        <w:tc>
          <w:tcPr>
            <w:tcW w:w="422" w:type="pct"/>
            <w:tcBorders>
              <w:top w:val="nil"/>
              <w:left w:val="nil"/>
              <w:bottom w:val="single" w:sz="4" w:space="0" w:color="auto"/>
              <w:right w:val="single" w:sz="4" w:space="0" w:color="auto"/>
            </w:tcBorders>
          </w:tcPr>
          <w:p w14:paraId="490D76B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45–49</w:t>
            </w:r>
          </w:p>
        </w:tc>
        <w:tc>
          <w:tcPr>
            <w:tcW w:w="514" w:type="pct"/>
            <w:tcBorders>
              <w:top w:val="nil"/>
              <w:left w:val="nil"/>
              <w:bottom w:val="single" w:sz="4" w:space="0" w:color="auto"/>
              <w:right w:val="single" w:sz="4" w:space="0" w:color="auto"/>
            </w:tcBorders>
          </w:tcPr>
          <w:p w14:paraId="24901B0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50–59</w:t>
            </w:r>
          </w:p>
        </w:tc>
        <w:tc>
          <w:tcPr>
            <w:tcW w:w="514" w:type="pct"/>
            <w:tcBorders>
              <w:top w:val="nil"/>
              <w:left w:val="nil"/>
              <w:bottom w:val="single" w:sz="4" w:space="0" w:color="auto"/>
              <w:right w:val="single" w:sz="4" w:space="0" w:color="auto"/>
            </w:tcBorders>
          </w:tcPr>
          <w:p w14:paraId="4769BF7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60–64</w:t>
            </w:r>
          </w:p>
        </w:tc>
        <w:tc>
          <w:tcPr>
            <w:tcW w:w="562" w:type="pct"/>
            <w:tcBorders>
              <w:top w:val="nil"/>
              <w:left w:val="nil"/>
              <w:bottom w:val="single" w:sz="4" w:space="0" w:color="auto"/>
              <w:right w:val="single" w:sz="4" w:space="0" w:color="auto"/>
            </w:tcBorders>
          </w:tcPr>
          <w:p w14:paraId="3EE450D1"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65–69</w:t>
            </w:r>
          </w:p>
        </w:tc>
        <w:tc>
          <w:tcPr>
            <w:tcW w:w="464" w:type="pct"/>
            <w:gridSpan w:val="2"/>
            <w:tcBorders>
              <w:top w:val="nil"/>
              <w:left w:val="nil"/>
              <w:bottom w:val="single" w:sz="4" w:space="0" w:color="auto"/>
              <w:right w:val="single" w:sz="4" w:space="0" w:color="auto"/>
            </w:tcBorders>
          </w:tcPr>
          <w:p w14:paraId="57FD280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70–100</w:t>
            </w:r>
          </w:p>
        </w:tc>
      </w:tr>
      <w:tr w:rsidR="0043477F" w:rsidRPr="0043477F" w14:paraId="0266A7D0"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01AD6486"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6</w:t>
            </w:r>
          </w:p>
        </w:tc>
        <w:tc>
          <w:tcPr>
            <w:tcW w:w="1403" w:type="pct"/>
            <w:tcBorders>
              <w:top w:val="nil"/>
              <w:left w:val="nil"/>
              <w:bottom w:val="single" w:sz="4" w:space="0" w:color="auto"/>
              <w:right w:val="single" w:sz="4" w:space="0" w:color="auto"/>
            </w:tcBorders>
            <w:noWrap/>
            <w:vAlign w:val="bottom"/>
          </w:tcPr>
          <w:p w14:paraId="73F62119"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ITALI</w:t>
            </w:r>
          </w:p>
        </w:tc>
        <w:tc>
          <w:tcPr>
            <w:tcW w:w="467" w:type="pct"/>
            <w:tcBorders>
              <w:top w:val="nil"/>
              <w:left w:val="nil"/>
              <w:bottom w:val="single" w:sz="4" w:space="0" w:color="auto"/>
              <w:right w:val="single" w:sz="4" w:space="0" w:color="auto"/>
            </w:tcBorders>
          </w:tcPr>
          <w:p w14:paraId="4460B3A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0–17</w:t>
            </w:r>
          </w:p>
        </w:tc>
        <w:tc>
          <w:tcPr>
            <w:tcW w:w="421" w:type="pct"/>
            <w:tcBorders>
              <w:top w:val="nil"/>
              <w:left w:val="nil"/>
              <w:bottom w:val="single" w:sz="4" w:space="0" w:color="auto"/>
              <w:right w:val="single" w:sz="4" w:space="0" w:color="auto"/>
            </w:tcBorders>
          </w:tcPr>
          <w:p w14:paraId="4CD9942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18–19 </w:t>
            </w:r>
          </w:p>
        </w:tc>
        <w:tc>
          <w:tcPr>
            <w:tcW w:w="422" w:type="pct"/>
            <w:tcBorders>
              <w:top w:val="nil"/>
              <w:left w:val="nil"/>
              <w:bottom w:val="single" w:sz="4" w:space="0" w:color="auto"/>
              <w:right w:val="single" w:sz="4" w:space="0" w:color="auto"/>
            </w:tcBorders>
          </w:tcPr>
          <w:p w14:paraId="52150DEE"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20–21 </w:t>
            </w:r>
          </w:p>
        </w:tc>
        <w:tc>
          <w:tcPr>
            <w:tcW w:w="514" w:type="pct"/>
            <w:tcBorders>
              <w:top w:val="nil"/>
              <w:left w:val="nil"/>
              <w:bottom w:val="single" w:sz="4" w:space="0" w:color="auto"/>
              <w:right w:val="single" w:sz="4" w:space="0" w:color="auto"/>
            </w:tcBorders>
          </w:tcPr>
          <w:p w14:paraId="0CC4500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22–23 </w:t>
            </w:r>
          </w:p>
        </w:tc>
        <w:tc>
          <w:tcPr>
            <w:tcW w:w="514" w:type="pct"/>
            <w:tcBorders>
              <w:top w:val="nil"/>
              <w:left w:val="nil"/>
              <w:bottom w:val="single" w:sz="4" w:space="0" w:color="auto"/>
              <w:right w:val="single" w:sz="4" w:space="0" w:color="auto"/>
            </w:tcBorders>
          </w:tcPr>
          <w:p w14:paraId="623F24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24–26</w:t>
            </w:r>
          </w:p>
        </w:tc>
        <w:tc>
          <w:tcPr>
            <w:tcW w:w="562" w:type="pct"/>
            <w:tcBorders>
              <w:top w:val="nil"/>
              <w:left w:val="nil"/>
              <w:bottom w:val="single" w:sz="4" w:space="0" w:color="auto"/>
              <w:right w:val="single" w:sz="4" w:space="0" w:color="auto"/>
            </w:tcBorders>
          </w:tcPr>
          <w:p w14:paraId="2B60F00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27–28 </w:t>
            </w:r>
          </w:p>
        </w:tc>
        <w:tc>
          <w:tcPr>
            <w:tcW w:w="464" w:type="pct"/>
            <w:gridSpan w:val="2"/>
            <w:tcBorders>
              <w:top w:val="nil"/>
              <w:left w:val="nil"/>
              <w:bottom w:val="single" w:sz="4" w:space="0" w:color="auto"/>
              <w:right w:val="single" w:sz="4" w:space="0" w:color="auto"/>
            </w:tcBorders>
          </w:tcPr>
          <w:p w14:paraId="40E3E8C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29–30</w:t>
            </w:r>
          </w:p>
        </w:tc>
      </w:tr>
      <w:tr w:rsidR="0043477F" w:rsidRPr="0043477F" w14:paraId="2215F68D"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74097E7"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lastRenderedPageBreak/>
              <w:t>7</w:t>
            </w:r>
          </w:p>
        </w:tc>
        <w:tc>
          <w:tcPr>
            <w:tcW w:w="1403" w:type="pct"/>
            <w:tcBorders>
              <w:top w:val="nil"/>
              <w:left w:val="nil"/>
              <w:bottom w:val="single" w:sz="4" w:space="0" w:color="auto"/>
              <w:right w:val="single" w:sz="4" w:space="0" w:color="auto"/>
            </w:tcBorders>
            <w:noWrap/>
            <w:vAlign w:val="bottom"/>
          </w:tcPr>
          <w:p w14:paraId="44103B62"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KANADA</w:t>
            </w:r>
          </w:p>
        </w:tc>
        <w:tc>
          <w:tcPr>
            <w:tcW w:w="467" w:type="pct"/>
            <w:tcBorders>
              <w:top w:val="nil"/>
              <w:left w:val="nil"/>
              <w:bottom w:val="single" w:sz="4" w:space="0" w:color="auto"/>
              <w:right w:val="single" w:sz="4" w:space="0" w:color="auto"/>
            </w:tcBorders>
            <w:noWrap/>
            <w:vAlign w:val="bottom"/>
          </w:tcPr>
          <w:p w14:paraId="3DC2ED8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0–49</w:t>
            </w:r>
          </w:p>
        </w:tc>
        <w:tc>
          <w:tcPr>
            <w:tcW w:w="421" w:type="pct"/>
            <w:tcBorders>
              <w:top w:val="nil"/>
              <w:left w:val="nil"/>
              <w:bottom w:val="single" w:sz="4" w:space="0" w:color="auto"/>
              <w:right w:val="single" w:sz="4" w:space="0" w:color="auto"/>
            </w:tcBorders>
            <w:noWrap/>
            <w:vAlign w:val="bottom"/>
          </w:tcPr>
          <w:p w14:paraId="7A1E2B9A"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50–52</w:t>
            </w:r>
          </w:p>
        </w:tc>
        <w:tc>
          <w:tcPr>
            <w:tcW w:w="422" w:type="pct"/>
            <w:tcBorders>
              <w:top w:val="nil"/>
              <w:left w:val="nil"/>
              <w:bottom w:val="single" w:sz="4" w:space="0" w:color="auto"/>
              <w:right w:val="single" w:sz="4" w:space="0" w:color="auto"/>
            </w:tcBorders>
            <w:noWrap/>
            <w:vAlign w:val="bottom"/>
          </w:tcPr>
          <w:p w14:paraId="727BA68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53–55</w:t>
            </w:r>
          </w:p>
        </w:tc>
        <w:tc>
          <w:tcPr>
            <w:tcW w:w="514" w:type="pct"/>
            <w:tcBorders>
              <w:top w:val="nil"/>
              <w:left w:val="nil"/>
              <w:bottom w:val="single" w:sz="4" w:space="0" w:color="auto"/>
              <w:right w:val="single" w:sz="4" w:space="0" w:color="auto"/>
            </w:tcBorders>
            <w:noWrap/>
            <w:vAlign w:val="bottom"/>
          </w:tcPr>
          <w:p w14:paraId="0CB1A04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56–59</w:t>
            </w:r>
          </w:p>
        </w:tc>
        <w:tc>
          <w:tcPr>
            <w:tcW w:w="514" w:type="pct"/>
            <w:tcBorders>
              <w:top w:val="nil"/>
              <w:left w:val="nil"/>
              <w:bottom w:val="single" w:sz="4" w:space="0" w:color="auto"/>
              <w:right w:val="single" w:sz="4" w:space="0" w:color="auto"/>
            </w:tcBorders>
            <w:noWrap/>
            <w:vAlign w:val="bottom"/>
          </w:tcPr>
          <w:p w14:paraId="155EA60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60–69</w:t>
            </w:r>
          </w:p>
        </w:tc>
        <w:tc>
          <w:tcPr>
            <w:tcW w:w="562" w:type="pct"/>
            <w:tcBorders>
              <w:top w:val="nil"/>
              <w:left w:val="nil"/>
              <w:bottom w:val="single" w:sz="4" w:space="0" w:color="auto"/>
              <w:right w:val="single" w:sz="4" w:space="0" w:color="auto"/>
            </w:tcBorders>
            <w:noWrap/>
            <w:vAlign w:val="bottom"/>
          </w:tcPr>
          <w:p w14:paraId="6B14130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70–79</w:t>
            </w:r>
          </w:p>
        </w:tc>
        <w:tc>
          <w:tcPr>
            <w:tcW w:w="464" w:type="pct"/>
            <w:gridSpan w:val="2"/>
            <w:tcBorders>
              <w:top w:val="nil"/>
              <w:left w:val="nil"/>
              <w:bottom w:val="single" w:sz="4" w:space="0" w:color="auto"/>
              <w:right w:val="single" w:sz="4" w:space="0" w:color="auto"/>
            </w:tcBorders>
            <w:noWrap/>
            <w:vAlign w:val="bottom"/>
          </w:tcPr>
          <w:p w14:paraId="7C2B3ED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80–100</w:t>
            </w:r>
          </w:p>
        </w:tc>
      </w:tr>
      <w:tr w:rsidR="0043477F" w:rsidRPr="0043477F" w14:paraId="20458016"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FA0473B"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8</w:t>
            </w:r>
          </w:p>
        </w:tc>
        <w:tc>
          <w:tcPr>
            <w:tcW w:w="1403" w:type="pct"/>
            <w:tcBorders>
              <w:top w:val="nil"/>
              <w:left w:val="nil"/>
              <w:bottom w:val="single" w:sz="4" w:space="0" w:color="auto"/>
              <w:right w:val="single" w:sz="4" w:space="0" w:color="auto"/>
            </w:tcBorders>
            <w:noWrap/>
            <w:vAlign w:val="bottom"/>
          </w:tcPr>
          <w:p w14:paraId="02D96B45"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MBRETËRIA E BASHKUAR</w:t>
            </w:r>
          </w:p>
        </w:tc>
        <w:tc>
          <w:tcPr>
            <w:tcW w:w="467" w:type="pct"/>
            <w:tcBorders>
              <w:top w:val="nil"/>
              <w:left w:val="nil"/>
              <w:bottom w:val="single" w:sz="4" w:space="0" w:color="auto"/>
              <w:right w:val="single" w:sz="4" w:space="0" w:color="auto"/>
            </w:tcBorders>
            <w:vAlign w:val="center"/>
          </w:tcPr>
          <w:p w14:paraId="69F4D87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0–39</w:t>
            </w:r>
          </w:p>
        </w:tc>
        <w:tc>
          <w:tcPr>
            <w:tcW w:w="421" w:type="pct"/>
            <w:tcBorders>
              <w:top w:val="nil"/>
              <w:left w:val="nil"/>
              <w:bottom w:val="single" w:sz="4" w:space="0" w:color="auto"/>
              <w:right w:val="single" w:sz="4" w:space="0" w:color="auto"/>
            </w:tcBorders>
            <w:vAlign w:val="center"/>
          </w:tcPr>
          <w:p w14:paraId="7120E8A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40–42</w:t>
            </w:r>
          </w:p>
        </w:tc>
        <w:tc>
          <w:tcPr>
            <w:tcW w:w="422" w:type="pct"/>
            <w:tcBorders>
              <w:top w:val="nil"/>
              <w:left w:val="nil"/>
              <w:bottom w:val="single" w:sz="4" w:space="0" w:color="auto"/>
              <w:right w:val="single" w:sz="4" w:space="0" w:color="auto"/>
            </w:tcBorders>
            <w:vAlign w:val="center"/>
          </w:tcPr>
          <w:p w14:paraId="168A51F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43–45</w:t>
            </w:r>
          </w:p>
        </w:tc>
        <w:tc>
          <w:tcPr>
            <w:tcW w:w="514" w:type="pct"/>
            <w:tcBorders>
              <w:top w:val="nil"/>
              <w:left w:val="nil"/>
              <w:bottom w:val="single" w:sz="4" w:space="0" w:color="auto"/>
              <w:right w:val="single" w:sz="4" w:space="0" w:color="auto"/>
            </w:tcBorders>
            <w:vAlign w:val="center"/>
          </w:tcPr>
          <w:p w14:paraId="53766D61"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46–49</w:t>
            </w:r>
          </w:p>
        </w:tc>
        <w:tc>
          <w:tcPr>
            <w:tcW w:w="514" w:type="pct"/>
            <w:tcBorders>
              <w:top w:val="nil"/>
              <w:left w:val="nil"/>
              <w:bottom w:val="single" w:sz="4" w:space="0" w:color="auto"/>
              <w:right w:val="single" w:sz="4" w:space="0" w:color="auto"/>
            </w:tcBorders>
            <w:vAlign w:val="center"/>
          </w:tcPr>
          <w:p w14:paraId="014F127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50–59</w:t>
            </w:r>
          </w:p>
        </w:tc>
        <w:tc>
          <w:tcPr>
            <w:tcW w:w="562" w:type="pct"/>
            <w:tcBorders>
              <w:top w:val="nil"/>
              <w:left w:val="nil"/>
              <w:bottom w:val="single" w:sz="4" w:space="0" w:color="auto"/>
              <w:right w:val="single" w:sz="4" w:space="0" w:color="auto"/>
            </w:tcBorders>
            <w:vAlign w:val="center"/>
          </w:tcPr>
          <w:p w14:paraId="5184D64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60–69</w:t>
            </w:r>
          </w:p>
        </w:tc>
        <w:tc>
          <w:tcPr>
            <w:tcW w:w="464" w:type="pct"/>
            <w:gridSpan w:val="2"/>
            <w:tcBorders>
              <w:top w:val="nil"/>
              <w:left w:val="nil"/>
              <w:bottom w:val="single" w:sz="4" w:space="0" w:color="auto"/>
              <w:right w:val="single" w:sz="4" w:space="0" w:color="auto"/>
            </w:tcBorders>
            <w:vAlign w:val="center"/>
          </w:tcPr>
          <w:p w14:paraId="701CE9E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 70–100</w:t>
            </w:r>
          </w:p>
        </w:tc>
      </w:tr>
      <w:tr w:rsidR="0043477F" w:rsidRPr="0043477F" w14:paraId="67B066B0"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254F7E92"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9</w:t>
            </w:r>
          </w:p>
        </w:tc>
        <w:tc>
          <w:tcPr>
            <w:tcW w:w="1403" w:type="pct"/>
            <w:tcBorders>
              <w:top w:val="nil"/>
              <w:left w:val="nil"/>
              <w:bottom w:val="single" w:sz="4" w:space="0" w:color="auto"/>
              <w:right w:val="single" w:sz="4" w:space="0" w:color="auto"/>
            </w:tcBorders>
            <w:noWrap/>
            <w:vAlign w:val="bottom"/>
          </w:tcPr>
          <w:p w14:paraId="75B771D1"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PORTUGALI</w:t>
            </w:r>
          </w:p>
        </w:tc>
        <w:tc>
          <w:tcPr>
            <w:tcW w:w="467" w:type="pct"/>
            <w:tcBorders>
              <w:top w:val="nil"/>
              <w:left w:val="nil"/>
              <w:bottom w:val="single" w:sz="4" w:space="0" w:color="auto"/>
              <w:right w:val="single" w:sz="4" w:space="0" w:color="auto"/>
            </w:tcBorders>
            <w:noWrap/>
          </w:tcPr>
          <w:p w14:paraId="1996436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0–9</w:t>
            </w:r>
          </w:p>
        </w:tc>
        <w:tc>
          <w:tcPr>
            <w:tcW w:w="843" w:type="pct"/>
            <w:gridSpan w:val="2"/>
            <w:tcBorders>
              <w:top w:val="single" w:sz="4" w:space="0" w:color="auto"/>
              <w:left w:val="nil"/>
              <w:bottom w:val="single" w:sz="4" w:space="0" w:color="auto"/>
              <w:right w:val="single" w:sz="4" w:space="0" w:color="auto"/>
            </w:tcBorders>
          </w:tcPr>
          <w:p w14:paraId="34A4B69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10–13</w:t>
            </w:r>
          </w:p>
        </w:tc>
        <w:tc>
          <w:tcPr>
            <w:tcW w:w="1028" w:type="pct"/>
            <w:gridSpan w:val="2"/>
            <w:tcBorders>
              <w:top w:val="single" w:sz="4" w:space="0" w:color="auto"/>
              <w:left w:val="nil"/>
              <w:bottom w:val="single" w:sz="4" w:space="0" w:color="auto"/>
              <w:right w:val="single" w:sz="4" w:space="0" w:color="auto"/>
            </w:tcBorders>
          </w:tcPr>
          <w:p w14:paraId="2DFD6F1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14–15 </w:t>
            </w:r>
          </w:p>
        </w:tc>
        <w:tc>
          <w:tcPr>
            <w:tcW w:w="566" w:type="pct"/>
            <w:gridSpan w:val="2"/>
            <w:tcBorders>
              <w:top w:val="nil"/>
              <w:left w:val="nil"/>
              <w:bottom w:val="single" w:sz="4" w:space="0" w:color="auto"/>
              <w:right w:val="single" w:sz="4" w:space="0" w:color="auto"/>
            </w:tcBorders>
          </w:tcPr>
          <w:p w14:paraId="6E9C5E1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 xml:space="preserve">16–17 </w:t>
            </w:r>
          </w:p>
        </w:tc>
        <w:tc>
          <w:tcPr>
            <w:tcW w:w="460" w:type="pct"/>
            <w:tcBorders>
              <w:top w:val="nil"/>
              <w:left w:val="nil"/>
              <w:bottom w:val="single" w:sz="4" w:space="0" w:color="auto"/>
              <w:right w:val="single" w:sz="4" w:space="0" w:color="auto"/>
            </w:tcBorders>
          </w:tcPr>
          <w:p w14:paraId="7FD3494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18–20</w:t>
            </w:r>
          </w:p>
        </w:tc>
      </w:tr>
      <w:tr w:rsidR="0043477F" w:rsidRPr="0043477F" w14:paraId="49692E0A"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75606C0A"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10</w:t>
            </w:r>
          </w:p>
        </w:tc>
        <w:tc>
          <w:tcPr>
            <w:tcW w:w="1403" w:type="pct"/>
            <w:tcBorders>
              <w:top w:val="nil"/>
              <w:left w:val="nil"/>
              <w:bottom w:val="single" w:sz="4" w:space="0" w:color="auto"/>
              <w:right w:val="single" w:sz="4" w:space="0" w:color="auto"/>
            </w:tcBorders>
            <w:noWrap/>
            <w:vAlign w:val="bottom"/>
          </w:tcPr>
          <w:p w14:paraId="0F1DB060"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SHBA</w:t>
            </w:r>
          </w:p>
        </w:tc>
        <w:tc>
          <w:tcPr>
            <w:tcW w:w="467" w:type="pct"/>
            <w:tcBorders>
              <w:top w:val="nil"/>
              <w:left w:val="nil"/>
              <w:bottom w:val="single" w:sz="4" w:space="0" w:color="auto"/>
              <w:right w:val="single" w:sz="4" w:space="0" w:color="auto"/>
            </w:tcBorders>
            <w:vAlign w:val="center"/>
          </w:tcPr>
          <w:p w14:paraId="0104065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0–59</w:t>
            </w:r>
          </w:p>
        </w:tc>
        <w:tc>
          <w:tcPr>
            <w:tcW w:w="843" w:type="pct"/>
            <w:gridSpan w:val="2"/>
            <w:tcBorders>
              <w:top w:val="single" w:sz="4" w:space="0" w:color="auto"/>
              <w:left w:val="nil"/>
              <w:bottom w:val="single" w:sz="4" w:space="0" w:color="auto"/>
              <w:right w:val="single" w:sz="4" w:space="0" w:color="auto"/>
            </w:tcBorders>
            <w:noWrap/>
            <w:vAlign w:val="bottom"/>
          </w:tcPr>
          <w:p w14:paraId="12747C5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60–69</w:t>
            </w:r>
          </w:p>
        </w:tc>
        <w:tc>
          <w:tcPr>
            <w:tcW w:w="514" w:type="pct"/>
            <w:tcBorders>
              <w:top w:val="nil"/>
              <w:left w:val="nil"/>
              <w:bottom w:val="single" w:sz="4" w:space="0" w:color="auto"/>
              <w:right w:val="single" w:sz="4" w:space="0" w:color="auto"/>
            </w:tcBorders>
            <w:noWrap/>
            <w:vAlign w:val="bottom"/>
          </w:tcPr>
          <w:p w14:paraId="19D3FB8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70–76</w:t>
            </w:r>
          </w:p>
        </w:tc>
        <w:tc>
          <w:tcPr>
            <w:tcW w:w="514" w:type="pct"/>
            <w:tcBorders>
              <w:top w:val="nil"/>
              <w:left w:val="nil"/>
              <w:bottom w:val="single" w:sz="4" w:space="0" w:color="auto"/>
              <w:right w:val="single" w:sz="4" w:space="0" w:color="auto"/>
            </w:tcBorders>
            <w:noWrap/>
            <w:vAlign w:val="bottom"/>
          </w:tcPr>
          <w:p w14:paraId="7465B6D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77–82</w:t>
            </w:r>
          </w:p>
        </w:tc>
        <w:tc>
          <w:tcPr>
            <w:tcW w:w="566" w:type="pct"/>
            <w:gridSpan w:val="2"/>
            <w:tcBorders>
              <w:top w:val="nil"/>
              <w:left w:val="nil"/>
              <w:bottom w:val="single" w:sz="4" w:space="0" w:color="auto"/>
              <w:right w:val="single" w:sz="4" w:space="0" w:color="auto"/>
            </w:tcBorders>
            <w:noWrap/>
            <w:vAlign w:val="bottom"/>
          </w:tcPr>
          <w:p w14:paraId="7D24F05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83–89</w:t>
            </w:r>
          </w:p>
        </w:tc>
        <w:tc>
          <w:tcPr>
            <w:tcW w:w="460" w:type="pct"/>
            <w:tcBorders>
              <w:top w:val="nil"/>
              <w:left w:val="nil"/>
              <w:bottom w:val="single" w:sz="4" w:space="0" w:color="auto"/>
              <w:right w:val="single" w:sz="4" w:space="0" w:color="auto"/>
            </w:tcBorders>
            <w:noWrap/>
            <w:vAlign w:val="bottom"/>
          </w:tcPr>
          <w:p w14:paraId="0D246CA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90–100</w:t>
            </w:r>
          </w:p>
        </w:tc>
      </w:tr>
      <w:tr w:rsidR="0043477F" w:rsidRPr="0043477F" w14:paraId="49FE2EEB"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63181AA2"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11</w:t>
            </w:r>
          </w:p>
        </w:tc>
        <w:tc>
          <w:tcPr>
            <w:tcW w:w="1403" w:type="pct"/>
            <w:tcBorders>
              <w:top w:val="nil"/>
              <w:left w:val="nil"/>
              <w:bottom w:val="single" w:sz="4" w:space="0" w:color="auto"/>
              <w:right w:val="single" w:sz="4" w:space="0" w:color="auto"/>
            </w:tcBorders>
            <w:noWrap/>
            <w:vAlign w:val="bottom"/>
          </w:tcPr>
          <w:p w14:paraId="2EC2B35C"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SPANJË</w:t>
            </w:r>
          </w:p>
        </w:tc>
        <w:tc>
          <w:tcPr>
            <w:tcW w:w="467" w:type="pct"/>
            <w:tcBorders>
              <w:top w:val="nil"/>
              <w:left w:val="nil"/>
              <w:bottom w:val="single" w:sz="4" w:space="0" w:color="auto"/>
              <w:right w:val="single" w:sz="4" w:space="0" w:color="auto"/>
            </w:tcBorders>
            <w:vAlign w:val="center"/>
          </w:tcPr>
          <w:p w14:paraId="7E67A99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0–4.9</w:t>
            </w:r>
          </w:p>
        </w:tc>
        <w:tc>
          <w:tcPr>
            <w:tcW w:w="843" w:type="pct"/>
            <w:gridSpan w:val="2"/>
            <w:tcBorders>
              <w:top w:val="single" w:sz="4" w:space="0" w:color="auto"/>
              <w:left w:val="nil"/>
              <w:bottom w:val="single" w:sz="4" w:space="0" w:color="auto"/>
              <w:right w:val="single" w:sz="4" w:space="0" w:color="auto"/>
            </w:tcBorders>
            <w:vAlign w:val="center"/>
          </w:tcPr>
          <w:p w14:paraId="69E1BF2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5–6.9</w:t>
            </w:r>
          </w:p>
        </w:tc>
        <w:tc>
          <w:tcPr>
            <w:tcW w:w="514" w:type="pct"/>
            <w:tcBorders>
              <w:top w:val="nil"/>
              <w:left w:val="nil"/>
              <w:bottom w:val="single" w:sz="4" w:space="0" w:color="auto"/>
              <w:right w:val="single" w:sz="4" w:space="0" w:color="auto"/>
            </w:tcBorders>
            <w:vAlign w:val="center"/>
          </w:tcPr>
          <w:p w14:paraId="146FF98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7–7.5</w:t>
            </w:r>
          </w:p>
        </w:tc>
        <w:tc>
          <w:tcPr>
            <w:tcW w:w="514" w:type="pct"/>
            <w:tcBorders>
              <w:top w:val="nil"/>
              <w:left w:val="nil"/>
              <w:bottom w:val="single" w:sz="4" w:space="0" w:color="auto"/>
              <w:right w:val="single" w:sz="4" w:space="0" w:color="auto"/>
            </w:tcBorders>
            <w:vAlign w:val="center"/>
          </w:tcPr>
          <w:p w14:paraId="26C4F4F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7.6-8.2</w:t>
            </w:r>
          </w:p>
        </w:tc>
        <w:tc>
          <w:tcPr>
            <w:tcW w:w="566" w:type="pct"/>
            <w:gridSpan w:val="2"/>
            <w:tcBorders>
              <w:top w:val="nil"/>
              <w:left w:val="nil"/>
              <w:bottom w:val="single" w:sz="4" w:space="0" w:color="auto"/>
              <w:right w:val="single" w:sz="4" w:space="0" w:color="auto"/>
            </w:tcBorders>
            <w:vAlign w:val="center"/>
          </w:tcPr>
          <w:p w14:paraId="6CF61BF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8.3-8.9</w:t>
            </w:r>
          </w:p>
        </w:tc>
        <w:tc>
          <w:tcPr>
            <w:tcW w:w="460" w:type="pct"/>
            <w:tcBorders>
              <w:top w:val="nil"/>
              <w:left w:val="nil"/>
              <w:bottom w:val="single" w:sz="4" w:space="0" w:color="auto"/>
              <w:right w:val="single" w:sz="4" w:space="0" w:color="auto"/>
            </w:tcBorders>
            <w:vAlign w:val="center"/>
          </w:tcPr>
          <w:p w14:paraId="389BBF1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9-10</w:t>
            </w:r>
          </w:p>
        </w:tc>
      </w:tr>
      <w:tr w:rsidR="0043477F" w:rsidRPr="0043477F" w14:paraId="7A5122FD"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75AC03E"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12</w:t>
            </w:r>
          </w:p>
        </w:tc>
        <w:tc>
          <w:tcPr>
            <w:tcW w:w="1403" w:type="pct"/>
            <w:tcBorders>
              <w:top w:val="nil"/>
              <w:left w:val="nil"/>
              <w:bottom w:val="single" w:sz="4" w:space="0" w:color="auto"/>
              <w:right w:val="single" w:sz="4" w:space="0" w:color="auto"/>
            </w:tcBorders>
            <w:noWrap/>
            <w:vAlign w:val="bottom"/>
          </w:tcPr>
          <w:p w14:paraId="2F8DE051"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TURQI</w:t>
            </w:r>
          </w:p>
        </w:tc>
        <w:tc>
          <w:tcPr>
            <w:tcW w:w="467" w:type="pct"/>
            <w:tcBorders>
              <w:top w:val="nil"/>
              <w:left w:val="nil"/>
              <w:bottom w:val="single" w:sz="4" w:space="0" w:color="auto"/>
              <w:right w:val="single" w:sz="4" w:space="0" w:color="auto"/>
            </w:tcBorders>
          </w:tcPr>
          <w:p w14:paraId="70E35C7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0–49</w:t>
            </w:r>
          </w:p>
        </w:tc>
        <w:tc>
          <w:tcPr>
            <w:tcW w:w="421" w:type="pct"/>
            <w:tcBorders>
              <w:top w:val="nil"/>
              <w:left w:val="nil"/>
              <w:bottom w:val="single" w:sz="4" w:space="0" w:color="auto"/>
              <w:right w:val="single" w:sz="4" w:space="0" w:color="auto"/>
            </w:tcBorders>
          </w:tcPr>
          <w:p w14:paraId="5D5E2CC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50–64</w:t>
            </w:r>
          </w:p>
        </w:tc>
        <w:tc>
          <w:tcPr>
            <w:tcW w:w="422" w:type="pct"/>
            <w:tcBorders>
              <w:top w:val="nil"/>
              <w:left w:val="nil"/>
              <w:bottom w:val="single" w:sz="4" w:space="0" w:color="auto"/>
              <w:right w:val="single" w:sz="4" w:space="0" w:color="auto"/>
            </w:tcBorders>
          </w:tcPr>
          <w:p w14:paraId="00E96E8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65–69</w:t>
            </w:r>
          </w:p>
        </w:tc>
        <w:tc>
          <w:tcPr>
            <w:tcW w:w="514" w:type="pct"/>
            <w:tcBorders>
              <w:top w:val="nil"/>
              <w:left w:val="nil"/>
              <w:bottom w:val="single" w:sz="4" w:space="0" w:color="auto"/>
              <w:right w:val="single" w:sz="4" w:space="0" w:color="auto"/>
            </w:tcBorders>
          </w:tcPr>
          <w:p w14:paraId="16429B9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70–74</w:t>
            </w:r>
          </w:p>
        </w:tc>
        <w:tc>
          <w:tcPr>
            <w:tcW w:w="514" w:type="pct"/>
            <w:tcBorders>
              <w:top w:val="nil"/>
              <w:left w:val="nil"/>
              <w:bottom w:val="single" w:sz="4" w:space="0" w:color="auto"/>
              <w:right w:val="single" w:sz="4" w:space="0" w:color="auto"/>
            </w:tcBorders>
          </w:tcPr>
          <w:p w14:paraId="1456F80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75–79</w:t>
            </w:r>
          </w:p>
        </w:tc>
        <w:tc>
          <w:tcPr>
            <w:tcW w:w="562" w:type="pct"/>
            <w:tcBorders>
              <w:top w:val="nil"/>
              <w:left w:val="nil"/>
              <w:bottom w:val="single" w:sz="4" w:space="0" w:color="auto"/>
              <w:right w:val="single" w:sz="4" w:space="0" w:color="auto"/>
            </w:tcBorders>
          </w:tcPr>
          <w:p w14:paraId="6776B8B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80–89</w:t>
            </w:r>
          </w:p>
        </w:tc>
        <w:tc>
          <w:tcPr>
            <w:tcW w:w="464" w:type="pct"/>
            <w:gridSpan w:val="2"/>
            <w:tcBorders>
              <w:top w:val="nil"/>
              <w:left w:val="nil"/>
              <w:bottom w:val="single" w:sz="4" w:space="0" w:color="auto"/>
              <w:right w:val="single" w:sz="4" w:space="0" w:color="auto"/>
            </w:tcBorders>
          </w:tcPr>
          <w:p w14:paraId="509835B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90–100</w:t>
            </w:r>
          </w:p>
        </w:tc>
      </w:tr>
      <w:tr w:rsidR="0043477F" w:rsidRPr="0043477F" w14:paraId="7100FC0A"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15B833A2"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13</w:t>
            </w:r>
          </w:p>
        </w:tc>
        <w:tc>
          <w:tcPr>
            <w:tcW w:w="1403" w:type="pct"/>
            <w:tcBorders>
              <w:top w:val="nil"/>
              <w:left w:val="nil"/>
              <w:bottom w:val="single" w:sz="4" w:space="0" w:color="auto"/>
              <w:right w:val="single" w:sz="4" w:space="0" w:color="auto"/>
            </w:tcBorders>
            <w:noWrap/>
            <w:vAlign w:val="bottom"/>
          </w:tcPr>
          <w:p w14:paraId="56A17ABC"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ZVICËR</w:t>
            </w:r>
          </w:p>
        </w:tc>
        <w:tc>
          <w:tcPr>
            <w:tcW w:w="467" w:type="pct"/>
            <w:tcBorders>
              <w:top w:val="nil"/>
              <w:left w:val="nil"/>
              <w:bottom w:val="single" w:sz="4" w:space="0" w:color="auto"/>
              <w:right w:val="single" w:sz="4" w:space="0" w:color="auto"/>
            </w:tcBorders>
          </w:tcPr>
          <w:p w14:paraId="0BEE509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w:t>
            </w:r>
          </w:p>
        </w:tc>
        <w:tc>
          <w:tcPr>
            <w:tcW w:w="421" w:type="pct"/>
            <w:tcBorders>
              <w:top w:val="nil"/>
              <w:left w:val="nil"/>
              <w:bottom w:val="single" w:sz="4" w:space="0" w:color="auto"/>
              <w:right w:val="single" w:sz="4" w:space="0" w:color="auto"/>
            </w:tcBorders>
          </w:tcPr>
          <w:p w14:paraId="5095B57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tcPr>
          <w:p w14:paraId="1A5ED06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4–4.24</w:t>
            </w:r>
          </w:p>
        </w:tc>
        <w:tc>
          <w:tcPr>
            <w:tcW w:w="514" w:type="pct"/>
            <w:tcBorders>
              <w:top w:val="nil"/>
              <w:left w:val="nil"/>
              <w:bottom w:val="single" w:sz="4" w:space="0" w:color="auto"/>
              <w:right w:val="single" w:sz="4" w:space="0" w:color="auto"/>
            </w:tcBorders>
          </w:tcPr>
          <w:p w14:paraId="426DA7CE"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4.25–4.49</w:t>
            </w:r>
          </w:p>
        </w:tc>
        <w:tc>
          <w:tcPr>
            <w:tcW w:w="514" w:type="pct"/>
            <w:tcBorders>
              <w:top w:val="nil"/>
              <w:left w:val="nil"/>
              <w:bottom w:val="single" w:sz="4" w:space="0" w:color="auto"/>
              <w:right w:val="single" w:sz="4" w:space="0" w:color="auto"/>
            </w:tcBorders>
            <w:noWrap/>
            <w:vAlign w:val="bottom"/>
          </w:tcPr>
          <w:p w14:paraId="03CB600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4.5–4.75</w:t>
            </w:r>
          </w:p>
        </w:tc>
        <w:tc>
          <w:tcPr>
            <w:tcW w:w="562" w:type="pct"/>
            <w:tcBorders>
              <w:top w:val="nil"/>
              <w:left w:val="nil"/>
              <w:bottom w:val="single" w:sz="4" w:space="0" w:color="auto"/>
              <w:right w:val="single" w:sz="4" w:space="0" w:color="auto"/>
            </w:tcBorders>
            <w:noWrap/>
            <w:vAlign w:val="bottom"/>
          </w:tcPr>
          <w:p w14:paraId="2C2EDBD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4.76–5.25</w:t>
            </w:r>
          </w:p>
        </w:tc>
        <w:tc>
          <w:tcPr>
            <w:tcW w:w="464" w:type="pct"/>
            <w:gridSpan w:val="2"/>
            <w:tcBorders>
              <w:top w:val="nil"/>
              <w:left w:val="nil"/>
              <w:bottom w:val="single" w:sz="4" w:space="0" w:color="auto"/>
              <w:right w:val="single" w:sz="4" w:space="0" w:color="auto"/>
            </w:tcBorders>
            <w:noWrap/>
            <w:vAlign w:val="bottom"/>
          </w:tcPr>
          <w:p w14:paraId="1CB54411"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5.26–6</w:t>
            </w:r>
          </w:p>
        </w:tc>
      </w:tr>
      <w:tr w:rsidR="0043477F" w:rsidRPr="0043477F" w14:paraId="5A15F21E"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4DD210DB"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14</w:t>
            </w:r>
          </w:p>
        </w:tc>
        <w:tc>
          <w:tcPr>
            <w:tcW w:w="1403" w:type="pct"/>
            <w:tcBorders>
              <w:top w:val="nil"/>
              <w:left w:val="nil"/>
              <w:bottom w:val="single" w:sz="4" w:space="0" w:color="auto"/>
              <w:right w:val="single" w:sz="4" w:space="0" w:color="auto"/>
            </w:tcBorders>
            <w:noWrap/>
            <w:vAlign w:val="bottom"/>
          </w:tcPr>
          <w:p w14:paraId="0EDD79E7"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GREQI</w:t>
            </w:r>
          </w:p>
        </w:tc>
        <w:tc>
          <w:tcPr>
            <w:tcW w:w="467" w:type="pct"/>
            <w:tcBorders>
              <w:top w:val="nil"/>
              <w:left w:val="nil"/>
              <w:bottom w:val="single" w:sz="4" w:space="0" w:color="auto"/>
              <w:right w:val="single" w:sz="4" w:space="0" w:color="auto"/>
            </w:tcBorders>
            <w:vAlign w:val="center"/>
          </w:tcPr>
          <w:p w14:paraId="619A4C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0–4.9</w:t>
            </w:r>
          </w:p>
        </w:tc>
        <w:tc>
          <w:tcPr>
            <w:tcW w:w="843" w:type="pct"/>
            <w:gridSpan w:val="2"/>
            <w:tcBorders>
              <w:top w:val="single" w:sz="4" w:space="0" w:color="auto"/>
              <w:left w:val="nil"/>
              <w:bottom w:val="single" w:sz="4" w:space="0" w:color="auto"/>
              <w:right w:val="single" w:sz="4" w:space="0" w:color="auto"/>
            </w:tcBorders>
            <w:vAlign w:val="center"/>
          </w:tcPr>
          <w:p w14:paraId="776E782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5–6.49</w:t>
            </w:r>
          </w:p>
        </w:tc>
        <w:tc>
          <w:tcPr>
            <w:tcW w:w="1028" w:type="pct"/>
            <w:gridSpan w:val="2"/>
            <w:tcBorders>
              <w:top w:val="single" w:sz="4" w:space="0" w:color="auto"/>
              <w:left w:val="nil"/>
              <w:bottom w:val="single" w:sz="4" w:space="0" w:color="auto"/>
              <w:right w:val="single" w:sz="4" w:space="0" w:color="auto"/>
            </w:tcBorders>
            <w:vAlign w:val="center"/>
          </w:tcPr>
          <w:p w14:paraId="6404108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6.50–7.99</w:t>
            </w:r>
          </w:p>
        </w:tc>
        <w:tc>
          <w:tcPr>
            <w:tcW w:w="566" w:type="pct"/>
            <w:gridSpan w:val="2"/>
            <w:tcBorders>
              <w:top w:val="nil"/>
              <w:left w:val="nil"/>
              <w:bottom w:val="single" w:sz="4" w:space="0" w:color="auto"/>
              <w:right w:val="single" w:sz="4" w:space="0" w:color="auto"/>
            </w:tcBorders>
            <w:vAlign w:val="center"/>
          </w:tcPr>
          <w:p w14:paraId="0AFB439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8.00–8.49</w:t>
            </w:r>
          </w:p>
        </w:tc>
        <w:tc>
          <w:tcPr>
            <w:tcW w:w="460" w:type="pct"/>
            <w:tcBorders>
              <w:top w:val="nil"/>
              <w:left w:val="nil"/>
              <w:bottom w:val="single" w:sz="4" w:space="0" w:color="auto"/>
              <w:right w:val="single" w:sz="4" w:space="0" w:color="auto"/>
            </w:tcBorders>
            <w:vAlign w:val="center"/>
          </w:tcPr>
          <w:p w14:paraId="645CE04E"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8.50–10</w:t>
            </w:r>
          </w:p>
        </w:tc>
      </w:tr>
      <w:tr w:rsidR="0043477F" w:rsidRPr="0043477F" w14:paraId="7A7D4A2E"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16F64450"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15</w:t>
            </w:r>
          </w:p>
        </w:tc>
        <w:tc>
          <w:tcPr>
            <w:tcW w:w="1403" w:type="pct"/>
            <w:tcBorders>
              <w:top w:val="nil"/>
              <w:left w:val="nil"/>
              <w:bottom w:val="single" w:sz="4" w:space="0" w:color="auto"/>
              <w:right w:val="single" w:sz="4" w:space="0" w:color="auto"/>
            </w:tcBorders>
            <w:noWrap/>
            <w:vAlign w:val="center"/>
          </w:tcPr>
          <w:p w14:paraId="00A77B9F"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MAQEDONIA E VERIUT</w:t>
            </w:r>
          </w:p>
        </w:tc>
        <w:tc>
          <w:tcPr>
            <w:tcW w:w="467" w:type="pct"/>
            <w:tcBorders>
              <w:top w:val="nil"/>
              <w:left w:val="nil"/>
              <w:bottom w:val="single" w:sz="4" w:space="0" w:color="auto"/>
              <w:right w:val="single" w:sz="4" w:space="0" w:color="auto"/>
            </w:tcBorders>
            <w:vAlign w:val="center"/>
          </w:tcPr>
          <w:p w14:paraId="343E2BF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w:t>
            </w:r>
          </w:p>
        </w:tc>
        <w:tc>
          <w:tcPr>
            <w:tcW w:w="421" w:type="pct"/>
            <w:tcBorders>
              <w:top w:val="nil"/>
              <w:left w:val="nil"/>
              <w:bottom w:val="single" w:sz="4" w:space="0" w:color="auto"/>
              <w:right w:val="single" w:sz="4" w:space="0" w:color="auto"/>
            </w:tcBorders>
            <w:noWrap/>
            <w:vAlign w:val="center"/>
          </w:tcPr>
          <w:p w14:paraId="5029C58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vAlign w:val="center"/>
          </w:tcPr>
          <w:p w14:paraId="6D8C8C3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w:t>
            </w:r>
          </w:p>
        </w:tc>
        <w:tc>
          <w:tcPr>
            <w:tcW w:w="514" w:type="pct"/>
            <w:tcBorders>
              <w:top w:val="nil"/>
              <w:left w:val="nil"/>
              <w:bottom w:val="single" w:sz="4" w:space="0" w:color="auto"/>
              <w:right w:val="single" w:sz="4" w:space="0" w:color="auto"/>
            </w:tcBorders>
            <w:vAlign w:val="center"/>
          </w:tcPr>
          <w:p w14:paraId="43ED432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w:t>
            </w:r>
          </w:p>
        </w:tc>
        <w:tc>
          <w:tcPr>
            <w:tcW w:w="514" w:type="pct"/>
            <w:tcBorders>
              <w:top w:val="nil"/>
              <w:left w:val="nil"/>
              <w:bottom w:val="single" w:sz="4" w:space="0" w:color="auto"/>
              <w:right w:val="single" w:sz="4" w:space="0" w:color="auto"/>
            </w:tcBorders>
            <w:vAlign w:val="center"/>
          </w:tcPr>
          <w:p w14:paraId="0034EE6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w:t>
            </w:r>
          </w:p>
        </w:tc>
        <w:tc>
          <w:tcPr>
            <w:tcW w:w="562" w:type="pct"/>
            <w:tcBorders>
              <w:top w:val="nil"/>
              <w:left w:val="nil"/>
              <w:bottom w:val="single" w:sz="4" w:space="0" w:color="auto"/>
              <w:right w:val="single" w:sz="4" w:space="0" w:color="auto"/>
            </w:tcBorders>
            <w:vAlign w:val="center"/>
          </w:tcPr>
          <w:p w14:paraId="09A9CB3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w:t>
            </w:r>
          </w:p>
        </w:tc>
        <w:tc>
          <w:tcPr>
            <w:tcW w:w="464" w:type="pct"/>
            <w:gridSpan w:val="2"/>
            <w:tcBorders>
              <w:top w:val="nil"/>
              <w:left w:val="nil"/>
              <w:bottom w:val="single" w:sz="4" w:space="0" w:color="auto"/>
              <w:right w:val="single" w:sz="4" w:space="0" w:color="auto"/>
            </w:tcBorders>
            <w:vAlign w:val="center"/>
          </w:tcPr>
          <w:p w14:paraId="51E5DDD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w:t>
            </w:r>
          </w:p>
        </w:tc>
      </w:tr>
      <w:tr w:rsidR="0043477F" w:rsidRPr="0043477F" w14:paraId="271D80B3"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393AEA3"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16</w:t>
            </w:r>
          </w:p>
        </w:tc>
        <w:tc>
          <w:tcPr>
            <w:tcW w:w="1403" w:type="pct"/>
            <w:tcBorders>
              <w:top w:val="nil"/>
              <w:left w:val="nil"/>
              <w:bottom w:val="single" w:sz="4" w:space="0" w:color="auto"/>
              <w:right w:val="single" w:sz="4" w:space="0" w:color="auto"/>
            </w:tcBorders>
            <w:noWrap/>
            <w:vAlign w:val="center"/>
          </w:tcPr>
          <w:p w14:paraId="439F7AA8"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KOSOVË</w:t>
            </w:r>
          </w:p>
        </w:tc>
        <w:tc>
          <w:tcPr>
            <w:tcW w:w="467" w:type="pct"/>
            <w:tcBorders>
              <w:top w:val="nil"/>
              <w:left w:val="nil"/>
              <w:bottom w:val="single" w:sz="4" w:space="0" w:color="auto"/>
              <w:right w:val="single" w:sz="4" w:space="0" w:color="auto"/>
            </w:tcBorders>
            <w:vAlign w:val="center"/>
          </w:tcPr>
          <w:p w14:paraId="583157E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w:t>
            </w:r>
          </w:p>
        </w:tc>
        <w:tc>
          <w:tcPr>
            <w:tcW w:w="421" w:type="pct"/>
            <w:tcBorders>
              <w:top w:val="nil"/>
              <w:left w:val="nil"/>
              <w:bottom w:val="single" w:sz="4" w:space="0" w:color="auto"/>
              <w:right w:val="single" w:sz="4" w:space="0" w:color="auto"/>
            </w:tcBorders>
            <w:noWrap/>
            <w:vAlign w:val="center"/>
          </w:tcPr>
          <w:p w14:paraId="7805D65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vAlign w:val="center"/>
          </w:tcPr>
          <w:p w14:paraId="12FD966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w:t>
            </w:r>
          </w:p>
        </w:tc>
        <w:tc>
          <w:tcPr>
            <w:tcW w:w="514" w:type="pct"/>
            <w:tcBorders>
              <w:top w:val="nil"/>
              <w:left w:val="nil"/>
              <w:bottom w:val="single" w:sz="4" w:space="0" w:color="auto"/>
              <w:right w:val="single" w:sz="4" w:space="0" w:color="auto"/>
            </w:tcBorders>
            <w:vAlign w:val="center"/>
          </w:tcPr>
          <w:p w14:paraId="257F1D5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w:t>
            </w:r>
          </w:p>
        </w:tc>
        <w:tc>
          <w:tcPr>
            <w:tcW w:w="514" w:type="pct"/>
            <w:tcBorders>
              <w:top w:val="nil"/>
              <w:left w:val="nil"/>
              <w:bottom w:val="single" w:sz="4" w:space="0" w:color="auto"/>
              <w:right w:val="single" w:sz="4" w:space="0" w:color="auto"/>
            </w:tcBorders>
            <w:vAlign w:val="center"/>
          </w:tcPr>
          <w:p w14:paraId="1894A5F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w:t>
            </w:r>
          </w:p>
        </w:tc>
        <w:tc>
          <w:tcPr>
            <w:tcW w:w="562" w:type="pct"/>
            <w:tcBorders>
              <w:top w:val="nil"/>
              <w:left w:val="nil"/>
              <w:bottom w:val="single" w:sz="4" w:space="0" w:color="auto"/>
              <w:right w:val="single" w:sz="4" w:space="0" w:color="auto"/>
            </w:tcBorders>
            <w:vAlign w:val="center"/>
          </w:tcPr>
          <w:p w14:paraId="19AF99A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w:t>
            </w:r>
          </w:p>
        </w:tc>
        <w:tc>
          <w:tcPr>
            <w:tcW w:w="464" w:type="pct"/>
            <w:gridSpan w:val="2"/>
            <w:tcBorders>
              <w:top w:val="nil"/>
              <w:left w:val="nil"/>
              <w:bottom w:val="single" w:sz="4" w:space="0" w:color="auto"/>
              <w:right w:val="single" w:sz="4" w:space="0" w:color="auto"/>
            </w:tcBorders>
            <w:vAlign w:val="center"/>
          </w:tcPr>
          <w:p w14:paraId="00A7240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w:t>
            </w:r>
          </w:p>
        </w:tc>
      </w:tr>
      <w:tr w:rsidR="0043477F" w:rsidRPr="0043477F" w14:paraId="337D34D7"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1DF254D"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17</w:t>
            </w:r>
          </w:p>
        </w:tc>
        <w:tc>
          <w:tcPr>
            <w:tcW w:w="1403" w:type="pct"/>
            <w:tcBorders>
              <w:top w:val="nil"/>
              <w:left w:val="nil"/>
              <w:bottom w:val="single" w:sz="4" w:space="0" w:color="auto"/>
              <w:right w:val="single" w:sz="4" w:space="0" w:color="auto"/>
            </w:tcBorders>
            <w:noWrap/>
            <w:vAlign w:val="bottom"/>
          </w:tcPr>
          <w:p w14:paraId="58A6CAE2"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SERBI</w:t>
            </w:r>
          </w:p>
        </w:tc>
        <w:tc>
          <w:tcPr>
            <w:tcW w:w="467" w:type="pct"/>
            <w:tcBorders>
              <w:top w:val="nil"/>
              <w:left w:val="nil"/>
              <w:bottom w:val="single" w:sz="4" w:space="0" w:color="auto"/>
              <w:right w:val="single" w:sz="4" w:space="0" w:color="auto"/>
            </w:tcBorders>
            <w:vAlign w:val="center"/>
          </w:tcPr>
          <w:p w14:paraId="11C2226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w:t>
            </w:r>
          </w:p>
        </w:tc>
        <w:tc>
          <w:tcPr>
            <w:tcW w:w="421" w:type="pct"/>
            <w:tcBorders>
              <w:top w:val="nil"/>
              <w:left w:val="nil"/>
              <w:bottom w:val="single" w:sz="4" w:space="0" w:color="auto"/>
              <w:right w:val="single" w:sz="4" w:space="0" w:color="auto"/>
            </w:tcBorders>
            <w:noWrap/>
            <w:vAlign w:val="center"/>
          </w:tcPr>
          <w:p w14:paraId="5FAD65A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vAlign w:val="center"/>
          </w:tcPr>
          <w:p w14:paraId="1A20F0D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w:t>
            </w:r>
          </w:p>
        </w:tc>
        <w:tc>
          <w:tcPr>
            <w:tcW w:w="514" w:type="pct"/>
            <w:tcBorders>
              <w:top w:val="nil"/>
              <w:left w:val="nil"/>
              <w:bottom w:val="single" w:sz="4" w:space="0" w:color="auto"/>
              <w:right w:val="single" w:sz="4" w:space="0" w:color="auto"/>
            </w:tcBorders>
            <w:vAlign w:val="center"/>
          </w:tcPr>
          <w:p w14:paraId="7CC50F2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w:t>
            </w:r>
          </w:p>
        </w:tc>
        <w:tc>
          <w:tcPr>
            <w:tcW w:w="514" w:type="pct"/>
            <w:tcBorders>
              <w:top w:val="nil"/>
              <w:left w:val="nil"/>
              <w:bottom w:val="single" w:sz="4" w:space="0" w:color="auto"/>
              <w:right w:val="single" w:sz="4" w:space="0" w:color="auto"/>
            </w:tcBorders>
            <w:vAlign w:val="center"/>
          </w:tcPr>
          <w:p w14:paraId="2EE3F05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w:t>
            </w:r>
          </w:p>
        </w:tc>
        <w:tc>
          <w:tcPr>
            <w:tcW w:w="562" w:type="pct"/>
            <w:tcBorders>
              <w:top w:val="nil"/>
              <w:left w:val="nil"/>
              <w:bottom w:val="single" w:sz="4" w:space="0" w:color="auto"/>
              <w:right w:val="single" w:sz="4" w:space="0" w:color="auto"/>
            </w:tcBorders>
            <w:vAlign w:val="center"/>
          </w:tcPr>
          <w:p w14:paraId="7988F07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w:t>
            </w:r>
          </w:p>
        </w:tc>
        <w:tc>
          <w:tcPr>
            <w:tcW w:w="464" w:type="pct"/>
            <w:gridSpan w:val="2"/>
            <w:tcBorders>
              <w:top w:val="nil"/>
              <w:left w:val="nil"/>
              <w:bottom w:val="single" w:sz="4" w:space="0" w:color="auto"/>
              <w:right w:val="single" w:sz="4" w:space="0" w:color="auto"/>
            </w:tcBorders>
            <w:vAlign w:val="center"/>
          </w:tcPr>
          <w:p w14:paraId="157E909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w:t>
            </w:r>
          </w:p>
        </w:tc>
      </w:tr>
      <w:tr w:rsidR="0043477F" w:rsidRPr="0043477F" w14:paraId="392B0790"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6560E2FC"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18</w:t>
            </w:r>
          </w:p>
        </w:tc>
        <w:tc>
          <w:tcPr>
            <w:tcW w:w="1403" w:type="pct"/>
            <w:tcBorders>
              <w:top w:val="nil"/>
              <w:left w:val="nil"/>
              <w:bottom w:val="single" w:sz="4" w:space="0" w:color="auto"/>
              <w:right w:val="single" w:sz="4" w:space="0" w:color="auto"/>
            </w:tcBorders>
            <w:noWrap/>
            <w:vAlign w:val="bottom"/>
          </w:tcPr>
          <w:p w14:paraId="50F0D74E"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BULLGARI</w:t>
            </w:r>
          </w:p>
        </w:tc>
        <w:tc>
          <w:tcPr>
            <w:tcW w:w="467" w:type="pct"/>
            <w:tcBorders>
              <w:top w:val="nil"/>
              <w:left w:val="nil"/>
              <w:bottom w:val="single" w:sz="4" w:space="0" w:color="auto"/>
              <w:right w:val="single" w:sz="4" w:space="0" w:color="auto"/>
            </w:tcBorders>
            <w:vAlign w:val="center"/>
          </w:tcPr>
          <w:p w14:paraId="4280AB8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2/F</w:t>
            </w:r>
          </w:p>
        </w:tc>
        <w:tc>
          <w:tcPr>
            <w:tcW w:w="421" w:type="pct"/>
            <w:tcBorders>
              <w:top w:val="nil"/>
              <w:left w:val="nil"/>
              <w:bottom w:val="single" w:sz="4" w:space="0" w:color="auto"/>
              <w:right w:val="single" w:sz="4" w:space="0" w:color="auto"/>
            </w:tcBorders>
            <w:noWrap/>
            <w:vAlign w:val="center"/>
          </w:tcPr>
          <w:p w14:paraId="5D41D60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2/FX</w:t>
            </w:r>
          </w:p>
        </w:tc>
        <w:tc>
          <w:tcPr>
            <w:tcW w:w="422" w:type="pct"/>
            <w:tcBorders>
              <w:top w:val="nil"/>
              <w:left w:val="nil"/>
              <w:bottom w:val="single" w:sz="4" w:space="0" w:color="auto"/>
              <w:right w:val="single" w:sz="4" w:space="0" w:color="auto"/>
            </w:tcBorders>
            <w:vAlign w:val="center"/>
          </w:tcPr>
          <w:p w14:paraId="41BC9EEA"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3/E</w:t>
            </w:r>
          </w:p>
        </w:tc>
        <w:tc>
          <w:tcPr>
            <w:tcW w:w="514" w:type="pct"/>
            <w:tcBorders>
              <w:top w:val="nil"/>
              <w:left w:val="nil"/>
              <w:bottom w:val="single" w:sz="4" w:space="0" w:color="auto"/>
              <w:right w:val="single" w:sz="4" w:space="0" w:color="auto"/>
            </w:tcBorders>
            <w:vAlign w:val="center"/>
          </w:tcPr>
          <w:p w14:paraId="7C293EB6"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3/D</w:t>
            </w:r>
          </w:p>
        </w:tc>
        <w:tc>
          <w:tcPr>
            <w:tcW w:w="514" w:type="pct"/>
            <w:tcBorders>
              <w:top w:val="nil"/>
              <w:left w:val="nil"/>
              <w:bottom w:val="single" w:sz="4" w:space="0" w:color="auto"/>
              <w:right w:val="single" w:sz="4" w:space="0" w:color="auto"/>
            </w:tcBorders>
            <w:vAlign w:val="center"/>
          </w:tcPr>
          <w:p w14:paraId="5557C5C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4/C</w:t>
            </w:r>
          </w:p>
        </w:tc>
        <w:tc>
          <w:tcPr>
            <w:tcW w:w="562" w:type="pct"/>
            <w:tcBorders>
              <w:top w:val="nil"/>
              <w:left w:val="nil"/>
              <w:bottom w:val="single" w:sz="4" w:space="0" w:color="auto"/>
              <w:right w:val="single" w:sz="4" w:space="0" w:color="auto"/>
            </w:tcBorders>
            <w:vAlign w:val="center"/>
          </w:tcPr>
          <w:p w14:paraId="234C22B7"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5/B</w:t>
            </w:r>
          </w:p>
        </w:tc>
        <w:tc>
          <w:tcPr>
            <w:tcW w:w="464" w:type="pct"/>
            <w:gridSpan w:val="2"/>
            <w:tcBorders>
              <w:top w:val="nil"/>
              <w:left w:val="nil"/>
              <w:bottom w:val="single" w:sz="4" w:space="0" w:color="auto"/>
              <w:right w:val="single" w:sz="4" w:space="0" w:color="auto"/>
            </w:tcBorders>
            <w:vAlign w:val="center"/>
          </w:tcPr>
          <w:p w14:paraId="3ADC86C5"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6/A</w:t>
            </w:r>
          </w:p>
        </w:tc>
      </w:tr>
      <w:tr w:rsidR="0043477F" w:rsidRPr="0043477F" w14:paraId="6072947E"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42CDEA8A"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19</w:t>
            </w:r>
          </w:p>
        </w:tc>
        <w:tc>
          <w:tcPr>
            <w:tcW w:w="1403" w:type="pct"/>
            <w:tcBorders>
              <w:top w:val="nil"/>
              <w:left w:val="nil"/>
              <w:bottom w:val="single" w:sz="4" w:space="0" w:color="auto"/>
              <w:right w:val="single" w:sz="4" w:space="0" w:color="auto"/>
            </w:tcBorders>
            <w:noWrap/>
            <w:vAlign w:val="bottom"/>
          </w:tcPr>
          <w:p w14:paraId="70AB980E"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MALI I ZI</w:t>
            </w:r>
          </w:p>
        </w:tc>
        <w:tc>
          <w:tcPr>
            <w:tcW w:w="467" w:type="pct"/>
            <w:tcBorders>
              <w:top w:val="nil"/>
              <w:left w:val="nil"/>
              <w:bottom w:val="single" w:sz="4" w:space="0" w:color="auto"/>
              <w:right w:val="single" w:sz="4" w:space="0" w:color="auto"/>
            </w:tcBorders>
            <w:vAlign w:val="center"/>
          </w:tcPr>
          <w:p w14:paraId="01F54ED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w:t>
            </w:r>
          </w:p>
        </w:tc>
        <w:tc>
          <w:tcPr>
            <w:tcW w:w="421" w:type="pct"/>
            <w:tcBorders>
              <w:top w:val="nil"/>
              <w:left w:val="nil"/>
              <w:bottom w:val="single" w:sz="4" w:space="0" w:color="auto"/>
              <w:right w:val="single" w:sz="4" w:space="0" w:color="auto"/>
            </w:tcBorders>
            <w:noWrap/>
            <w:vAlign w:val="center"/>
          </w:tcPr>
          <w:p w14:paraId="3ADD79F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vAlign w:val="center"/>
          </w:tcPr>
          <w:p w14:paraId="5D9D1B5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w:t>
            </w:r>
          </w:p>
        </w:tc>
        <w:tc>
          <w:tcPr>
            <w:tcW w:w="514" w:type="pct"/>
            <w:tcBorders>
              <w:top w:val="nil"/>
              <w:left w:val="nil"/>
              <w:bottom w:val="single" w:sz="4" w:space="0" w:color="auto"/>
              <w:right w:val="single" w:sz="4" w:space="0" w:color="auto"/>
            </w:tcBorders>
            <w:vAlign w:val="center"/>
          </w:tcPr>
          <w:p w14:paraId="6F2E362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w:t>
            </w:r>
          </w:p>
        </w:tc>
        <w:tc>
          <w:tcPr>
            <w:tcW w:w="514" w:type="pct"/>
            <w:tcBorders>
              <w:top w:val="nil"/>
              <w:left w:val="nil"/>
              <w:bottom w:val="single" w:sz="4" w:space="0" w:color="auto"/>
              <w:right w:val="single" w:sz="4" w:space="0" w:color="auto"/>
            </w:tcBorders>
            <w:vAlign w:val="center"/>
          </w:tcPr>
          <w:p w14:paraId="5ADFC7A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w:t>
            </w:r>
          </w:p>
        </w:tc>
        <w:tc>
          <w:tcPr>
            <w:tcW w:w="562" w:type="pct"/>
            <w:tcBorders>
              <w:top w:val="nil"/>
              <w:left w:val="nil"/>
              <w:bottom w:val="single" w:sz="4" w:space="0" w:color="auto"/>
              <w:right w:val="single" w:sz="4" w:space="0" w:color="auto"/>
            </w:tcBorders>
            <w:vAlign w:val="center"/>
          </w:tcPr>
          <w:p w14:paraId="55FA99D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w:t>
            </w:r>
          </w:p>
        </w:tc>
        <w:tc>
          <w:tcPr>
            <w:tcW w:w="464" w:type="pct"/>
            <w:gridSpan w:val="2"/>
            <w:tcBorders>
              <w:top w:val="nil"/>
              <w:left w:val="nil"/>
              <w:bottom w:val="single" w:sz="4" w:space="0" w:color="auto"/>
              <w:right w:val="single" w:sz="4" w:space="0" w:color="auto"/>
            </w:tcBorders>
            <w:vAlign w:val="center"/>
          </w:tcPr>
          <w:p w14:paraId="09ECE7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10</w:t>
            </w:r>
          </w:p>
        </w:tc>
      </w:tr>
      <w:tr w:rsidR="0043477F" w:rsidRPr="0043477F" w14:paraId="2D7D33D4"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26B79AF7"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20</w:t>
            </w:r>
          </w:p>
        </w:tc>
        <w:tc>
          <w:tcPr>
            <w:tcW w:w="1403" w:type="pct"/>
            <w:tcBorders>
              <w:top w:val="nil"/>
              <w:left w:val="nil"/>
              <w:bottom w:val="single" w:sz="4" w:space="0" w:color="auto"/>
              <w:right w:val="single" w:sz="4" w:space="0" w:color="auto"/>
            </w:tcBorders>
            <w:noWrap/>
            <w:vAlign w:val="bottom"/>
          </w:tcPr>
          <w:p w14:paraId="6CC0AC80"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KINA</w:t>
            </w:r>
          </w:p>
        </w:tc>
        <w:tc>
          <w:tcPr>
            <w:tcW w:w="467" w:type="pct"/>
            <w:tcBorders>
              <w:top w:val="nil"/>
              <w:left w:val="nil"/>
              <w:bottom w:val="single" w:sz="4" w:space="0" w:color="auto"/>
              <w:right w:val="single" w:sz="4" w:space="0" w:color="auto"/>
            </w:tcBorders>
          </w:tcPr>
          <w:p w14:paraId="36A6A23C"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0–59</w:t>
            </w:r>
          </w:p>
        </w:tc>
        <w:tc>
          <w:tcPr>
            <w:tcW w:w="843" w:type="pct"/>
            <w:gridSpan w:val="2"/>
            <w:tcBorders>
              <w:top w:val="single" w:sz="4" w:space="0" w:color="auto"/>
              <w:left w:val="nil"/>
              <w:bottom w:val="single" w:sz="4" w:space="0" w:color="auto"/>
              <w:right w:val="single" w:sz="4" w:space="0" w:color="auto"/>
            </w:tcBorders>
          </w:tcPr>
          <w:p w14:paraId="31AABBD4"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60–69</w:t>
            </w:r>
          </w:p>
        </w:tc>
        <w:tc>
          <w:tcPr>
            <w:tcW w:w="1028" w:type="pct"/>
            <w:gridSpan w:val="2"/>
            <w:tcBorders>
              <w:top w:val="single" w:sz="4" w:space="0" w:color="auto"/>
              <w:left w:val="nil"/>
              <w:bottom w:val="single" w:sz="4" w:space="0" w:color="auto"/>
              <w:right w:val="single" w:sz="4" w:space="0" w:color="auto"/>
            </w:tcBorders>
          </w:tcPr>
          <w:p w14:paraId="7DF47A4B"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70–79</w:t>
            </w:r>
          </w:p>
        </w:tc>
        <w:tc>
          <w:tcPr>
            <w:tcW w:w="566" w:type="pct"/>
            <w:gridSpan w:val="2"/>
            <w:tcBorders>
              <w:top w:val="nil"/>
              <w:left w:val="nil"/>
              <w:bottom w:val="single" w:sz="4" w:space="0" w:color="auto"/>
              <w:right w:val="single" w:sz="4" w:space="0" w:color="auto"/>
            </w:tcBorders>
          </w:tcPr>
          <w:p w14:paraId="27049DFD"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80–89</w:t>
            </w:r>
          </w:p>
        </w:tc>
        <w:tc>
          <w:tcPr>
            <w:tcW w:w="460" w:type="pct"/>
            <w:tcBorders>
              <w:top w:val="nil"/>
              <w:left w:val="nil"/>
              <w:bottom w:val="single" w:sz="4" w:space="0" w:color="auto"/>
              <w:right w:val="single" w:sz="4" w:space="0" w:color="auto"/>
            </w:tcBorders>
          </w:tcPr>
          <w:p w14:paraId="772DA76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90–100</w:t>
            </w:r>
          </w:p>
        </w:tc>
      </w:tr>
      <w:tr w:rsidR="0043477F" w:rsidRPr="0043477F" w14:paraId="7F939B94" w14:textId="77777777" w:rsidTr="00726718">
        <w:trPr>
          <w:trHeight w:val="50"/>
        </w:trPr>
        <w:tc>
          <w:tcPr>
            <w:tcW w:w="233" w:type="pct"/>
            <w:tcBorders>
              <w:top w:val="nil"/>
              <w:left w:val="single" w:sz="4" w:space="0" w:color="auto"/>
              <w:bottom w:val="single" w:sz="4" w:space="0" w:color="auto"/>
              <w:right w:val="single" w:sz="4" w:space="0" w:color="auto"/>
            </w:tcBorders>
            <w:noWrap/>
            <w:vAlign w:val="center"/>
          </w:tcPr>
          <w:p w14:paraId="373A1213"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21</w:t>
            </w:r>
          </w:p>
        </w:tc>
        <w:tc>
          <w:tcPr>
            <w:tcW w:w="1403" w:type="pct"/>
            <w:tcBorders>
              <w:top w:val="nil"/>
              <w:left w:val="nil"/>
              <w:bottom w:val="single" w:sz="4" w:space="0" w:color="auto"/>
              <w:right w:val="single" w:sz="4" w:space="0" w:color="auto"/>
            </w:tcBorders>
            <w:noWrap/>
            <w:vAlign w:val="bottom"/>
          </w:tcPr>
          <w:p w14:paraId="49D4365F" w14:textId="77777777" w:rsidR="0043477F" w:rsidRPr="0043477F" w:rsidRDefault="0043477F" w:rsidP="00726718">
            <w:pPr>
              <w:spacing w:after="0" w:line="240" w:lineRule="auto"/>
              <w:jc w:val="both"/>
              <w:rPr>
                <w:rFonts w:ascii="Garamond" w:hAnsi="Garamond" w:cstheme="majorBidi"/>
                <w:bCs/>
                <w:sz w:val="24"/>
                <w:szCs w:val="24"/>
                <w:lang w:eastAsia="sq-AL"/>
              </w:rPr>
            </w:pPr>
            <w:r w:rsidRPr="0043477F">
              <w:rPr>
                <w:rFonts w:ascii="Garamond" w:hAnsi="Garamond" w:cstheme="majorBidi"/>
                <w:bCs/>
                <w:sz w:val="24"/>
                <w:szCs w:val="24"/>
                <w:lang w:eastAsia="sq-AL"/>
              </w:rPr>
              <w:t>RUSIA</w:t>
            </w:r>
          </w:p>
        </w:tc>
        <w:tc>
          <w:tcPr>
            <w:tcW w:w="467" w:type="pct"/>
            <w:tcBorders>
              <w:top w:val="nil"/>
              <w:left w:val="nil"/>
              <w:bottom w:val="single" w:sz="4" w:space="0" w:color="auto"/>
              <w:right w:val="single" w:sz="4" w:space="0" w:color="auto"/>
            </w:tcBorders>
            <w:noWrap/>
            <w:vAlign w:val="bottom"/>
          </w:tcPr>
          <w:p w14:paraId="6D36C1AF"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2</w:t>
            </w:r>
          </w:p>
        </w:tc>
        <w:tc>
          <w:tcPr>
            <w:tcW w:w="421" w:type="pct"/>
            <w:tcBorders>
              <w:top w:val="nil"/>
              <w:left w:val="nil"/>
              <w:bottom w:val="single" w:sz="4" w:space="0" w:color="auto"/>
              <w:right w:val="single" w:sz="4" w:space="0" w:color="auto"/>
            </w:tcBorders>
            <w:noWrap/>
            <w:vAlign w:val="center"/>
          </w:tcPr>
          <w:p w14:paraId="68B15B58"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22" w:type="pct"/>
            <w:tcBorders>
              <w:top w:val="nil"/>
              <w:left w:val="nil"/>
              <w:bottom w:val="single" w:sz="4" w:space="0" w:color="auto"/>
              <w:right w:val="single" w:sz="4" w:space="0" w:color="auto"/>
            </w:tcBorders>
            <w:noWrap/>
            <w:vAlign w:val="bottom"/>
          </w:tcPr>
          <w:p w14:paraId="770A3A1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3</w:t>
            </w:r>
          </w:p>
        </w:tc>
        <w:tc>
          <w:tcPr>
            <w:tcW w:w="514" w:type="pct"/>
            <w:tcBorders>
              <w:top w:val="nil"/>
              <w:left w:val="nil"/>
              <w:bottom w:val="single" w:sz="4" w:space="0" w:color="auto"/>
              <w:right w:val="single" w:sz="4" w:space="0" w:color="auto"/>
            </w:tcBorders>
            <w:noWrap/>
            <w:vAlign w:val="center"/>
          </w:tcPr>
          <w:p w14:paraId="5E62D573"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514" w:type="pct"/>
            <w:tcBorders>
              <w:top w:val="nil"/>
              <w:left w:val="nil"/>
              <w:bottom w:val="single" w:sz="4" w:space="0" w:color="auto"/>
              <w:right w:val="single" w:sz="4" w:space="0" w:color="auto"/>
            </w:tcBorders>
            <w:noWrap/>
            <w:vAlign w:val="bottom"/>
          </w:tcPr>
          <w:p w14:paraId="10A38202"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4</w:t>
            </w:r>
          </w:p>
        </w:tc>
        <w:tc>
          <w:tcPr>
            <w:tcW w:w="562" w:type="pct"/>
            <w:tcBorders>
              <w:top w:val="nil"/>
              <w:left w:val="nil"/>
              <w:bottom w:val="single" w:sz="4" w:space="0" w:color="auto"/>
              <w:right w:val="single" w:sz="4" w:space="0" w:color="auto"/>
            </w:tcBorders>
            <w:noWrap/>
            <w:vAlign w:val="center"/>
          </w:tcPr>
          <w:p w14:paraId="6BBF4969"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w:t>
            </w:r>
          </w:p>
        </w:tc>
        <w:tc>
          <w:tcPr>
            <w:tcW w:w="464" w:type="pct"/>
            <w:gridSpan w:val="2"/>
            <w:tcBorders>
              <w:top w:val="nil"/>
              <w:left w:val="nil"/>
              <w:bottom w:val="single" w:sz="4" w:space="0" w:color="auto"/>
              <w:right w:val="single" w:sz="4" w:space="0" w:color="auto"/>
            </w:tcBorders>
            <w:noWrap/>
            <w:vAlign w:val="bottom"/>
          </w:tcPr>
          <w:p w14:paraId="24703450" w14:textId="77777777" w:rsidR="0043477F" w:rsidRPr="0043477F" w:rsidRDefault="0043477F" w:rsidP="00726718">
            <w:pPr>
              <w:spacing w:after="0" w:line="240" w:lineRule="auto"/>
              <w:jc w:val="both"/>
              <w:rPr>
                <w:rFonts w:ascii="Garamond" w:hAnsi="Garamond" w:cstheme="majorBidi"/>
                <w:sz w:val="24"/>
                <w:szCs w:val="24"/>
                <w:lang w:eastAsia="sq-AL"/>
              </w:rPr>
            </w:pPr>
            <w:r w:rsidRPr="0043477F">
              <w:rPr>
                <w:rFonts w:ascii="Garamond" w:hAnsi="Garamond" w:cstheme="majorBidi"/>
                <w:sz w:val="24"/>
                <w:szCs w:val="24"/>
                <w:lang w:eastAsia="sq-AL"/>
              </w:rPr>
              <w:t>5</w:t>
            </w:r>
          </w:p>
        </w:tc>
      </w:tr>
    </w:tbl>
    <w:p w14:paraId="7AFFBEA4" w14:textId="77777777" w:rsidR="006F5831" w:rsidRPr="0043477F" w:rsidRDefault="006F5831" w:rsidP="006F5831">
      <w:pPr>
        <w:spacing w:after="0" w:line="240" w:lineRule="auto"/>
        <w:ind w:firstLine="284"/>
        <w:rPr>
          <w:rFonts w:ascii="Garamond" w:eastAsia="Times New Roman" w:hAnsi="Garamond" w:cs="Times New Roman"/>
          <w:b/>
          <w:sz w:val="24"/>
          <w:szCs w:val="24"/>
        </w:rPr>
      </w:pPr>
    </w:p>
    <w:p w14:paraId="4041A0AD" w14:textId="77777777" w:rsidR="006F5831" w:rsidRPr="0043477F" w:rsidRDefault="006F5831" w:rsidP="006F5831">
      <w:pPr>
        <w:spacing w:after="0" w:line="240" w:lineRule="auto"/>
        <w:ind w:firstLine="284"/>
        <w:rPr>
          <w:rFonts w:ascii="Garamond" w:eastAsia="Times New Roman" w:hAnsi="Garamond" w:cs="Times New Roman"/>
          <w:b/>
          <w:sz w:val="24"/>
          <w:szCs w:val="24"/>
        </w:rPr>
      </w:pPr>
    </w:p>
    <w:p w14:paraId="30BDEA6F" w14:textId="77777777" w:rsidR="006F5831" w:rsidRPr="0043477F" w:rsidRDefault="006F5831" w:rsidP="006F5831">
      <w:pPr>
        <w:spacing w:after="0" w:line="240" w:lineRule="auto"/>
        <w:ind w:firstLine="284"/>
        <w:rPr>
          <w:rFonts w:ascii="Garamond" w:eastAsia="Times New Roman" w:hAnsi="Garamond" w:cs="Times New Roman"/>
          <w:b/>
          <w:sz w:val="24"/>
          <w:szCs w:val="24"/>
        </w:rPr>
      </w:pPr>
    </w:p>
    <w:p w14:paraId="2D021CF5" w14:textId="77777777" w:rsidR="006F5831" w:rsidRPr="0043477F" w:rsidRDefault="006F5831" w:rsidP="00D27F40">
      <w:pPr>
        <w:widowControl w:val="0"/>
        <w:autoSpaceDE w:val="0"/>
        <w:autoSpaceDN w:val="0"/>
        <w:adjustRightInd w:val="0"/>
        <w:spacing w:after="0" w:line="240" w:lineRule="auto"/>
        <w:ind w:firstLine="284"/>
        <w:jc w:val="center"/>
        <w:rPr>
          <w:rFonts w:ascii="Garamond" w:hAnsi="Garamond" w:cs="Times New Roman"/>
          <w:b/>
          <w:bCs/>
          <w:sz w:val="24"/>
          <w:szCs w:val="24"/>
        </w:rPr>
      </w:pPr>
    </w:p>
    <w:sectPr w:rsidR="006F5831" w:rsidRPr="0043477F" w:rsidSect="008978A1">
      <w:footerReference w:type="even" r:id="rId13"/>
      <w:pgSz w:w="11907" w:h="16840" w:code="9"/>
      <w:pgMar w:top="1170" w:right="1418" w:bottom="1440"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2A468" w14:textId="77777777" w:rsidR="002D3A3C" w:rsidRDefault="002D3A3C">
      <w:pPr>
        <w:spacing w:after="0" w:line="240" w:lineRule="auto"/>
      </w:pPr>
      <w:r>
        <w:separator/>
      </w:r>
    </w:p>
  </w:endnote>
  <w:endnote w:type="continuationSeparator" w:id="0">
    <w:p w14:paraId="3FD53BEB" w14:textId="77777777" w:rsidR="002D3A3C" w:rsidRDefault="002D3A3C">
      <w:pPr>
        <w:spacing w:after="0" w:line="240" w:lineRule="auto"/>
      </w:pPr>
      <w:r>
        <w:continuationSeparator/>
      </w:r>
    </w:p>
  </w:endnote>
  <w:endnote w:type="continuationNotice" w:id="1">
    <w:p w14:paraId="2B81C685" w14:textId="77777777" w:rsidR="002D3A3C" w:rsidRDefault="002D3A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80982" w14:textId="77777777" w:rsidR="001C7DD5" w:rsidRDefault="001C7DD5"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B80983" w14:textId="77777777" w:rsidR="001C7DD5" w:rsidRDefault="001C7DD5" w:rsidP="001016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4448D" w14:textId="77777777" w:rsidR="002D3A3C" w:rsidRDefault="002D3A3C">
      <w:pPr>
        <w:spacing w:after="0" w:line="240" w:lineRule="auto"/>
      </w:pPr>
      <w:r>
        <w:separator/>
      </w:r>
    </w:p>
  </w:footnote>
  <w:footnote w:type="continuationSeparator" w:id="0">
    <w:p w14:paraId="36AA62CC" w14:textId="77777777" w:rsidR="002D3A3C" w:rsidRDefault="002D3A3C">
      <w:pPr>
        <w:spacing w:after="0" w:line="240" w:lineRule="auto"/>
      </w:pPr>
      <w:r>
        <w:continuationSeparator/>
      </w:r>
    </w:p>
  </w:footnote>
  <w:footnote w:type="continuationNotice" w:id="1">
    <w:p w14:paraId="410840CB" w14:textId="77777777" w:rsidR="002D3A3C" w:rsidRDefault="002D3A3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244A"/>
    <w:multiLevelType w:val="hybridMultilevel"/>
    <w:tmpl w:val="45AADD5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DC27EA"/>
    <w:multiLevelType w:val="multilevel"/>
    <w:tmpl w:val="92180BBC"/>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0CE43D9D"/>
    <w:multiLevelType w:val="hybridMultilevel"/>
    <w:tmpl w:val="E0D02A88"/>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51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3C176D"/>
    <w:multiLevelType w:val="hybridMultilevel"/>
    <w:tmpl w:val="A9387D18"/>
    <w:lvl w:ilvl="0" w:tplc="00E80F34">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8" w15:restartNumberingAfterBreak="0">
    <w:nsid w:val="272D3389"/>
    <w:multiLevelType w:val="hybridMultilevel"/>
    <w:tmpl w:val="90F8FEA6"/>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9" w15:restartNumberingAfterBreak="0">
    <w:nsid w:val="3B660581"/>
    <w:multiLevelType w:val="hybridMultilevel"/>
    <w:tmpl w:val="AF62DC2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23F2EDB"/>
    <w:multiLevelType w:val="hybridMultilevel"/>
    <w:tmpl w:val="78CC9BC8"/>
    <w:lvl w:ilvl="0" w:tplc="041C0019">
      <w:start w:val="1"/>
      <w:numFmt w:val="lowerLetter"/>
      <w:lvlText w:val="%1."/>
      <w:lvlJc w:val="left"/>
      <w:pPr>
        <w:ind w:left="136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824A7"/>
    <w:multiLevelType w:val="hybridMultilevel"/>
    <w:tmpl w:val="5B3CA95C"/>
    <w:lvl w:ilvl="0" w:tplc="E7E245D4">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15:restartNumberingAfterBreak="0">
    <w:nsid w:val="49841893"/>
    <w:multiLevelType w:val="hybridMultilevel"/>
    <w:tmpl w:val="D0F83984"/>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C5810C7"/>
    <w:multiLevelType w:val="multilevel"/>
    <w:tmpl w:val="5C361B70"/>
    <w:lvl w:ilvl="0">
      <w:start w:val="3"/>
      <w:numFmt w:val="decimal"/>
      <w:lvlText w:val="%1."/>
      <w:lvlJc w:val="left"/>
      <w:pPr>
        <w:ind w:left="36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509F3B11"/>
    <w:multiLevelType w:val="hybridMultilevel"/>
    <w:tmpl w:val="055A8C8C"/>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50CE52BA">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6" w15:restartNumberingAfterBreak="0">
    <w:nsid w:val="5474386D"/>
    <w:multiLevelType w:val="hybridMultilevel"/>
    <w:tmpl w:val="C6261720"/>
    <w:lvl w:ilvl="0" w:tplc="041C0019">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8" w15:restartNumberingAfterBreak="0">
    <w:nsid w:val="56CA40B3"/>
    <w:multiLevelType w:val="hybridMultilevel"/>
    <w:tmpl w:val="BE68260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B9D6C4F"/>
    <w:multiLevelType w:val="hybridMultilevel"/>
    <w:tmpl w:val="875C4638"/>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011293C"/>
    <w:multiLevelType w:val="hybridMultilevel"/>
    <w:tmpl w:val="4ABEA9A0"/>
    <w:lvl w:ilvl="0" w:tplc="041C0019">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B11BF5"/>
    <w:multiLevelType w:val="hybridMultilevel"/>
    <w:tmpl w:val="7820E1DE"/>
    <w:lvl w:ilvl="0" w:tplc="0809001B">
      <w:start w:val="1"/>
      <w:numFmt w:val="lowerRoman"/>
      <w:lvlText w:val="%1."/>
      <w:lvlJc w:val="right"/>
      <w:pPr>
        <w:ind w:left="2008" w:hanging="360"/>
      </w:pPr>
      <w:rPr>
        <w:rFonts w:hint="default"/>
      </w:rPr>
    </w:lvl>
    <w:lvl w:ilvl="1" w:tplc="041C0003">
      <w:start w:val="1"/>
      <w:numFmt w:val="bullet"/>
      <w:lvlText w:val="o"/>
      <w:lvlJc w:val="left"/>
      <w:pPr>
        <w:ind w:left="2728" w:hanging="360"/>
      </w:pPr>
      <w:rPr>
        <w:rFonts w:ascii="Courier New" w:hAnsi="Courier New" w:cs="Courier New" w:hint="default"/>
      </w:rPr>
    </w:lvl>
    <w:lvl w:ilvl="2" w:tplc="041C0005">
      <w:start w:val="1"/>
      <w:numFmt w:val="bullet"/>
      <w:lvlText w:val=""/>
      <w:lvlJc w:val="left"/>
      <w:pPr>
        <w:ind w:left="3448" w:hanging="360"/>
      </w:pPr>
      <w:rPr>
        <w:rFonts w:ascii="Wingdings" w:hAnsi="Wingdings" w:hint="default"/>
      </w:rPr>
    </w:lvl>
    <w:lvl w:ilvl="3" w:tplc="041C0001" w:tentative="1">
      <w:start w:val="1"/>
      <w:numFmt w:val="bullet"/>
      <w:lvlText w:val=""/>
      <w:lvlJc w:val="left"/>
      <w:pPr>
        <w:ind w:left="4168" w:hanging="360"/>
      </w:pPr>
      <w:rPr>
        <w:rFonts w:ascii="Symbol" w:hAnsi="Symbol" w:hint="default"/>
      </w:rPr>
    </w:lvl>
    <w:lvl w:ilvl="4" w:tplc="041C0003" w:tentative="1">
      <w:start w:val="1"/>
      <w:numFmt w:val="bullet"/>
      <w:lvlText w:val="o"/>
      <w:lvlJc w:val="left"/>
      <w:pPr>
        <w:ind w:left="4888" w:hanging="360"/>
      </w:pPr>
      <w:rPr>
        <w:rFonts w:ascii="Courier New" w:hAnsi="Courier New" w:cs="Courier New" w:hint="default"/>
      </w:rPr>
    </w:lvl>
    <w:lvl w:ilvl="5" w:tplc="041C0005" w:tentative="1">
      <w:start w:val="1"/>
      <w:numFmt w:val="bullet"/>
      <w:lvlText w:val=""/>
      <w:lvlJc w:val="left"/>
      <w:pPr>
        <w:ind w:left="5608" w:hanging="360"/>
      </w:pPr>
      <w:rPr>
        <w:rFonts w:ascii="Wingdings" w:hAnsi="Wingdings" w:hint="default"/>
      </w:rPr>
    </w:lvl>
    <w:lvl w:ilvl="6" w:tplc="041C0001" w:tentative="1">
      <w:start w:val="1"/>
      <w:numFmt w:val="bullet"/>
      <w:lvlText w:val=""/>
      <w:lvlJc w:val="left"/>
      <w:pPr>
        <w:ind w:left="6328" w:hanging="360"/>
      </w:pPr>
      <w:rPr>
        <w:rFonts w:ascii="Symbol" w:hAnsi="Symbol" w:hint="default"/>
      </w:rPr>
    </w:lvl>
    <w:lvl w:ilvl="7" w:tplc="041C0003" w:tentative="1">
      <w:start w:val="1"/>
      <w:numFmt w:val="bullet"/>
      <w:lvlText w:val="o"/>
      <w:lvlJc w:val="left"/>
      <w:pPr>
        <w:ind w:left="7048" w:hanging="360"/>
      </w:pPr>
      <w:rPr>
        <w:rFonts w:ascii="Courier New" w:hAnsi="Courier New" w:cs="Courier New" w:hint="default"/>
      </w:rPr>
    </w:lvl>
    <w:lvl w:ilvl="8" w:tplc="041C0005" w:tentative="1">
      <w:start w:val="1"/>
      <w:numFmt w:val="bullet"/>
      <w:lvlText w:val=""/>
      <w:lvlJc w:val="left"/>
      <w:pPr>
        <w:ind w:left="7768" w:hanging="360"/>
      </w:pPr>
      <w:rPr>
        <w:rFonts w:ascii="Wingdings" w:hAnsi="Wingdings" w:hint="default"/>
      </w:rPr>
    </w:lvl>
  </w:abstractNum>
  <w:abstractNum w:abstractNumId="22" w15:restartNumberingAfterBreak="0">
    <w:nsid w:val="6537374E"/>
    <w:multiLevelType w:val="hybridMultilevel"/>
    <w:tmpl w:val="B0AA014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7F571ED"/>
    <w:multiLevelType w:val="hybridMultilevel"/>
    <w:tmpl w:val="A4DE553A"/>
    <w:lvl w:ilvl="0" w:tplc="041C0019">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4" w15:restartNumberingAfterBreak="0">
    <w:nsid w:val="6879405E"/>
    <w:multiLevelType w:val="hybridMultilevel"/>
    <w:tmpl w:val="30ACAFE0"/>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1C0019">
      <w:start w:val="1"/>
      <w:numFmt w:val="lowerLetter"/>
      <w:lvlText w:val="%3."/>
      <w:lvlJc w:val="left"/>
      <w:pPr>
        <w:ind w:left="360" w:hanging="360"/>
      </w:pPr>
      <w:rPr>
        <w:rFonts w:hint="default"/>
      </w:r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5" w15:restartNumberingAfterBreak="0">
    <w:nsid w:val="6A19216D"/>
    <w:multiLevelType w:val="hybridMultilevel"/>
    <w:tmpl w:val="E940C4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9942D1"/>
    <w:multiLevelType w:val="hybridMultilevel"/>
    <w:tmpl w:val="F29A9B6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4DA2598"/>
    <w:multiLevelType w:val="hybridMultilevel"/>
    <w:tmpl w:val="199610C6"/>
    <w:lvl w:ilvl="0" w:tplc="041C0019">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36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9" w15:restartNumberingAfterBreak="0">
    <w:nsid w:val="7951693E"/>
    <w:multiLevelType w:val="hybridMultilevel"/>
    <w:tmpl w:val="66F67B76"/>
    <w:lvl w:ilvl="0" w:tplc="041C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17"/>
  </w:num>
  <w:num w:numId="2">
    <w:abstractNumId w:val="26"/>
  </w:num>
  <w:num w:numId="3">
    <w:abstractNumId w:val="0"/>
  </w:num>
  <w:num w:numId="4">
    <w:abstractNumId w:val="9"/>
  </w:num>
  <w:num w:numId="5">
    <w:abstractNumId w:val="28"/>
  </w:num>
  <w:num w:numId="6">
    <w:abstractNumId w:val="12"/>
  </w:num>
  <w:num w:numId="7">
    <w:abstractNumId w:val="15"/>
  </w:num>
  <w:num w:numId="8">
    <w:abstractNumId w:val="11"/>
  </w:num>
  <w:num w:numId="9">
    <w:abstractNumId w:val="20"/>
  </w:num>
  <w:num w:numId="10">
    <w:abstractNumId w:val="27"/>
  </w:num>
  <w:num w:numId="11">
    <w:abstractNumId w:val="16"/>
  </w:num>
  <w:num w:numId="12">
    <w:abstractNumId w:val="19"/>
  </w:num>
  <w:num w:numId="13">
    <w:abstractNumId w:val="4"/>
  </w:num>
  <w:num w:numId="14">
    <w:abstractNumId w:val="13"/>
  </w:num>
  <w:num w:numId="15">
    <w:abstractNumId w:val="3"/>
  </w:num>
  <w:num w:numId="16">
    <w:abstractNumId w:val="8"/>
  </w:num>
  <w:num w:numId="17">
    <w:abstractNumId w:val="21"/>
  </w:num>
  <w:num w:numId="18">
    <w:abstractNumId w:val="10"/>
  </w:num>
  <w:num w:numId="19">
    <w:abstractNumId w:val="1"/>
  </w:num>
  <w:num w:numId="20">
    <w:abstractNumId w:val="14"/>
  </w:num>
  <w:num w:numId="21">
    <w:abstractNumId w:val="2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7"/>
  </w:num>
  <w:num w:numId="25">
    <w:abstractNumId w:val="6"/>
  </w:num>
  <w:num w:numId="26">
    <w:abstractNumId w:val="23"/>
  </w:num>
  <w:num w:numId="27">
    <w:abstractNumId w:val="29"/>
  </w:num>
  <w:num w:numId="28">
    <w:abstractNumId w:val="18"/>
  </w:num>
  <w:num w:numId="29">
    <w:abstractNumId w:val="2"/>
  </w:num>
  <w:num w:numId="30">
    <w:abstractNumId w:val="22"/>
  </w:num>
  <w:num w:numId="31">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22"/>
    <w:rsid w:val="00002FF9"/>
    <w:rsid w:val="00003183"/>
    <w:rsid w:val="00004C21"/>
    <w:rsid w:val="00005363"/>
    <w:rsid w:val="000103CE"/>
    <w:rsid w:val="00010BC5"/>
    <w:rsid w:val="00010D21"/>
    <w:rsid w:val="00012DC0"/>
    <w:rsid w:val="00022D4E"/>
    <w:rsid w:val="0002406E"/>
    <w:rsid w:val="00032E67"/>
    <w:rsid w:val="00036280"/>
    <w:rsid w:val="00037557"/>
    <w:rsid w:val="000418C3"/>
    <w:rsid w:val="000427C0"/>
    <w:rsid w:val="00043206"/>
    <w:rsid w:val="000442F8"/>
    <w:rsid w:val="00044B59"/>
    <w:rsid w:val="000549CA"/>
    <w:rsid w:val="0006098C"/>
    <w:rsid w:val="00062312"/>
    <w:rsid w:val="00072E1D"/>
    <w:rsid w:val="000731F1"/>
    <w:rsid w:val="00076977"/>
    <w:rsid w:val="000808AA"/>
    <w:rsid w:val="00082C82"/>
    <w:rsid w:val="000841A0"/>
    <w:rsid w:val="00084F1A"/>
    <w:rsid w:val="000850D9"/>
    <w:rsid w:val="000962DE"/>
    <w:rsid w:val="0009673E"/>
    <w:rsid w:val="000A15E6"/>
    <w:rsid w:val="000B1E36"/>
    <w:rsid w:val="000B224B"/>
    <w:rsid w:val="000B5ED4"/>
    <w:rsid w:val="000C1590"/>
    <w:rsid w:val="000C36E1"/>
    <w:rsid w:val="000D03CD"/>
    <w:rsid w:val="000E366D"/>
    <w:rsid w:val="000E4ADC"/>
    <w:rsid w:val="000E5A7C"/>
    <w:rsid w:val="000F015F"/>
    <w:rsid w:val="000F04C2"/>
    <w:rsid w:val="000F26FB"/>
    <w:rsid w:val="000F3A21"/>
    <w:rsid w:val="000F7FC1"/>
    <w:rsid w:val="0010163F"/>
    <w:rsid w:val="00105431"/>
    <w:rsid w:val="00112D3E"/>
    <w:rsid w:val="001136A8"/>
    <w:rsid w:val="0011643D"/>
    <w:rsid w:val="00116617"/>
    <w:rsid w:val="001211C2"/>
    <w:rsid w:val="00122B50"/>
    <w:rsid w:val="0012704D"/>
    <w:rsid w:val="00133AB2"/>
    <w:rsid w:val="001354FD"/>
    <w:rsid w:val="00135CEB"/>
    <w:rsid w:val="0013790B"/>
    <w:rsid w:val="00141913"/>
    <w:rsid w:val="001466F1"/>
    <w:rsid w:val="0014685D"/>
    <w:rsid w:val="00146C38"/>
    <w:rsid w:val="00151B38"/>
    <w:rsid w:val="00152AE4"/>
    <w:rsid w:val="00152C68"/>
    <w:rsid w:val="00154753"/>
    <w:rsid w:val="00155B4D"/>
    <w:rsid w:val="00163C52"/>
    <w:rsid w:val="00165DDB"/>
    <w:rsid w:val="001672E0"/>
    <w:rsid w:val="00167525"/>
    <w:rsid w:val="00167904"/>
    <w:rsid w:val="0017076A"/>
    <w:rsid w:val="00173DDB"/>
    <w:rsid w:val="00174A51"/>
    <w:rsid w:val="0017579B"/>
    <w:rsid w:val="00177DDE"/>
    <w:rsid w:val="0018069B"/>
    <w:rsid w:val="00180DA8"/>
    <w:rsid w:val="001847B8"/>
    <w:rsid w:val="00191F55"/>
    <w:rsid w:val="0019297A"/>
    <w:rsid w:val="00195F72"/>
    <w:rsid w:val="0019648C"/>
    <w:rsid w:val="0019701F"/>
    <w:rsid w:val="001A1784"/>
    <w:rsid w:val="001A1EB6"/>
    <w:rsid w:val="001B0C00"/>
    <w:rsid w:val="001B0F3C"/>
    <w:rsid w:val="001B1C31"/>
    <w:rsid w:val="001B202F"/>
    <w:rsid w:val="001B3518"/>
    <w:rsid w:val="001C0992"/>
    <w:rsid w:val="001C2491"/>
    <w:rsid w:val="001C7DD5"/>
    <w:rsid w:val="001D54EE"/>
    <w:rsid w:val="001D6B8B"/>
    <w:rsid w:val="001E054F"/>
    <w:rsid w:val="001E179D"/>
    <w:rsid w:val="001E62EC"/>
    <w:rsid w:val="001E66A6"/>
    <w:rsid w:val="001F54E1"/>
    <w:rsid w:val="00201F8F"/>
    <w:rsid w:val="002124E3"/>
    <w:rsid w:val="0021263B"/>
    <w:rsid w:val="0021496C"/>
    <w:rsid w:val="0022311D"/>
    <w:rsid w:val="00223755"/>
    <w:rsid w:val="002266B8"/>
    <w:rsid w:val="002303A6"/>
    <w:rsid w:val="00230DD4"/>
    <w:rsid w:val="002347F8"/>
    <w:rsid w:val="00234EF2"/>
    <w:rsid w:val="00237F4B"/>
    <w:rsid w:val="00243968"/>
    <w:rsid w:val="00244477"/>
    <w:rsid w:val="00244629"/>
    <w:rsid w:val="002446FC"/>
    <w:rsid w:val="00245175"/>
    <w:rsid w:val="002476F2"/>
    <w:rsid w:val="002526AC"/>
    <w:rsid w:val="00261C17"/>
    <w:rsid w:val="00261D5C"/>
    <w:rsid w:val="00262B0C"/>
    <w:rsid w:val="00263328"/>
    <w:rsid w:val="00270AA1"/>
    <w:rsid w:val="00270B65"/>
    <w:rsid w:val="00274C42"/>
    <w:rsid w:val="00274E13"/>
    <w:rsid w:val="00276B77"/>
    <w:rsid w:val="00277A38"/>
    <w:rsid w:val="00280827"/>
    <w:rsid w:val="00282177"/>
    <w:rsid w:val="00291B96"/>
    <w:rsid w:val="002940BF"/>
    <w:rsid w:val="0029645A"/>
    <w:rsid w:val="0029769E"/>
    <w:rsid w:val="002A09D6"/>
    <w:rsid w:val="002A245A"/>
    <w:rsid w:val="002A2808"/>
    <w:rsid w:val="002A47B8"/>
    <w:rsid w:val="002C4D31"/>
    <w:rsid w:val="002D1A67"/>
    <w:rsid w:val="002D3A3C"/>
    <w:rsid w:val="002D3BEA"/>
    <w:rsid w:val="002D53D7"/>
    <w:rsid w:val="002D6037"/>
    <w:rsid w:val="002D7A9C"/>
    <w:rsid w:val="002E20B5"/>
    <w:rsid w:val="002E25F6"/>
    <w:rsid w:val="002E3FBA"/>
    <w:rsid w:val="002E57C2"/>
    <w:rsid w:val="002E5DB0"/>
    <w:rsid w:val="002E75BE"/>
    <w:rsid w:val="002F2F1C"/>
    <w:rsid w:val="002F3B07"/>
    <w:rsid w:val="002F4E29"/>
    <w:rsid w:val="002F7B66"/>
    <w:rsid w:val="0030112E"/>
    <w:rsid w:val="00302747"/>
    <w:rsid w:val="003066C8"/>
    <w:rsid w:val="00307AC0"/>
    <w:rsid w:val="00311613"/>
    <w:rsid w:val="003218B1"/>
    <w:rsid w:val="00321B18"/>
    <w:rsid w:val="0032462F"/>
    <w:rsid w:val="003268F0"/>
    <w:rsid w:val="00330526"/>
    <w:rsid w:val="00334BF0"/>
    <w:rsid w:val="00336233"/>
    <w:rsid w:val="00346D73"/>
    <w:rsid w:val="00356966"/>
    <w:rsid w:val="00374028"/>
    <w:rsid w:val="003757EF"/>
    <w:rsid w:val="00377320"/>
    <w:rsid w:val="00380D1A"/>
    <w:rsid w:val="00383053"/>
    <w:rsid w:val="00383977"/>
    <w:rsid w:val="00385759"/>
    <w:rsid w:val="003861E1"/>
    <w:rsid w:val="0038705F"/>
    <w:rsid w:val="003904AD"/>
    <w:rsid w:val="0039442A"/>
    <w:rsid w:val="003A12D4"/>
    <w:rsid w:val="003A2470"/>
    <w:rsid w:val="003A31DB"/>
    <w:rsid w:val="003A34B4"/>
    <w:rsid w:val="003A5414"/>
    <w:rsid w:val="003A577E"/>
    <w:rsid w:val="003A5867"/>
    <w:rsid w:val="003B1A0D"/>
    <w:rsid w:val="003B21FB"/>
    <w:rsid w:val="003B664E"/>
    <w:rsid w:val="003C0A96"/>
    <w:rsid w:val="003C2A68"/>
    <w:rsid w:val="003D2C65"/>
    <w:rsid w:val="003D31BF"/>
    <w:rsid w:val="003D3953"/>
    <w:rsid w:val="003D433F"/>
    <w:rsid w:val="003D54B1"/>
    <w:rsid w:val="003F0A82"/>
    <w:rsid w:val="003F26C0"/>
    <w:rsid w:val="004057AD"/>
    <w:rsid w:val="0040742F"/>
    <w:rsid w:val="00410260"/>
    <w:rsid w:val="004102CC"/>
    <w:rsid w:val="00410BC6"/>
    <w:rsid w:val="00420B5C"/>
    <w:rsid w:val="00421B22"/>
    <w:rsid w:val="00424C75"/>
    <w:rsid w:val="00430B20"/>
    <w:rsid w:val="00432D77"/>
    <w:rsid w:val="0043477F"/>
    <w:rsid w:val="00443050"/>
    <w:rsid w:val="00443BD3"/>
    <w:rsid w:val="00444413"/>
    <w:rsid w:val="004549FC"/>
    <w:rsid w:val="00455FF7"/>
    <w:rsid w:val="00457680"/>
    <w:rsid w:val="00461033"/>
    <w:rsid w:val="00462F32"/>
    <w:rsid w:val="004633F8"/>
    <w:rsid w:val="00464D2E"/>
    <w:rsid w:val="004661C3"/>
    <w:rsid w:val="004665EF"/>
    <w:rsid w:val="0047075B"/>
    <w:rsid w:val="00474E2D"/>
    <w:rsid w:val="004827F4"/>
    <w:rsid w:val="00482BBA"/>
    <w:rsid w:val="004872B1"/>
    <w:rsid w:val="00490823"/>
    <w:rsid w:val="004910E6"/>
    <w:rsid w:val="00493B20"/>
    <w:rsid w:val="004A4B0F"/>
    <w:rsid w:val="004B5591"/>
    <w:rsid w:val="004B6F94"/>
    <w:rsid w:val="004B7A1F"/>
    <w:rsid w:val="004C1729"/>
    <w:rsid w:val="004C737D"/>
    <w:rsid w:val="004D4AE4"/>
    <w:rsid w:val="004D4FDB"/>
    <w:rsid w:val="004D6DF1"/>
    <w:rsid w:val="004E32C5"/>
    <w:rsid w:val="004E3DA9"/>
    <w:rsid w:val="004F2F04"/>
    <w:rsid w:val="004F3C27"/>
    <w:rsid w:val="00503572"/>
    <w:rsid w:val="005053CF"/>
    <w:rsid w:val="005110AC"/>
    <w:rsid w:val="0051276B"/>
    <w:rsid w:val="00520CF9"/>
    <w:rsid w:val="00520F53"/>
    <w:rsid w:val="0052191A"/>
    <w:rsid w:val="00521A08"/>
    <w:rsid w:val="00521ECD"/>
    <w:rsid w:val="00523576"/>
    <w:rsid w:val="00526B38"/>
    <w:rsid w:val="00527F9E"/>
    <w:rsid w:val="0053037A"/>
    <w:rsid w:val="00541E09"/>
    <w:rsid w:val="00550C96"/>
    <w:rsid w:val="00550D18"/>
    <w:rsid w:val="00550D7A"/>
    <w:rsid w:val="005521F2"/>
    <w:rsid w:val="00557479"/>
    <w:rsid w:val="0055794B"/>
    <w:rsid w:val="005620F3"/>
    <w:rsid w:val="00564A6F"/>
    <w:rsid w:val="005663D6"/>
    <w:rsid w:val="00572C1D"/>
    <w:rsid w:val="005749AE"/>
    <w:rsid w:val="00577DED"/>
    <w:rsid w:val="005829A2"/>
    <w:rsid w:val="00586AD4"/>
    <w:rsid w:val="005874CA"/>
    <w:rsid w:val="00587907"/>
    <w:rsid w:val="005948C4"/>
    <w:rsid w:val="0059778F"/>
    <w:rsid w:val="005A335D"/>
    <w:rsid w:val="005A3F7F"/>
    <w:rsid w:val="005A5C70"/>
    <w:rsid w:val="005A738D"/>
    <w:rsid w:val="005B1410"/>
    <w:rsid w:val="005B1841"/>
    <w:rsid w:val="005C2E16"/>
    <w:rsid w:val="005C3340"/>
    <w:rsid w:val="005C7656"/>
    <w:rsid w:val="005D3B09"/>
    <w:rsid w:val="005D5210"/>
    <w:rsid w:val="005E3B92"/>
    <w:rsid w:val="005E624D"/>
    <w:rsid w:val="005F0D36"/>
    <w:rsid w:val="005F405C"/>
    <w:rsid w:val="005F4437"/>
    <w:rsid w:val="005F58F4"/>
    <w:rsid w:val="00601125"/>
    <w:rsid w:val="00605347"/>
    <w:rsid w:val="00612342"/>
    <w:rsid w:val="00612397"/>
    <w:rsid w:val="0061429A"/>
    <w:rsid w:val="006152AF"/>
    <w:rsid w:val="00616FE1"/>
    <w:rsid w:val="0061711E"/>
    <w:rsid w:val="00620894"/>
    <w:rsid w:val="00624098"/>
    <w:rsid w:val="00626ABD"/>
    <w:rsid w:val="006323F3"/>
    <w:rsid w:val="006328A6"/>
    <w:rsid w:val="00633302"/>
    <w:rsid w:val="00635907"/>
    <w:rsid w:val="00635EDD"/>
    <w:rsid w:val="00640AAB"/>
    <w:rsid w:val="00647A68"/>
    <w:rsid w:val="00647E6C"/>
    <w:rsid w:val="00650BEC"/>
    <w:rsid w:val="00652E3F"/>
    <w:rsid w:val="006537A3"/>
    <w:rsid w:val="006634D8"/>
    <w:rsid w:val="006661E7"/>
    <w:rsid w:val="006701A0"/>
    <w:rsid w:val="006729DF"/>
    <w:rsid w:val="00673BEE"/>
    <w:rsid w:val="006810D1"/>
    <w:rsid w:val="006912CD"/>
    <w:rsid w:val="006923AD"/>
    <w:rsid w:val="00696C06"/>
    <w:rsid w:val="006978D1"/>
    <w:rsid w:val="006A339E"/>
    <w:rsid w:val="006A3BF2"/>
    <w:rsid w:val="006A500A"/>
    <w:rsid w:val="006B14F2"/>
    <w:rsid w:val="006B33D7"/>
    <w:rsid w:val="006B34F6"/>
    <w:rsid w:val="006C002E"/>
    <w:rsid w:val="006C0176"/>
    <w:rsid w:val="006C12B8"/>
    <w:rsid w:val="006C63DB"/>
    <w:rsid w:val="006D26DE"/>
    <w:rsid w:val="006E3243"/>
    <w:rsid w:val="006E3321"/>
    <w:rsid w:val="006E3ED9"/>
    <w:rsid w:val="006F3341"/>
    <w:rsid w:val="006F35AE"/>
    <w:rsid w:val="006F3C76"/>
    <w:rsid w:val="006F4506"/>
    <w:rsid w:val="006F5831"/>
    <w:rsid w:val="00702742"/>
    <w:rsid w:val="00706EBD"/>
    <w:rsid w:val="0071094B"/>
    <w:rsid w:val="00712A80"/>
    <w:rsid w:val="00713E1D"/>
    <w:rsid w:val="00715247"/>
    <w:rsid w:val="00716986"/>
    <w:rsid w:val="007176D2"/>
    <w:rsid w:val="0071784B"/>
    <w:rsid w:val="00721AAA"/>
    <w:rsid w:val="00723A88"/>
    <w:rsid w:val="00725742"/>
    <w:rsid w:val="00725877"/>
    <w:rsid w:val="00726B4E"/>
    <w:rsid w:val="00726E04"/>
    <w:rsid w:val="007273E2"/>
    <w:rsid w:val="007323DF"/>
    <w:rsid w:val="007427DE"/>
    <w:rsid w:val="007430EF"/>
    <w:rsid w:val="007432EB"/>
    <w:rsid w:val="00746A01"/>
    <w:rsid w:val="00750401"/>
    <w:rsid w:val="0075184F"/>
    <w:rsid w:val="0075412F"/>
    <w:rsid w:val="0075754E"/>
    <w:rsid w:val="0075773B"/>
    <w:rsid w:val="007617DB"/>
    <w:rsid w:val="007652A6"/>
    <w:rsid w:val="00765D2D"/>
    <w:rsid w:val="00765EB7"/>
    <w:rsid w:val="00767B47"/>
    <w:rsid w:val="00771C22"/>
    <w:rsid w:val="00772B92"/>
    <w:rsid w:val="00773FA7"/>
    <w:rsid w:val="00774F9C"/>
    <w:rsid w:val="00776B75"/>
    <w:rsid w:val="00780345"/>
    <w:rsid w:val="007809F3"/>
    <w:rsid w:val="00784F2A"/>
    <w:rsid w:val="00785501"/>
    <w:rsid w:val="00790A3D"/>
    <w:rsid w:val="007A6CD4"/>
    <w:rsid w:val="007A7F69"/>
    <w:rsid w:val="007B0918"/>
    <w:rsid w:val="007B0AD3"/>
    <w:rsid w:val="007B38F7"/>
    <w:rsid w:val="007B502B"/>
    <w:rsid w:val="007C2DDC"/>
    <w:rsid w:val="007C4F71"/>
    <w:rsid w:val="007C58CD"/>
    <w:rsid w:val="007D0B5F"/>
    <w:rsid w:val="007D1C81"/>
    <w:rsid w:val="007D4C26"/>
    <w:rsid w:val="007E0109"/>
    <w:rsid w:val="007E1A97"/>
    <w:rsid w:val="007E489C"/>
    <w:rsid w:val="007E6DA1"/>
    <w:rsid w:val="007E7C80"/>
    <w:rsid w:val="007F0043"/>
    <w:rsid w:val="00810D29"/>
    <w:rsid w:val="008121FA"/>
    <w:rsid w:val="008127FA"/>
    <w:rsid w:val="00812DF6"/>
    <w:rsid w:val="00817DA7"/>
    <w:rsid w:val="00820B82"/>
    <w:rsid w:val="008213CD"/>
    <w:rsid w:val="008226FF"/>
    <w:rsid w:val="008260DE"/>
    <w:rsid w:val="00826773"/>
    <w:rsid w:val="008271D0"/>
    <w:rsid w:val="008277C0"/>
    <w:rsid w:val="008320E8"/>
    <w:rsid w:val="00841218"/>
    <w:rsid w:val="00845546"/>
    <w:rsid w:val="00846988"/>
    <w:rsid w:val="00846E08"/>
    <w:rsid w:val="00850F62"/>
    <w:rsid w:val="0085785E"/>
    <w:rsid w:val="008624A0"/>
    <w:rsid w:val="00863DA7"/>
    <w:rsid w:val="0086709F"/>
    <w:rsid w:val="0087152E"/>
    <w:rsid w:val="008772A1"/>
    <w:rsid w:val="008864EE"/>
    <w:rsid w:val="008978A1"/>
    <w:rsid w:val="008A3738"/>
    <w:rsid w:val="008A4CF9"/>
    <w:rsid w:val="008A51B6"/>
    <w:rsid w:val="008B0922"/>
    <w:rsid w:val="008B4686"/>
    <w:rsid w:val="008B6936"/>
    <w:rsid w:val="008C037D"/>
    <w:rsid w:val="008C7AD9"/>
    <w:rsid w:val="008D17B6"/>
    <w:rsid w:val="008D18E6"/>
    <w:rsid w:val="008D5B2F"/>
    <w:rsid w:val="008E0D7F"/>
    <w:rsid w:val="008E2D79"/>
    <w:rsid w:val="008E3B36"/>
    <w:rsid w:val="008E3BE7"/>
    <w:rsid w:val="008F473D"/>
    <w:rsid w:val="008F72EF"/>
    <w:rsid w:val="008F78EA"/>
    <w:rsid w:val="008F7D5C"/>
    <w:rsid w:val="00900049"/>
    <w:rsid w:val="00901F6B"/>
    <w:rsid w:val="009023A9"/>
    <w:rsid w:val="00904E1C"/>
    <w:rsid w:val="00906DAC"/>
    <w:rsid w:val="00907D55"/>
    <w:rsid w:val="00912B1C"/>
    <w:rsid w:val="00914F55"/>
    <w:rsid w:val="009168C2"/>
    <w:rsid w:val="00922C69"/>
    <w:rsid w:val="00923E3F"/>
    <w:rsid w:val="0092787F"/>
    <w:rsid w:val="00932CB7"/>
    <w:rsid w:val="00932ED7"/>
    <w:rsid w:val="0093593E"/>
    <w:rsid w:val="00936E3C"/>
    <w:rsid w:val="00946C53"/>
    <w:rsid w:val="00951528"/>
    <w:rsid w:val="00960A66"/>
    <w:rsid w:val="009634E7"/>
    <w:rsid w:val="009648CA"/>
    <w:rsid w:val="0097064E"/>
    <w:rsid w:val="00972530"/>
    <w:rsid w:val="00975B46"/>
    <w:rsid w:val="00980CA5"/>
    <w:rsid w:val="0098374D"/>
    <w:rsid w:val="00984DF6"/>
    <w:rsid w:val="00992698"/>
    <w:rsid w:val="009946BF"/>
    <w:rsid w:val="009A5406"/>
    <w:rsid w:val="009A6393"/>
    <w:rsid w:val="009B09E0"/>
    <w:rsid w:val="009C155B"/>
    <w:rsid w:val="009C2759"/>
    <w:rsid w:val="009C50BF"/>
    <w:rsid w:val="009C5853"/>
    <w:rsid w:val="009C62C1"/>
    <w:rsid w:val="009C6C27"/>
    <w:rsid w:val="009C6D6B"/>
    <w:rsid w:val="009E1D5A"/>
    <w:rsid w:val="009E4D41"/>
    <w:rsid w:val="009E7950"/>
    <w:rsid w:val="009F0524"/>
    <w:rsid w:val="009F218D"/>
    <w:rsid w:val="009F62B3"/>
    <w:rsid w:val="00A00679"/>
    <w:rsid w:val="00A02A02"/>
    <w:rsid w:val="00A03636"/>
    <w:rsid w:val="00A03849"/>
    <w:rsid w:val="00A046CA"/>
    <w:rsid w:val="00A0779C"/>
    <w:rsid w:val="00A1223E"/>
    <w:rsid w:val="00A15DC4"/>
    <w:rsid w:val="00A16FE0"/>
    <w:rsid w:val="00A21E10"/>
    <w:rsid w:val="00A23A04"/>
    <w:rsid w:val="00A24A0D"/>
    <w:rsid w:val="00A30EFA"/>
    <w:rsid w:val="00A340AB"/>
    <w:rsid w:val="00A3443A"/>
    <w:rsid w:val="00A43494"/>
    <w:rsid w:val="00A518F8"/>
    <w:rsid w:val="00A51D03"/>
    <w:rsid w:val="00A533BA"/>
    <w:rsid w:val="00A53DC1"/>
    <w:rsid w:val="00A5664E"/>
    <w:rsid w:val="00A64E17"/>
    <w:rsid w:val="00A653CA"/>
    <w:rsid w:val="00A6585E"/>
    <w:rsid w:val="00A670A6"/>
    <w:rsid w:val="00A67362"/>
    <w:rsid w:val="00A72E8C"/>
    <w:rsid w:val="00A76A3B"/>
    <w:rsid w:val="00A778C7"/>
    <w:rsid w:val="00A817FE"/>
    <w:rsid w:val="00A82583"/>
    <w:rsid w:val="00A82832"/>
    <w:rsid w:val="00A8407D"/>
    <w:rsid w:val="00A84FCF"/>
    <w:rsid w:val="00A9317A"/>
    <w:rsid w:val="00A960CA"/>
    <w:rsid w:val="00A96A78"/>
    <w:rsid w:val="00AA04C2"/>
    <w:rsid w:val="00AA3494"/>
    <w:rsid w:val="00AA53A0"/>
    <w:rsid w:val="00AA6208"/>
    <w:rsid w:val="00AA6EEC"/>
    <w:rsid w:val="00AA7B22"/>
    <w:rsid w:val="00AB2D39"/>
    <w:rsid w:val="00AB4DFC"/>
    <w:rsid w:val="00AB55B9"/>
    <w:rsid w:val="00AB5A8A"/>
    <w:rsid w:val="00AC255A"/>
    <w:rsid w:val="00AC7563"/>
    <w:rsid w:val="00AD1913"/>
    <w:rsid w:val="00AD7ABA"/>
    <w:rsid w:val="00AE2FCE"/>
    <w:rsid w:val="00AE30A8"/>
    <w:rsid w:val="00AE55D0"/>
    <w:rsid w:val="00AF0C2A"/>
    <w:rsid w:val="00AF24BB"/>
    <w:rsid w:val="00AF661A"/>
    <w:rsid w:val="00B02BDE"/>
    <w:rsid w:val="00B03739"/>
    <w:rsid w:val="00B04655"/>
    <w:rsid w:val="00B050A3"/>
    <w:rsid w:val="00B06094"/>
    <w:rsid w:val="00B10675"/>
    <w:rsid w:val="00B1099B"/>
    <w:rsid w:val="00B10B04"/>
    <w:rsid w:val="00B10CDF"/>
    <w:rsid w:val="00B111DB"/>
    <w:rsid w:val="00B11B50"/>
    <w:rsid w:val="00B12B75"/>
    <w:rsid w:val="00B151A0"/>
    <w:rsid w:val="00B166B1"/>
    <w:rsid w:val="00B209D8"/>
    <w:rsid w:val="00B21CA8"/>
    <w:rsid w:val="00B23A6F"/>
    <w:rsid w:val="00B26452"/>
    <w:rsid w:val="00B27823"/>
    <w:rsid w:val="00B30D42"/>
    <w:rsid w:val="00B31C02"/>
    <w:rsid w:val="00B34B9B"/>
    <w:rsid w:val="00B36A08"/>
    <w:rsid w:val="00B43A20"/>
    <w:rsid w:val="00B45BFE"/>
    <w:rsid w:val="00B50F6F"/>
    <w:rsid w:val="00B607FC"/>
    <w:rsid w:val="00B60841"/>
    <w:rsid w:val="00B60EA4"/>
    <w:rsid w:val="00B62CB5"/>
    <w:rsid w:val="00B63349"/>
    <w:rsid w:val="00B64FB2"/>
    <w:rsid w:val="00B65A05"/>
    <w:rsid w:val="00B671F8"/>
    <w:rsid w:val="00B67EF2"/>
    <w:rsid w:val="00B70862"/>
    <w:rsid w:val="00B72AEC"/>
    <w:rsid w:val="00B761EA"/>
    <w:rsid w:val="00B76F18"/>
    <w:rsid w:val="00B7745B"/>
    <w:rsid w:val="00B80D6A"/>
    <w:rsid w:val="00B82E8C"/>
    <w:rsid w:val="00B91FBB"/>
    <w:rsid w:val="00B9207F"/>
    <w:rsid w:val="00BA39B0"/>
    <w:rsid w:val="00BA4D25"/>
    <w:rsid w:val="00BA6609"/>
    <w:rsid w:val="00BA671A"/>
    <w:rsid w:val="00BA682B"/>
    <w:rsid w:val="00BA7205"/>
    <w:rsid w:val="00BB2287"/>
    <w:rsid w:val="00BB3162"/>
    <w:rsid w:val="00BB52F9"/>
    <w:rsid w:val="00BC0D50"/>
    <w:rsid w:val="00BC4371"/>
    <w:rsid w:val="00BD145E"/>
    <w:rsid w:val="00BD1B15"/>
    <w:rsid w:val="00BD2DFC"/>
    <w:rsid w:val="00BE2036"/>
    <w:rsid w:val="00BE3082"/>
    <w:rsid w:val="00BE6C85"/>
    <w:rsid w:val="00BF14AE"/>
    <w:rsid w:val="00C000B9"/>
    <w:rsid w:val="00C011D6"/>
    <w:rsid w:val="00C04C9C"/>
    <w:rsid w:val="00C0569E"/>
    <w:rsid w:val="00C15179"/>
    <w:rsid w:val="00C1609B"/>
    <w:rsid w:val="00C1619F"/>
    <w:rsid w:val="00C16C5E"/>
    <w:rsid w:val="00C206C2"/>
    <w:rsid w:val="00C212CF"/>
    <w:rsid w:val="00C24075"/>
    <w:rsid w:val="00C279A3"/>
    <w:rsid w:val="00C30E41"/>
    <w:rsid w:val="00C323CC"/>
    <w:rsid w:val="00C33697"/>
    <w:rsid w:val="00C377B6"/>
    <w:rsid w:val="00C37AB6"/>
    <w:rsid w:val="00C43C29"/>
    <w:rsid w:val="00C44813"/>
    <w:rsid w:val="00C5480C"/>
    <w:rsid w:val="00C54EC8"/>
    <w:rsid w:val="00C5532C"/>
    <w:rsid w:val="00C55598"/>
    <w:rsid w:val="00C55977"/>
    <w:rsid w:val="00C636B3"/>
    <w:rsid w:val="00C67E51"/>
    <w:rsid w:val="00C72F7F"/>
    <w:rsid w:val="00C74151"/>
    <w:rsid w:val="00C74B10"/>
    <w:rsid w:val="00C80F68"/>
    <w:rsid w:val="00C829EE"/>
    <w:rsid w:val="00C8511C"/>
    <w:rsid w:val="00C93886"/>
    <w:rsid w:val="00C93E96"/>
    <w:rsid w:val="00C96AD9"/>
    <w:rsid w:val="00CA0A56"/>
    <w:rsid w:val="00CA71CE"/>
    <w:rsid w:val="00CC3A3B"/>
    <w:rsid w:val="00CC7446"/>
    <w:rsid w:val="00CC7F9A"/>
    <w:rsid w:val="00CD0720"/>
    <w:rsid w:val="00CD3CAF"/>
    <w:rsid w:val="00CE0091"/>
    <w:rsid w:val="00CE3F8B"/>
    <w:rsid w:val="00CE52FA"/>
    <w:rsid w:val="00CF3340"/>
    <w:rsid w:val="00D00163"/>
    <w:rsid w:val="00D04950"/>
    <w:rsid w:val="00D11A24"/>
    <w:rsid w:val="00D1262B"/>
    <w:rsid w:val="00D13BF8"/>
    <w:rsid w:val="00D1713A"/>
    <w:rsid w:val="00D2005F"/>
    <w:rsid w:val="00D20878"/>
    <w:rsid w:val="00D2197C"/>
    <w:rsid w:val="00D22391"/>
    <w:rsid w:val="00D23CBA"/>
    <w:rsid w:val="00D27F40"/>
    <w:rsid w:val="00D30FD5"/>
    <w:rsid w:val="00D35B08"/>
    <w:rsid w:val="00D37FA6"/>
    <w:rsid w:val="00D44E7E"/>
    <w:rsid w:val="00D458A4"/>
    <w:rsid w:val="00D46586"/>
    <w:rsid w:val="00D47343"/>
    <w:rsid w:val="00D519D9"/>
    <w:rsid w:val="00D71A03"/>
    <w:rsid w:val="00D72419"/>
    <w:rsid w:val="00D74BF8"/>
    <w:rsid w:val="00D753C7"/>
    <w:rsid w:val="00D75DF9"/>
    <w:rsid w:val="00D77B3A"/>
    <w:rsid w:val="00D83A55"/>
    <w:rsid w:val="00D8644F"/>
    <w:rsid w:val="00D932F9"/>
    <w:rsid w:val="00D94CEA"/>
    <w:rsid w:val="00D94E0B"/>
    <w:rsid w:val="00DB38CA"/>
    <w:rsid w:val="00DB6722"/>
    <w:rsid w:val="00DB6DD8"/>
    <w:rsid w:val="00DB73A0"/>
    <w:rsid w:val="00DC74F7"/>
    <w:rsid w:val="00DD0781"/>
    <w:rsid w:val="00DD12C7"/>
    <w:rsid w:val="00DD2A37"/>
    <w:rsid w:val="00DD3FDD"/>
    <w:rsid w:val="00DD4630"/>
    <w:rsid w:val="00DD7069"/>
    <w:rsid w:val="00DF0EAC"/>
    <w:rsid w:val="00E0770F"/>
    <w:rsid w:val="00E07ABA"/>
    <w:rsid w:val="00E106C9"/>
    <w:rsid w:val="00E135D8"/>
    <w:rsid w:val="00E13995"/>
    <w:rsid w:val="00E14DC8"/>
    <w:rsid w:val="00E16DF6"/>
    <w:rsid w:val="00E2026E"/>
    <w:rsid w:val="00E2306C"/>
    <w:rsid w:val="00E24EE9"/>
    <w:rsid w:val="00E25A7F"/>
    <w:rsid w:val="00E25EC5"/>
    <w:rsid w:val="00E25FF5"/>
    <w:rsid w:val="00E315D1"/>
    <w:rsid w:val="00E3661C"/>
    <w:rsid w:val="00E41B14"/>
    <w:rsid w:val="00E4423E"/>
    <w:rsid w:val="00E44739"/>
    <w:rsid w:val="00E4703D"/>
    <w:rsid w:val="00E474E7"/>
    <w:rsid w:val="00E54FD1"/>
    <w:rsid w:val="00E56156"/>
    <w:rsid w:val="00E56A9F"/>
    <w:rsid w:val="00E6028E"/>
    <w:rsid w:val="00E612E0"/>
    <w:rsid w:val="00E63118"/>
    <w:rsid w:val="00E63F93"/>
    <w:rsid w:val="00E678C0"/>
    <w:rsid w:val="00E7590A"/>
    <w:rsid w:val="00E77C2B"/>
    <w:rsid w:val="00E90C8E"/>
    <w:rsid w:val="00E91544"/>
    <w:rsid w:val="00E96BFC"/>
    <w:rsid w:val="00E97BF6"/>
    <w:rsid w:val="00EA020C"/>
    <w:rsid w:val="00EA1698"/>
    <w:rsid w:val="00EA1803"/>
    <w:rsid w:val="00EA21B5"/>
    <w:rsid w:val="00EA63A5"/>
    <w:rsid w:val="00EA7348"/>
    <w:rsid w:val="00EB40CC"/>
    <w:rsid w:val="00EC4682"/>
    <w:rsid w:val="00ED21A2"/>
    <w:rsid w:val="00ED36DE"/>
    <w:rsid w:val="00ED47D4"/>
    <w:rsid w:val="00ED4C67"/>
    <w:rsid w:val="00ED4C8D"/>
    <w:rsid w:val="00ED7D28"/>
    <w:rsid w:val="00EE0D33"/>
    <w:rsid w:val="00EE74B9"/>
    <w:rsid w:val="00EF14BA"/>
    <w:rsid w:val="00EF237B"/>
    <w:rsid w:val="00EF248A"/>
    <w:rsid w:val="00EF51F2"/>
    <w:rsid w:val="00EF73BE"/>
    <w:rsid w:val="00F007B2"/>
    <w:rsid w:val="00F00E13"/>
    <w:rsid w:val="00F04202"/>
    <w:rsid w:val="00F046EE"/>
    <w:rsid w:val="00F0497D"/>
    <w:rsid w:val="00F05800"/>
    <w:rsid w:val="00F1478C"/>
    <w:rsid w:val="00F23D34"/>
    <w:rsid w:val="00F24557"/>
    <w:rsid w:val="00F2696F"/>
    <w:rsid w:val="00F31C84"/>
    <w:rsid w:val="00F32201"/>
    <w:rsid w:val="00F35A8A"/>
    <w:rsid w:val="00F3784F"/>
    <w:rsid w:val="00F378E9"/>
    <w:rsid w:val="00F425CA"/>
    <w:rsid w:val="00F44D17"/>
    <w:rsid w:val="00F4502C"/>
    <w:rsid w:val="00F45233"/>
    <w:rsid w:val="00F555EA"/>
    <w:rsid w:val="00F60B90"/>
    <w:rsid w:val="00F70029"/>
    <w:rsid w:val="00F735D7"/>
    <w:rsid w:val="00F83519"/>
    <w:rsid w:val="00F83606"/>
    <w:rsid w:val="00F84E61"/>
    <w:rsid w:val="00F86C6C"/>
    <w:rsid w:val="00F875A6"/>
    <w:rsid w:val="00F92F79"/>
    <w:rsid w:val="00F954A9"/>
    <w:rsid w:val="00F96892"/>
    <w:rsid w:val="00FA3259"/>
    <w:rsid w:val="00FA387A"/>
    <w:rsid w:val="00FA3A90"/>
    <w:rsid w:val="00FA3B38"/>
    <w:rsid w:val="00FA525E"/>
    <w:rsid w:val="00FA5B7F"/>
    <w:rsid w:val="00FC28D4"/>
    <w:rsid w:val="00FC40B5"/>
    <w:rsid w:val="00FC4B55"/>
    <w:rsid w:val="00FC54FE"/>
    <w:rsid w:val="00FD1F6F"/>
    <w:rsid w:val="00FD2FCD"/>
    <w:rsid w:val="00FD3E03"/>
    <w:rsid w:val="00FD3FE2"/>
    <w:rsid w:val="00FD5DBC"/>
    <w:rsid w:val="00FD7752"/>
    <w:rsid w:val="00FD7F83"/>
    <w:rsid w:val="00FF23E4"/>
    <w:rsid w:val="00FF46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07FD"/>
  <w15:docId w15:val="{F510BC69-18FA-49FE-9372-F728CC3C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semiHidden/>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semiHidden/>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uiPriority w:val="99"/>
    <w:rsid w:val="000F3A21"/>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43477F"/>
    <w:pPr>
      <w:suppressAutoHyphens/>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2022-07-12T11:51:10Z</Data_x0020_e_x0020_Krijimit>
    <Modifikuesi xmlns="0e656187-b300-4fb0-8bf4-3a50f872073c">Eliona.Lloja</Modifikuesi>
    <Data_x0020_e_x0020_Modifikimit xmlns="0e656187-b300-4fb0-8bf4-3a50f872073c">2022-07-12T11:51:10Z</Data_x0020_e_x0020_Modifikimit>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84792AE1F1C644BE986184DFD93DDC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C4147-FE16-41CF-8CCE-86F2B7ABFFFD}">
  <ds:schemaRefs>
    <ds:schemaRef ds:uri="http://schemas.microsoft.com/sharepoint/v3/contenttype/forms"/>
  </ds:schemaRefs>
</ds:datastoreItem>
</file>

<file path=customXml/itemProps2.xml><?xml version="1.0" encoding="utf-8"?>
<ds:datastoreItem xmlns:ds="http://schemas.openxmlformats.org/officeDocument/2006/customXml" ds:itemID="{44EDEEEE-D30F-401D-BC73-3CCC3CC6C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E130B0-9B54-4099-A252-5E4FAA16213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BB724D1-8D79-4B24-AD02-0E7854B10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CF4E85-C881-4EF0-8D99-C527E52987B4}">
  <ds:schemaRefs>
    <ds:schemaRef ds:uri="http://schemas.microsoft.com/sharepoint/v3/contenttype/forms"/>
  </ds:schemaRefs>
</ds:datastoreItem>
</file>

<file path=customXml/itemProps6.xml><?xml version="1.0" encoding="utf-8"?>
<ds:datastoreItem xmlns:ds="http://schemas.openxmlformats.org/officeDocument/2006/customXml" ds:itemID="{078F036E-5C95-48AB-B2E7-F98A8529F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7253</Words>
  <Characters>41345</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të lëshuara nga institucione të huaja të Arsimit të Lartë dhe institucione të tjera të autorizuara</vt:lpstr>
    </vt:vector>
  </TitlesOfParts>
  <Company/>
  <LinksUpToDate>false</LinksUpToDate>
  <CharactersWithSpaces>48501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të lëshuara nga institucione të huaja të Arsimit të Lartë dhe institucione të tjera të autorizuara</dc:title>
  <dc:creator>GIMI</dc:creator>
  <cp:lastModifiedBy>Sara Mborja</cp:lastModifiedBy>
  <cp:revision>3</cp:revision>
  <cp:lastPrinted>2021-10-25T09:43:00Z</cp:lastPrinted>
  <dcterms:created xsi:type="dcterms:W3CDTF">2026-06-09T08:50:00Z</dcterms:created>
  <dcterms:modified xsi:type="dcterms:W3CDTF">2026-06-09T08:50:00Z</dcterms:modified>
</cp:coreProperties>
</file>