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B0503" w14:textId="77777777" w:rsidR="004B404D" w:rsidRPr="004B404D" w:rsidRDefault="004B404D" w:rsidP="004B404D">
      <w:pPr>
        <w:autoSpaceDE w:val="0"/>
        <w:autoSpaceDN w:val="0"/>
        <w:adjustRightInd w:val="0"/>
        <w:spacing w:after="0" w:line="240" w:lineRule="auto"/>
        <w:ind w:firstLine="284"/>
        <w:jc w:val="center"/>
        <w:rPr>
          <w:rFonts w:ascii="Garamond" w:hAnsi="Garamond" w:cs="Times New Roman"/>
          <w:b/>
          <w:bCs/>
          <w:caps/>
          <w:sz w:val="24"/>
          <w:szCs w:val="24"/>
          <w:lang w:val="sq-AL"/>
        </w:rPr>
      </w:pPr>
      <w:r w:rsidRPr="004B404D">
        <w:rPr>
          <w:rFonts w:ascii="Garamond" w:hAnsi="Garamond" w:cs="Times New Roman"/>
          <w:b/>
          <w:bCs/>
          <w:caps/>
          <w:color w:val="000000"/>
          <w:sz w:val="24"/>
          <w:szCs w:val="24"/>
          <w:lang w:val="sq-AL"/>
        </w:rPr>
        <w:t>UDHËZIM</w:t>
      </w:r>
    </w:p>
    <w:p w14:paraId="471B0504" w14:textId="3277808A" w:rsidR="004B404D" w:rsidRPr="004B404D" w:rsidRDefault="004B404D" w:rsidP="004B404D">
      <w:pPr>
        <w:autoSpaceDE w:val="0"/>
        <w:autoSpaceDN w:val="0"/>
        <w:adjustRightInd w:val="0"/>
        <w:spacing w:after="0" w:line="240" w:lineRule="auto"/>
        <w:ind w:firstLine="284"/>
        <w:jc w:val="center"/>
        <w:rPr>
          <w:rFonts w:ascii="Garamond" w:hAnsi="Garamond" w:cs="Times New Roman"/>
          <w:b/>
          <w:bCs/>
          <w:caps/>
          <w:sz w:val="24"/>
          <w:szCs w:val="24"/>
          <w:lang w:val="sq-AL"/>
        </w:rPr>
      </w:pPr>
      <w:r w:rsidRPr="004B404D">
        <w:rPr>
          <w:rFonts w:ascii="Garamond" w:hAnsi="Garamond" w:cs="Times New Roman"/>
          <w:b/>
          <w:bCs/>
          <w:sz w:val="24"/>
          <w:szCs w:val="24"/>
          <w:lang w:val="sq-AL"/>
        </w:rPr>
        <w:t>Nr</w:t>
      </w:r>
      <w:r w:rsidRPr="004B404D">
        <w:rPr>
          <w:rFonts w:ascii="Garamond" w:hAnsi="Garamond" w:cs="Times New Roman"/>
          <w:b/>
          <w:bCs/>
          <w:caps/>
          <w:sz w:val="24"/>
          <w:szCs w:val="24"/>
          <w:lang w:val="sq-AL"/>
        </w:rPr>
        <w:t>.</w:t>
      </w:r>
      <w:r w:rsidR="001B7C16">
        <w:rPr>
          <w:rFonts w:ascii="Garamond" w:hAnsi="Garamond" w:cs="Times New Roman"/>
          <w:b/>
          <w:bCs/>
          <w:caps/>
          <w:sz w:val="24"/>
          <w:szCs w:val="24"/>
          <w:lang w:val="sq-AL"/>
        </w:rPr>
        <w:t xml:space="preserve"> </w:t>
      </w:r>
      <w:r w:rsidRPr="004B404D">
        <w:rPr>
          <w:rFonts w:ascii="Garamond" w:hAnsi="Garamond" w:cs="Times New Roman"/>
          <w:b/>
          <w:bCs/>
          <w:caps/>
          <w:sz w:val="24"/>
          <w:szCs w:val="24"/>
          <w:lang w:val="sq-AL"/>
        </w:rPr>
        <w:t xml:space="preserve">18, </w:t>
      </w:r>
      <w:r w:rsidRPr="004B404D">
        <w:rPr>
          <w:rFonts w:ascii="Garamond" w:hAnsi="Garamond" w:cs="Times New Roman"/>
          <w:b/>
          <w:bCs/>
          <w:sz w:val="24"/>
          <w:szCs w:val="24"/>
          <w:lang w:val="sq-AL"/>
        </w:rPr>
        <w:t xml:space="preserve">datë </w:t>
      </w:r>
      <w:r w:rsidRPr="004B404D">
        <w:rPr>
          <w:rFonts w:ascii="Garamond" w:hAnsi="Garamond" w:cs="Times New Roman"/>
          <w:b/>
          <w:bCs/>
          <w:caps/>
          <w:sz w:val="24"/>
          <w:szCs w:val="24"/>
          <w:lang w:val="sq-AL"/>
        </w:rPr>
        <w:t>8.7.2022</w:t>
      </w:r>
    </w:p>
    <w:p w14:paraId="471B0505" w14:textId="77777777" w:rsidR="004B404D" w:rsidRPr="004B404D" w:rsidRDefault="004B404D" w:rsidP="004B404D">
      <w:pPr>
        <w:autoSpaceDE w:val="0"/>
        <w:autoSpaceDN w:val="0"/>
        <w:adjustRightInd w:val="0"/>
        <w:spacing w:after="0" w:line="240" w:lineRule="auto"/>
        <w:ind w:firstLine="284"/>
        <w:jc w:val="center"/>
        <w:rPr>
          <w:rFonts w:ascii="Garamond" w:hAnsi="Garamond" w:cs="Times New Roman"/>
          <w:b/>
          <w:bCs/>
          <w:caps/>
          <w:sz w:val="24"/>
          <w:szCs w:val="24"/>
          <w:lang w:val="sq-AL"/>
        </w:rPr>
      </w:pPr>
    </w:p>
    <w:p w14:paraId="471B0506" w14:textId="454E4036" w:rsidR="004B404D" w:rsidRPr="004B404D" w:rsidRDefault="004B404D" w:rsidP="001B7C16">
      <w:pPr>
        <w:autoSpaceDE w:val="0"/>
        <w:autoSpaceDN w:val="0"/>
        <w:adjustRightInd w:val="0"/>
        <w:spacing w:after="0" w:line="240" w:lineRule="auto"/>
        <w:jc w:val="center"/>
        <w:rPr>
          <w:rFonts w:ascii="Garamond" w:hAnsi="Garamond" w:cs="Times New Roman"/>
          <w:b/>
          <w:bCs/>
          <w:caps/>
          <w:sz w:val="24"/>
          <w:szCs w:val="24"/>
          <w:lang w:val="sq-AL"/>
        </w:rPr>
      </w:pPr>
      <w:r w:rsidRPr="004B404D">
        <w:rPr>
          <w:rFonts w:ascii="Garamond" w:hAnsi="Garamond" w:cs="Times New Roman"/>
          <w:b/>
          <w:bCs/>
          <w:sz w:val="24"/>
          <w:szCs w:val="24"/>
          <w:lang w:val="sq-AL"/>
        </w:rPr>
        <w:t xml:space="preserve">PËR DISA NDRYSHIME NË UDHËZIMIN NR. </w:t>
      </w:r>
      <w:r w:rsidRPr="004B404D">
        <w:rPr>
          <w:rFonts w:ascii="Garamond" w:hAnsi="Garamond" w:cs="Times New Roman"/>
          <w:b/>
          <w:bCs/>
          <w:caps/>
          <w:sz w:val="24"/>
          <w:szCs w:val="24"/>
          <w:lang w:val="sq-AL"/>
        </w:rPr>
        <w:t>21, datë 15.10.2021</w:t>
      </w:r>
      <w:r w:rsidR="001B7C16">
        <w:rPr>
          <w:rFonts w:ascii="Garamond" w:hAnsi="Garamond" w:cs="Times New Roman"/>
          <w:b/>
          <w:bCs/>
          <w:caps/>
          <w:sz w:val="24"/>
          <w:szCs w:val="24"/>
          <w:lang w:val="sq-AL"/>
        </w:rPr>
        <w:t>,</w:t>
      </w:r>
      <w:r w:rsidRPr="004B404D">
        <w:rPr>
          <w:rFonts w:ascii="Garamond" w:hAnsi="Garamond" w:cs="Times New Roman"/>
          <w:b/>
          <w:bCs/>
          <w:caps/>
          <w:sz w:val="24"/>
          <w:szCs w:val="24"/>
          <w:lang w:val="sq-AL"/>
        </w:rPr>
        <w:t xml:space="preserve"> “Për procedurat dhe kriteret për njohjen dhe njësimin në Republikën e Shqipërisë, të diplomave, certifikatave, gradave shkencore dhe titujve akademikë, të lëshuara nga institucione të huaja të arsimit të lartë dhe institucione të tjera të autorizuara”</w:t>
      </w:r>
    </w:p>
    <w:p w14:paraId="471B0507" w14:textId="77777777" w:rsidR="004B404D" w:rsidRPr="004B404D" w:rsidRDefault="004B404D" w:rsidP="004B404D">
      <w:pPr>
        <w:autoSpaceDE w:val="0"/>
        <w:autoSpaceDN w:val="0"/>
        <w:adjustRightInd w:val="0"/>
        <w:spacing w:after="0" w:line="240" w:lineRule="auto"/>
        <w:ind w:firstLine="284"/>
        <w:jc w:val="center"/>
        <w:rPr>
          <w:rFonts w:ascii="Garamond" w:hAnsi="Garamond" w:cs="Times New Roman"/>
          <w:b/>
          <w:bCs/>
          <w:sz w:val="24"/>
          <w:szCs w:val="24"/>
          <w:lang w:val="sq-AL"/>
        </w:rPr>
      </w:pPr>
    </w:p>
    <w:p w14:paraId="471B0508" w14:textId="715A85E9" w:rsidR="004B404D" w:rsidRDefault="004B404D" w:rsidP="004B404D">
      <w:pPr>
        <w:autoSpaceDE w:val="0"/>
        <w:autoSpaceDN w:val="0"/>
        <w:adjustRightInd w:val="0"/>
        <w:spacing w:after="0" w:line="240" w:lineRule="auto"/>
        <w:ind w:firstLine="284"/>
        <w:jc w:val="both"/>
        <w:rPr>
          <w:rFonts w:ascii="Garamond" w:hAnsi="Garamond" w:cs="Times New Roman"/>
          <w:sz w:val="24"/>
          <w:szCs w:val="24"/>
          <w:lang w:val="sq-AL"/>
        </w:rPr>
      </w:pPr>
      <w:r w:rsidRPr="004B404D">
        <w:rPr>
          <w:rFonts w:ascii="Garamond" w:hAnsi="Garamond" w:cs="Times New Roman"/>
          <w:sz w:val="24"/>
          <w:szCs w:val="24"/>
          <w:lang w:val="sq-AL"/>
        </w:rPr>
        <w:t>Në mbështetje të nenit 102 të Kushtetutës dhe të pikës 6</w:t>
      </w:r>
      <w:r w:rsidR="003F145B">
        <w:rPr>
          <w:rFonts w:ascii="Garamond" w:hAnsi="Garamond" w:cs="Times New Roman"/>
          <w:sz w:val="24"/>
          <w:szCs w:val="24"/>
          <w:lang w:val="sq-AL"/>
        </w:rPr>
        <w:t>,</w:t>
      </w:r>
      <w:r w:rsidRPr="004B404D">
        <w:rPr>
          <w:rFonts w:ascii="Garamond" w:hAnsi="Garamond" w:cs="Times New Roman"/>
          <w:sz w:val="24"/>
          <w:szCs w:val="24"/>
          <w:lang w:val="sq-AL"/>
        </w:rPr>
        <w:t xml:space="preserve"> të nenit 92</w:t>
      </w:r>
      <w:r w:rsidR="003F145B">
        <w:rPr>
          <w:rFonts w:ascii="Garamond" w:hAnsi="Garamond" w:cs="Times New Roman"/>
          <w:sz w:val="24"/>
          <w:szCs w:val="24"/>
          <w:lang w:val="sq-AL"/>
        </w:rPr>
        <w:t>,</w:t>
      </w:r>
      <w:r w:rsidRPr="004B404D">
        <w:rPr>
          <w:rFonts w:ascii="Garamond" w:hAnsi="Garamond" w:cs="Times New Roman"/>
          <w:sz w:val="24"/>
          <w:szCs w:val="24"/>
          <w:lang w:val="sq-AL"/>
        </w:rPr>
        <w:t xml:space="preserve"> të ligjit nr. 80/2015</w:t>
      </w:r>
      <w:r w:rsidR="003F145B">
        <w:rPr>
          <w:rFonts w:ascii="Garamond" w:hAnsi="Garamond" w:cs="Times New Roman"/>
          <w:sz w:val="24"/>
          <w:szCs w:val="24"/>
          <w:lang w:val="sq-AL"/>
        </w:rPr>
        <w:t>,</w:t>
      </w:r>
      <w:r w:rsidRPr="004B404D">
        <w:rPr>
          <w:rFonts w:ascii="Garamond" w:hAnsi="Garamond" w:cs="Times New Roman"/>
          <w:sz w:val="24"/>
          <w:szCs w:val="24"/>
          <w:lang w:val="sq-AL"/>
        </w:rPr>
        <w:t xml:space="preserve"> “Për arsimin e lartë dhe kërkimin shkencor në institucionet e arsimit të lartë në Republikën e Shqipërisë”, </w:t>
      </w:r>
    </w:p>
    <w:p w14:paraId="471B0509" w14:textId="77777777" w:rsidR="004B404D" w:rsidRDefault="004B404D" w:rsidP="004B404D">
      <w:pPr>
        <w:autoSpaceDE w:val="0"/>
        <w:autoSpaceDN w:val="0"/>
        <w:adjustRightInd w:val="0"/>
        <w:spacing w:after="0" w:line="240" w:lineRule="auto"/>
        <w:ind w:firstLine="284"/>
        <w:jc w:val="both"/>
        <w:rPr>
          <w:rFonts w:ascii="Garamond" w:hAnsi="Garamond" w:cs="Times New Roman"/>
          <w:sz w:val="24"/>
          <w:szCs w:val="24"/>
          <w:lang w:val="sq-AL"/>
        </w:rPr>
      </w:pPr>
    </w:p>
    <w:p w14:paraId="471B050A" w14:textId="77777777" w:rsidR="004B404D" w:rsidRPr="004B404D" w:rsidRDefault="004B404D" w:rsidP="004B404D">
      <w:pPr>
        <w:autoSpaceDE w:val="0"/>
        <w:autoSpaceDN w:val="0"/>
        <w:adjustRightInd w:val="0"/>
        <w:spacing w:after="0" w:line="240" w:lineRule="auto"/>
        <w:ind w:firstLine="284"/>
        <w:jc w:val="center"/>
        <w:rPr>
          <w:rFonts w:ascii="Garamond" w:hAnsi="Garamond" w:cs="Times New Roman"/>
          <w:bCs/>
          <w:sz w:val="24"/>
          <w:szCs w:val="24"/>
          <w:lang w:val="sq-AL"/>
        </w:rPr>
      </w:pPr>
      <w:r w:rsidRPr="004B404D">
        <w:rPr>
          <w:rFonts w:ascii="Garamond" w:hAnsi="Garamond" w:cs="Times New Roman"/>
          <w:bCs/>
          <w:sz w:val="24"/>
          <w:szCs w:val="24"/>
          <w:lang w:val="sq-AL"/>
        </w:rPr>
        <w:t>UDHËZOJ:</w:t>
      </w:r>
    </w:p>
    <w:p w14:paraId="471B050B" w14:textId="77777777" w:rsidR="004B404D" w:rsidRPr="004B404D" w:rsidRDefault="004B404D" w:rsidP="004B404D">
      <w:pPr>
        <w:autoSpaceDE w:val="0"/>
        <w:autoSpaceDN w:val="0"/>
        <w:adjustRightInd w:val="0"/>
        <w:spacing w:after="0" w:line="240" w:lineRule="auto"/>
        <w:ind w:firstLine="284"/>
        <w:jc w:val="center"/>
        <w:rPr>
          <w:rFonts w:ascii="Garamond" w:hAnsi="Garamond" w:cs="Times New Roman"/>
          <w:b/>
          <w:bCs/>
          <w:sz w:val="24"/>
          <w:szCs w:val="24"/>
          <w:lang w:val="sq-AL"/>
        </w:rPr>
      </w:pPr>
    </w:p>
    <w:p w14:paraId="471B050C" w14:textId="38D0322F"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Në udhëzimin nr. 21, datë 15.10.2021</w:t>
      </w:r>
      <w:r w:rsidR="003F145B">
        <w:rPr>
          <w:rFonts w:ascii="Garamond" w:hAnsi="Garamond" w:cs="Times New Roman"/>
          <w:color w:val="000000"/>
          <w:sz w:val="24"/>
          <w:szCs w:val="24"/>
          <w:lang w:val="sq-AL"/>
        </w:rPr>
        <w:t>,</w:t>
      </w:r>
      <w:r w:rsidRPr="004B404D">
        <w:rPr>
          <w:rFonts w:ascii="Garamond" w:hAnsi="Garamond" w:cs="Times New Roman"/>
          <w:color w:val="000000"/>
          <w:sz w:val="24"/>
          <w:szCs w:val="24"/>
          <w:lang w:val="sq-AL"/>
        </w:rPr>
        <w:t xml:space="preserve"> </w:t>
      </w:r>
      <w:r w:rsidRPr="003F145B">
        <w:rPr>
          <w:rFonts w:ascii="Garamond" w:hAnsi="Garamond" w:cs="Times New Roman"/>
          <w:iCs/>
          <w:color w:val="000000"/>
          <w:sz w:val="24"/>
          <w:szCs w:val="24"/>
          <w:lang w:val="sq-AL"/>
        </w:rPr>
        <w:t>“</w:t>
      </w:r>
      <w:r w:rsidRPr="004B404D">
        <w:rPr>
          <w:rFonts w:ascii="Garamond" w:hAnsi="Garamond" w:cs="Times New Roman"/>
          <w:color w:val="000000"/>
          <w:sz w:val="24"/>
          <w:szCs w:val="24"/>
          <w:lang w:val="sq-AL"/>
        </w:rPr>
        <w:t>Për procedurat dhe kriteret për njohjen dhe njësimin në Republikën e Shqipërisë, të diplomave, certifikatave, gradave shkencore dhe titujve akademikë, të lëshuara nga institucione të huaja të arsimit të lartë dhe institucione të tjera të autorizuara”</w:t>
      </w:r>
      <w:r w:rsidRPr="004B404D">
        <w:rPr>
          <w:rFonts w:ascii="Garamond" w:hAnsi="Garamond" w:cs="Times New Roman"/>
          <w:i/>
          <w:iCs/>
          <w:color w:val="000000"/>
          <w:sz w:val="24"/>
          <w:szCs w:val="24"/>
          <w:lang w:val="sq-AL"/>
        </w:rPr>
        <w:t xml:space="preserve">, </w:t>
      </w:r>
      <w:r w:rsidRPr="004B404D">
        <w:rPr>
          <w:rFonts w:ascii="Garamond" w:hAnsi="Garamond" w:cs="Times New Roman"/>
          <w:color w:val="000000"/>
          <w:sz w:val="24"/>
          <w:szCs w:val="24"/>
          <w:lang w:val="sq-AL"/>
        </w:rPr>
        <w:t>bëhen ndryshimet e mëposhtme:</w:t>
      </w:r>
    </w:p>
    <w:p w14:paraId="471B050D" w14:textId="7FF42318"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2, e </w:t>
      </w:r>
      <w:r w:rsidR="003F145B">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 riformulohet si më poshtë:</w:t>
      </w:r>
    </w:p>
    <w:p w14:paraId="471B050E" w14:textId="53F35876"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“Dokumentacioni shoqërues i kërkuar duhet të depozitohet detyrimisht në formatin elektronik gjatë aplikimit online.”</w:t>
      </w:r>
      <w:r w:rsidR="003F145B">
        <w:rPr>
          <w:rFonts w:ascii="Garamond" w:hAnsi="Garamond" w:cs="Times New Roman"/>
          <w:i/>
          <w:iCs/>
          <w:color w:val="000000"/>
          <w:sz w:val="24"/>
          <w:szCs w:val="24"/>
          <w:lang w:val="sq-AL"/>
        </w:rPr>
        <w:t>;</w:t>
      </w:r>
    </w:p>
    <w:p w14:paraId="471B050F" w14:textId="3A519094"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Nënpika “ii”, e germës “b”, të pikës 3, të </w:t>
      </w:r>
      <w:r w:rsidR="003F145B">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 riformulohet si vijon:</w:t>
      </w:r>
    </w:p>
    <w:p w14:paraId="471B0510"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“ii. Suplementin e diplomës dhe/ose listën e notave, të njësuar me origjinalin (noterizuar), si dhe të përkthyer në gjuhën shqipe nga përkthyes të licencuar në Republikën e Shqipërisë.”.</w:t>
      </w:r>
    </w:p>
    <w:p w14:paraId="471B0511" w14:textId="5A38220B"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3.1 e </w:t>
      </w:r>
      <w:r w:rsidR="001758E0">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 xml:space="preserve">reut II, shfuqizohet. </w:t>
      </w:r>
    </w:p>
    <w:p w14:paraId="471B0512" w14:textId="10E61BE3"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d)</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Nënpika “ii” e germës “b”, të pikës 4, të </w:t>
      </w:r>
      <w:r w:rsidR="005900E3">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 xml:space="preserve">reut II, shfuqizohet. </w:t>
      </w:r>
    </w:p>
    <w:p w14:paraId="471B0513" w14:textId="34BFA8FD"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e)</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4.1 e </w:t>
      </w:r>
      <w:r w:rsidR="00784299">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 shfuqizohet.</w:t>
      </w:r>
    </w:p>
    <w:p w14:paraId="471B0514" w14:textId="409BC531"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f)</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Nënpika “ii”, e germës “b”, të pikës 5.1, të </w:t>
      </w:r>
      <w:r w:rsidR="0007373F">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 riformulohet si vijon:</w:t>
      </w:r>
    </w:p>
    <w:p w14:paraId="471B0515" w14:textId="7D88A9B5"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“ii. Kopjen</w:t>
      </w:r>
      <w:r w:rsidR="00B6118E">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e dokumentit që vërteton fitimin e gradës shkencore “Doktor”, e noterizuar dhe shoqëruar me vërtetimin e njohjes së gradës shkencore “Doktor” në Republikën e Shqipërisë, nëse studimet pararendëse janë ndjekur jashtë vendit.”.</w:t>
      </w:r>
    </w:p>
    <w:p w14:paraId="471B0516" w14:textId="4543173B" w:rsidR="004B404D" w:rsidRPr="004B404D" w:rsidRDefault="004B404D" w:rsidP="004B404D">
      <w:pPr>
        <w:autoSpaceDE w:val="0"/>
        <w:autoSpaceDN w:val="0"/>
        <w:adjustRightInd w:val="0"/>
        <w:spacing w:after="0" w:line="240" w:lineRule="auto"/>
        <w:ind w:firstLine="284"/>
        <w:rPr>
          <w:rFonts w:ascii="Garamond" w:hAnsi="Garamond" w:cs="Times New Roman"/>
          <w:color w:val="000000"/>
          <w:sz w:val="24"/>
          <w:szCs w:val="24"/>
          <w:lang w:val="sq-AL"/>
        </w:rPr>
      </w:pPr>
      <w:r w:rsidRPr="004B404D">
        <w:rPr>
          <w:rFonts w:ascii="Garamond" w:hAnsi="Garamond" w:cs="Times New Roman"/>
          <w:color w:val="000000"/>
          <w:sz w:val="24"/>
          <w:szCs w:val="24"/>
          <w:lang w:val="sq-AL"/>
        </w:rPr>
        <w:t>i)</w:t>
      </w:r>
      <w:r w:rsidR="00B6118E">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5.2 e </w:t>
      </w:r>
      <w:r w:rsidR="00043EEC">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 shfuqizohet.</w:t>
      </w:r>
    </w:p>
    <w:p w14:paraId="471B0517" w14:textId="3BAD5933"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j)</w:t>
      </w:r>
      <w:r w:rsidR="00B6118E">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1.2 e </w:t>
      </w:r>
      <w:r w:rsidR="00043EEC">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III, riformulohet si vijon:</w:t>
      </w:r>
    </w:p>
    <w:p w14:paraId="471B0518" w14:textId="77777777" w:rsidR="004B404D" w:rsidRPr="004B404D" w:rsidRDefault="004B404D" w:rsidP="004B404D">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 xml:space="preserve">“1.2 Procedura e njohjes dhe njësimit fillon menjëherë pasi QSHA-së i është shfaqur aplikimi në sistemin online, në rastet kur dokumentacioni i ngarkuar në formë elektronike është i plotë, sipas përcaktimeve të këtij udhëzimi. </w:t>
      </w:r>
    </w:p>
    <w:p w14:paraId="471B0519" w14:textId="77777777" w:rsidR="004B404D" w:rsidRPr="004B404D" w:rsidRDefault="004B404D" w:rsidP="004B404D">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SENJOD vetëm në ato raste kur ka dyshime të arsyeshme për autenticitetin e diplomës ose certifikatës se lëshuar</w:t>
      </w:r>
      <w:r w:rsidRPr="004B404D">
        <w:rPr>
          <w:rFonts w:ascii="Garamond" w:hAnsi="Garamond" w:cs="Times New Roman"/>
          <w:i/>
          <w:iCs/>
          <w:color w:val="FF0000"/>
          <w:sz w:val="24"/>
          <w:szCs w:val="24"/>
          <w:lang w:val="sq-AL"/>
        </w:rPr>
        <w:t xml:space="preserve"> </w:t>
      </w:r>
      <w:r w:rsidRPr="004B404D">
        <w:rPr>
          <w:rFonts w:ascii="Garamond" w:hAnsi="Garamond" w:cs="Times New Roman"/>
          <w:i/>
          <w:iCs/>
          <w:color w:val="000000"/>
          <w:sz w:val="24"/>
          <w:szCs w:val="24"/>
          <w:lang w:val="sq-AL"/>
        </w:rPr>
        <w:t>kontakton me anë të postës elektronike me institucionin përgjegjës që ka lëshuar diplomën ose certifikatën përkatëse.</w:t>
      </w:r>
    </w:p>
    <w:p w14:paraId="471B051A" w14:textId="77777777" w:rsidR="004B404D" w:rsidRPr="004B404D" w:rsidRDefault="004B404D" w:rsidP="004B404D">
      <w:pPr>
        <w:tabs>
          <w:tab w:val="left" w:pos="90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Aplikimi nuk konsiderohet i plotë nëse mungon një nga dokumentet e cituara në këtë udhëzim. Informimi për plotësim dokumentacioni bëhet nëpërmjet sistemit online.”.</w:t>
      </w:r>
    </w:p>
    <w:p w14:paraId="471B051B" w14:textId="1787E933"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k)</w:t>
      </w:r>
      <w:r w:rsidR="00B6118E">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Pika 1.3 e kreut III, riformulohet si vijon:</w:t>
      </w:r>
    </w:p>
    <w:p w14:paraId="471B051C" w14:textId="1DF9C403"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 xml:space="preserve"> “1.3</w:t>
      </w:r>
      <w:r w:rsidR="00B6118E">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Për arsye objektive QSHA, gjatë procedurës së njohjes dhe njësimit mund të kërkojë dokumentin/et, të parashikuar në këtë udhëzim, në formë shkresore.</w:t>
      </w:r>
    </w:p>
    <w:p w14:paraId="471B051D" w14:textId="375302DE" w:rsidR="004B404D" w:rsidRPr="004B404D" w:rsidRDefault="004B404D" w:rsidP="004B404D">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Në rast të mos depozitimit të dokumentit, në formë shkresore, brenda 30 ditëve, QSHA</w:t>
      </w:r>
      <w:r w:rsidR="00043EEC">
        <w:rPr>
          <w:rFonts w:ascii="Garamond" w:hAnsi="Garamond" w:cs="Times New Roman"/>
          <w:i/>
          <w:iCs/>
          <w:color w:val="000000"/>
          <w:sz w:val="24"/>
          <w:szCs w:val="24"/>
          <w:lang w:val="sq-AL"/>
        </w:rPr>
        <w:t>-ja</w:t>
      </w:r>
      <w:r w:rsidRPr="004B404D">
        <w:rPr>
          <w:rFonts w:ascii="Garamond" w:hAnsi="Garamond" w:cs="Times New Roman"/>
          <w:i/>
          <w:iCs/>
          <w:color w:val="000000"/>
          <w:sz w:val="24"/>
          <w:szCs w:val="24"/>
          <w:lang w:val="sq-AL"/>
        </w:rPr>
        <w:t xml:space="preserve"> ndërpret shqyrtimin e aplikimit dhe dokumentacioni arkivohet.”.</w:t>
      </w:r>
    </w:p>
    <w:p w14:paraId="471B051E" w14:textId="6C3CD309" w:rsidR="004B404D" w:rsidRPr="004B404D" w:rsidRDefault="004B404D" w:rsidP="004B404D">
      <w:pPr>
        <w:autoSpaceDE w:val="0"/>
        <w:autoSpaceDN w:val="0"/>
        <w:adjustRightInd w:val="0"/>
        <w:spacing w:after="0" w:line="240" w:lineRule="auto"/>
        <w:ind w:firstLine="284"/>
        <w:rPr>
          <w:rFonts w:ascii="Garamond" w:hAnsi="Garamond" w:cs="Times New Roman"/>
          <w:color w:val="000000"/>
          <w:sz w:val="24"/>
          <w:szCs w:val="24"/>
          <w:lang w:val="sq-AL"/>
        </w:rPr>
      </w:pPr>
      <w:r w:rsidRPr="004B404D">
        <w:rPr>
          <w:rFonts w:ascii="Garamond" w:hAnsi="Garamond" w:cs="Times New Roman"/>
          <w:color w:val="000000"/>
          <w:sz w:val="24"/>
          <w:szCs w:val="24"/>
          <w:lang w:val="sq-AL"/>
        </w:rPr>
        <w:t>l)</w:t>
      </w:r>
      <w:r w:rsidR="00B6118E">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1.4 e </w:t>
      </w:r>
      <w:r w:rsidR="001B5158">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reut III, riformulohet si vijon:</w:t>
      </w:r>
    </w:p>
    <w:p w14:paraId="471B051F" w14:textId="73D05283"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 xml:space="preserve"> “1.4 Në rast të konstatimit të mangësive në dokumentacion, SENJOD i kërkon aplikantit plotësimin e dokumentacionit me anë të sistemit online, brenda 15 ditëve nga momenti i depozitimit të aplikimit. Në rast të mos </w:t>
      </w:r>
      <w:r w:rsidRPr="004B404D">
        <w:rPr>
          <w:rFonts w:ascii="Garamond" w:hAnsi="Garamond" w:cs="Times New Roman"/>
          <w:i/>
          <w:iCs/>
          <w:color w:val="000000"/>
          <w:sz w:val="24"/>
          <w:szCs w:val="24"/>
          <w:lang w:val="sq-AL"/>
        </w:rPr>
        <w:lastRenderedPageBreak/>
        <w:t>depozitimit të plotësimeve brenda 30 ditëve, QSHA</w:t>
      </w:r>
      <w:r w:rsidR="001B5158">
        <w:rPr>
          <w:rFonts w:ascii="Garamond" w:hAnsi="Garamond" w:cs="Times New Roman"/>
          <w:i/>
          <w:iCs/>
          <w:color w:val="000000"/>
          <w:sz w:val="24"/>
          <w:szCs w:val="24"/>
          <w:lang w:val="sq-AL"/>
        </w:rPr>
        <w:t>-ja</w:t>
      </w:r>
      <w:r w:rsidRPr="004B404D">
        <w:rPr>
          <w:rFonts w:ascii="Garamond" w:hAnsi="Garamond" w:cs="Times New Roman"/>
          <w:i/>
          <w:iCs/>
          <w:color w:val="000000"/>
          <w:sz w:val="24"/>
          <w:szCs w:val="24"/>
          <w:lang w:val="sq-AL"/>
        </w:rPr>
        <w:t xml:space="preserve"> ndërpret shqyrtimin e aplikimit dhe dokumentacioni arkivohet.”.</w:t>
      </w:r>
    </w:p>
    <w:p w14:paraId="471B0520" w14:textId="5C318BE2"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 xml:space="preserve">m) </w:t>
      </w:r>
      <w:r w:rsidRPr="004B404D">
        <w:rPr>
          <w:rFonts w:ascii="Garamond" w:hAnsi="Garamond" w:cs="Times New Roman"/>
          <w:i/>
          <w:iCs/>
          <w:color w:val="000000"/>
          <w:sz w:val="24"/>
          <w:szCs w:val="24"/>
          <w:lang w:val="sq-AL"/>
        </w:rPr>
        <w:t xml:space="preserve">Pika 5, </w:t>
      </w:r>
      <w:r w:rsidR="001B5158">
        <w:rPr>
          <w:rFonts w:ascii="Garamond" w:hAnsi="Garamond" w:cs="Times New Roman"/>
          <w:i/>
          <w:iCs/>
          <w:color w:val="000000"/>
          <w:sz w:val="24"/>
          <w:szCs w:val="24"/>
          <w:lang w:val="sq-AL"/>
        </w:rPr>
        <w:t>k</w:t>
      </w:r>
      <w:r w:rsidRPr="004B404D">
        <w:rPr>
          <w:rFonts w:ascii="Garamond" w:hAnsi="Garamond" w:cs="Times New Roman"/>
          <w:i/>
          <w:iCs/>
          <w:color w:val="000000"/>
          <w:sz w:val="24"/>
          <w:szCs w:val="24"/>
          <w:lang w:val="sq-AL"/>
        </w:rPr>
        <w:t xml:space="preserve">reu III </w:t>
      </w:r>
      <w:r w:rsidRPr="004B404D">
        <w:rPr>
          <w:rFonts w:ascii="Garamond" w:hAnsi="Garamond" w:cs="Times New Roman"/>
          <w:color w:val="000000"/>
          <w:sz w:val="24"/>
          <w:szCs w:val="24"/>
          <w:lang w:val="sq-AL"/>
        </w:rPr>
        <w:t>të riformulohet si vijon:</w:t>
      </w:r>
    </w:p>
    <w:p w14:paraId="471B0521" w14:textId="77777777" w:rsidR="004B404D" w:rsidRPr="004B404D" w:rsidRDefault="004B404D" w:rsidP="004B404D">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“5</w:t>
      </w:r>
      <w:r w:rsidRPr="004B404D">
        <w:rPr>
          <w:rFonts w:ascii="Garamond" w:hAnsi="Garamond" w:cs="Times New Roman"/>
          <w:i/>
          <w:iCs/>
          <w:color w:val="000000"/>
          <w:sz w:val="24"/>
          <w:szCs w:val="24"/>
          <w:lang w:val="sq-AL"/>
        </w:rPr>
        <w:t>. Komisioni i Njohjes së Diplomave merr vendimin për njohje dhe njësim të certifikatës/diplomës ose mund të vendosë ta kthejë për plotësime të tjera të nevojshme të dokumentacionit te sekretaria teknike (SENJOD), sipas këtij udhëzimi. Sekretaria teknike (SENJOD) zbardh raportin dhe vendimin e Komisionit të Njohjes së Diplomave, i cili lëshon vërtetimin e njohjes dhe njësimit për çdo aplikant, nëpërmjet sistemit online dhe nënshkrim dhe vulë elektronike, bashkëlidhur këtij udhëzimi dhe pjesë përbërëse e tij. Në rastet kur ky Komision nuk merr vendim për njohjen dhe njësimin e diplomës ose certifikatës, i kthen përgjigje të arsyetuar aplikantit nëpërmjet sistemit online për arsyet dhe mangësitë e aplikimit.”</w:t>
      </w:r>
    </w:p>
    <w:p w14:paraId="471B0522" w14:textId="23CE27B1"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n)</w:t>
      </w:r>
      <w:r>
        <w:rPr>
          <w:rFonts w:ascii="Garamond" w:hAnsi="Garamond" w:cs="Times New Roman"/>
          <w:color w:val="000000"/>
          <w:sz w:val="24"/>
          <w:szCs w:val="24"/>
          <w:lang w:val="sq-AL"/>
        </w:rPr>
        <w:t xml:space="preserve"> </w:t>
      </w:r>
      <w:r w:rsidRPr="004B404D">
        <w:rPr>
          <w:rFonts w:ascii="Garamond" w:hAnsi="Garamond" w:cs="Times New Roman"/>
          <w:i/>
          <w:iCs/>
          <w:color w:val="000000"/>
          <w:sz w:val="24"/>
          <w:szCs w:val="24"/>
          <w:lang w:val="sq-AL"/>
        </w:rPr>
        <w:t xml:space="preserve">Pika 6.4, </w:t>
      </w:r>
      <w:r w:rsidR="008645CE">
        <w:rPr>
          <w:rFonts w:ascii="Garamond" w:hAnsi="Garamond" w:cs="Times New Roman"/>
          <w:i/>
          <w:iCs/>
          <w:color w:val="000000"/>
          <w:sz w:val="24"/>
          <w:szCs w:val="24"/>
          <w:lang w:val="sq-AL"/>
        </w:rPr>
        <w:t>k</w:t>
      </w:r>
      <w:r w:rsidRPr="004B404D">
        <w:rPr>
          <w:rFonts w:ascii="Garamond" w:hAnsi="Garamond" w:cs="Times New Roman"/>
          <w:i/>
          <w:iCs/>
          <w:color w:val="000000"/>
          <w:sz w:val="24"/>
          <w:szCs w:val="24"/>
          <w:lang w:val="sq-AL"/>
        </w:rPr>
        <w:t xml:space="preserve">reu III, </w:t>
      </w:r>
      <w:r w:rsidRPr="004B404D">
        <w:rPr>
          <w:rFonts w:ascii="Garamond" w:hAnsi="Garamond" w:cs="Times New Roman"/>
          <w:color w:val="000000"/>
          <w:sz w:val="24"/>
          <w:szCs w:val="24"/>
          <w:lang w:val="sq-AL"/>
        </w:rPr>
        <w:t>të riformulohet si vijon:</w:t>
      </w:r>
    </w:p>
    <w:p w14:paraId="471B0523"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“6.4. Në përfundim të procedurave të shqyrtimit, kryetari dhe anëtarët e komisionit, nënshkruajnë procesverbalin dhe vendimin përkatës. Vërtetimi lëshohet nëpërmjet sistemit online me nënshkrim dhe vulë elektronike të kryetarit, sipas shtojcës nr. 4, bashkëlidhur këtij udhëzimi dhe pjesë përbërëse e tij.”</w:t>
      </w:r>
    </w:p>
    <w:p w14:paraId="471B0524"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o)</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Pika 7.3, Kreu III, të riformulohet si vijon:</w:t>
      </w:r>
    </w:p>
    <w:p w14:paraId="471B0525"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“7.3 Në përfundim të procedurave të shqyrtimit dhe vlerësimit, kryetari dhe anëtarët e komisionit ad hoc nënshkruajnë procesverbalin dhe vendimin përkatës. Nëse është vendosur njohja e titullit akademik, vërtetimi lëshohet nëpërmjet sistemit online me nënshkrim dhe vulë elektronike të kryetarit, sipas shtojcës nr. 5, bashkëlidhur këtij udhëzimi dhe pjesë përbërëse e tij.”</w:t>
      </w:r>
    </w:p>
    <w:p w14:paraId="471B0526" w14:textId="20CE014D"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p)</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 xml:space="preserve">Pika 9, </w:t>
      </w:r>
      <w:r w:rsidR="00E73DCE">
        <w:rPr>
          <w:rFonts w:ascii="Garamond" w:hAnsi="Garamond" w:cs="Times New Roman"/>
          <w:color w:val="000000"/>
          <w:sz w:val="24"/>
          <w:szCs w:val="24"/>
          <w:lang w:val="sq-AL"/>
        </w:rPr>
        <w:t>k</w:t>
      </w:r>
      <w:r w:rsidRPr="004B404D">
        <w:rPr>
          <w:rFonts w:ascii="Garamond" w:hAnsi="Garamond" w:cs="Times New Roman"/>
          <w:color w:val="000000"/>
          <w:sz w:val="24"/>
          <w:szCs w:val="24"/>
          <w:lang w:val="sq-AL"/>
        </w:rPr>
        <w:t xml:space="preserve">reu III, të riformulohet si vijon: </w:t>
      </w:r>
    </w:p>
    <w:p w14:paraId="471B0527" w14:textId="77777777" w:rsidR="004B404D" w:rsidRPr="004B404D" w:rsidRDefault="004B404D" w:rsidP="004B404D">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 xml:space="preserve">“9. Vërtetimi i njohjes dhe i njësimit, për diplomat që i përkasin nivelit 5 deri në 8, të Kornizës Shqiptare të Kualifikimeve ose Kornizës Evropiane të Kualifikimeve, (përveç gradave shkencore “Doktor”) lëshohet i firmosur nga titullari i QSHA-së dhe kryetari i komisionit në dy kopje me nënshkrim dhe vulë elektronike (njëra kopje i bashkëngjitet vendimit përkatës të Komisionit të Njohjes së Diplomave dhe ruhet në dosjen e aplikimit përkatës). </w:t>
      </w:r>
    </w:p>
    <w:p w14:paraId="471B0528"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q)</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Pika 3 e kreut IV ndryshon si vijon:</w:t>
      </w:r>
    </w:p>
    <w:p w14:paraId="471B0529"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color w:val="000000"/>
          <w:sz w:val="24"/>
          <w:szCs w:val="24"/>
          <w:lang w:val="sq-AL"/>
        </w:rPr>
        <w:t>“3</w:t>
      </w:r>
      <w:r w:rsidRPr="004B404D">
        <w:rPr>
          <w:rFonts w:ascii="Garamond" w:hAnsi="Garamond" w:cs="Times New Roman"/>
          <w:i/>
          <w:iCs/>
          <w:color w:val="000000"/>
          <w:sz w:val="24"/>
          <w:szCs w:val="24"/>
          <w:lang w:val="sq-AL"/>
        </w:rPr>
        <w:t xml:space="preserve">. Aplikimi për njohjen dhe njësimin e gradës shkencore “Doktor” dhe të titujve akademikë, kryhet sipas procedurës së mëposhtme: </w:t>
      </w:r>
    </w:p>
    <w:p w14:paraId="471B052A" w14:textId="5F4587A5"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a</w:t>
      </w:r>
      <w:r w:rsidR="00BF304D">
        <w:rPr>
          <w:rFonts w:ascii="Garamond" w:hAnsi="Garamond" w:cs="Times New Roman"/>
          <w:i/>
          <w:iCs/>
          <w:color w:val="000000"/>
          <w:sz w:val="24"/>
          <w:szCs w:val="24"/>
          <w:lang w:val="sq-AL"/>
        </w:rPr>
        <w:t>)</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 xml:space="preserve">formulari i aplikimit plotësohet në QSHA, sipas shtojcës nr. 1; </w:t>
      </w:r>
    </w:p>
    <w:p w14:paraId="471B052B" w14:textId="6AB0C49D"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b</w:t>
      </w:r>
      <w:r w:rsidR="00BF304D">
        <w:rPr>
          <w:rFonts w:ascii="Garamond" w:hAnsi="Garamond" w:cs="Times New Roman"/>
          <w:i/>
          <w:iCs/>
          <w:color w:val="000000"/>
          <w:sz w:val="24"/>
          <w:szCs w:val="24"/>
          <w:lang w:val="sq-AL"/>
        </w:rPr>
        <w:t>)</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aplikanti dorëzon në QSHA dokumentacionin e mëposhtëm:</w:t>
      </w:r>
    </w:p>
    <w:p w14:paraId="471B052C"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i.</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 xml:space="preserve">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471B052D"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ii.</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 xml:space="preserve">suplementin e diplomës për gradën shkencore “Doktor” </w:t>
      </w:r>
      <w:r w:rsidRPr="004B404D">
        <w:rPr>
          <w:rFonts w:ascii="Garamond" w:hAnsi="Garamond" w:cs="Times New Roman"/>
          <w:color w:val="000000"/>
          <w:sz w:val="24"/>
          <w:szCs w:val="24"/>
          <w:lang w:val="sq-AL"/>
        </w:rPr>
        <w:t>(nëse ka të tillë),</w:t>
      </w:r>
      <w:r w:rsidRPr="004B404D">
        <w:rPr>
          <w:rFonts w:ascii="Garamond" w:hAnsi="Garamond" w:cs="Times New Roman"/>
          <w:i/>
          <w:iCs/>
          <w:color w:val="000000"/>
          <w:sz w:val="24"/>
          <w:szCs w:val="24"/>
          <w:lang w:val="sq-AL"/>
        </w:rPr>
        <w:t xml:space="preserve"> dhe/ose listën e notave, të njësuar me origjinalin (noterizuar), si dhe të përkthyer në gjuhën shqipe nga përkthyes të licencuar në Republikën e Shqipërisë.</w:t>
      </w:r>
    </w:p>
    <w:p w14:paraId="471B052E"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B404D">
        <w:rPr>
          <w:rFonts w:ascii="Garamond" w:hAnsi="Garamond" w:cs="Times New Roman"/>
          <w:i/>
          <w:iCs/>
          <w:color w:val="000000"/>
          <w:sz w:val="24"/>
          <w:szCs w:val="24"/>
          <w:lang w:val="sq-AL"/>
        </w:rPr>
        <w:t>iii.</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fotokopjen e kartës së identitetit ose të pasaportës, ose dokumentin e lëshuar nga organet kompetente me anë të te cilit vërtetohet identiteti i tij;</w:t>
      </w:r>
    </w:p>
    <w:p w14:paraId="471B052F" w14:textId="77777777" w:rsidR="004B404D" w:rsidRPr="004B404D" w:rsidRDefault="004B404D" w:rsidP="004B404D">
      <w:pPr>
        <w:autoSpaceDE w:val="0"/>
        <w:autoSpaceDN w:val="0"/>
        <w:adjustRightInd w:val="0"/>
        <w:spacing w:after="0" w:line="240" w:lineRule="auto"/>
        <w:ind w:firstLine="284"/>
        <w:jc w:val="both"/>
        <w:rPr>
          <w:rFonts w:ascii="Garamond" w:hAnsi="Garamond" w:cs="Calibri"/>
          <w:i/>
          <w:iCs/>
          <w:color w:val="000000"/>
          <w:sz w:val="24"/>
          <w:szCs w:val="24"/>
          <w:lang w:val="sq-AL"/>
        </w:rPr>
      </w:pPr>
      <w:r w:rsidRPr="004B404D">
        <w:rPr>
          <w:rFonts w:ascii="Garamond" w:hAnsi="Garamond" w:cs="Times New Roman"/>
          <w:i/>
          <w:iCs/>
          <w:color w:val="000000"/>
          <w:sz w:val="24"/>
          <w:szCs w:val="24"/>
          <w:lang w:val="sq-AL"/>
        </w:rPr>
        <w:t>iv.</w:t>
      </w:r>
      <w:r>
        <w:rPr>
          <w:rFonts w:ascii="Garamond" w:hAnsi="Garamond" w:cs="Times New Roman"/>
          <w:i/>
          <w:iCs/>
          <w:color w:val="000000"/>
          <w:sz w:val="24"/>
          <w:szCs w:val="24"/>
          <w:lang w:val="sq-AL"/>
        </w:rPr>
        <w:t xml:space="preserve"> </w:t>
      </w:r>
      <w:r w:rsidRPr="004B404D">
        <w:rPr>
          <w:rFonts w:ascii="Garamond" w:hAnsi="Garamond" w:cs="Times New Roman"/>
          <w:i/>
          <w:iCs/>
          <w:color w:val="000000"/>
          <w:sz w:val="24"/>
          <w:szCs w:val="24"/>
          <w:lang w:val="sq-AL"/>
        </w:rPr>
        <w:t>dokumentin e lëshuar nga organet kompetente me anë të të cilit vërtetohet qe personi ka fituar statusin e refugjatit, person i zhvendosur dhe person i ngjashëm me refugjatët.”.</w:t>
      </w:r>
    </w:p>
    <w:p w14:paraId="471B0530"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r)</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Pika 4 e kreut IV, shfuqizohet.</w:t>
      </w:r>
    </w:p>
    <w:p w14:paraId="471B0531" w14:textId="77777777" w:rsidR="004B404D" w:rsidRPr="004B404D" w:rsidRDefault="004B404D" w:rsidP="004B404D">
      <w:pPr>
        <w:tabs>
          <w:tab w:val="left" w:pos="720"/>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4B404D">
        <w:rPr>
          <w:rFonts w:ascii="Garamond" w:hAnsi="Garamond" w:cs="Times New Roman"/>
          <w:color w:val="000000"/>
          <w:sz w:val="24"/>
          <w:szCs w:val="24"/>
          <w:lang w:val="sq-AL"/>
        </w:rPr>
        <w:t>s)</w:t>
      </w:r>
      <w:r>
        <w:rPr>
          <w:rFonts w:ascii="Garamond" w:hAnsi="Garamond" w:cs="Times New Roman"/>
          <w:color w:val="000000"/>
          <w:sz w:val="24"/>
          <w:szCs w:val="24"/>
          <w:lang w:val="sq-AL"/>
        </w:rPr>
        <w:t xml:space="preserve"> </w:t>
      </w:r>
      <w:r w:rsidRPr="004B404D">
        <w:rPr>
          <w:rFonts w:ascii="Garamond" w:hAnsi="Garamond" w:cs="Times New Roman"/>
          <w:sz w:val="24"/>
          <w:szCs w:val="24"/>
          <w:lang w:val="sq-AL"/>
        </w:rPr>
        <w:t>Pas pikës 1 të kreut VII, shtohet pika 1/1 si vijon:</w:t>
      </w:r>
    </w:p>
    <w:p w14:paraId="471B0532" w14:textId="77777777" w:rsidR="004B404D" w:rsidRPr="004B404D" w:rsidRDefault="004B404D" w:rsidP="004B404D">
      <w:pPr>
        <w:tabs>
          <w:tab w:val="left" w:pos="800"/>
        </w:tabs>
        <w:autoSpaceDE w:val="0"/>
        <w:autoSpaceDN w:val="0"/>
        <w:adjustRightInd w:val="0"/>
        <w:spacing w:after="0" w:line="240" w:lineRule="auto"/>
        <w:ind w:firstLine="284"/>
        <w:jc w:val="both"/>
        <w:rPr>
          <w:rFonts w:ascii="Garamond" w:hAnsi="Garamond" w:cs="Times New Roman"/>
          <w:i/>
          <w:iCs/>
          <w:sz w:val="24"/>
          <w:szCs w:val="24"/>
          <w:lang w:val="sq-AL"/>
        </w:rPr>
      </w:pPr>
      <w:r w:rsidRPr="004B404D">
        <w:rPr>
          <w:rFonts w:ascii="Garamond" w:hAnsi="Garamond" w:cs="Times New Roman"/>
          <w:i/>
          <w:iCs/>
          <w:sz w:val="24"/>
          <w:szCs w:val="24"/>
          <w:lang w:val="sq-AL"/>
        </w:rPr>
        <w:t xml:space="preserve"> “1/1. Për procedurën, afatet dhe dokumentacionin ndiqen përcaktimet e parashikuar në këtë udhëzim, </w:t>
      </w:r>
      <w:r w:rsidRPr="004B404D">
        <w:rPr>
          <w:rFonts w:ascii="Garamond" w:hAnsi="Garamond" w:cs="Times New Roman"/>
          <w:i/>
          <w:iCs/>
          <w:color w:val="000000"/>
          <w:sz w:val="24"/>
          <w:szCs w:val="24"/>
          <w:lang w:val="sq-AL"/>
        </w:rPr>
        <w:t>me përjashtim të rasteve kur përcaktohet ndryshe në marrëveshjet dy ose më shumëpalëshe të nënshkruar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471B0533"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B404D">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4B404D">
        <w:rPr>
          <w:rFonts w:ascii="Garamond" w:hAnsi="Garamond" w:cs="Times New Roman"/>
          <w:color w:val="000000"/>
          <w:sz w:val="24"/>
          <w:szCs w:val="24"/>
          <w:lang w:val="sq-AL"/>
        </w:rPr>
        <w:t>Ngarkohet për zbatim të këtij udhëzimi Sekretari i Përgjithshëm, Drejtoria e Përgjithshme e Politikave të Zhvillimit të Arsimit, në Ministrinë e Arsimit dhe Sportit, Qendra e Shërbimeve Arsimore dhe komisionet përkatëse.</w:t>
      </w:r>
    </w:p>
    <w:p w14:paraId="471B0534"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sz w:val="24"/>
          <w:szCs w:val="24"/>
          <w:lang w:val="sq-AL"/>
        </w:rPr>
      </w:pPr>
      <w:r w:rsidRPr="004B404D">
        <w:rPr>
          <w:rFonts w:ascii="Garamond" w:hAnsi="Garamond" w:cs="Times New Roman"/>
          <w:sz w:val="24"/>
          <w:szCs w:val="24"/>
          <w:lang w:val="sq-AL"/>
        </w:rPr>
        <w:t>Ky udhëzim hyn në fuqi p</w:t>
      </w:r>
      <w:r>
        <w:rPr>
          <w:rFonts w:ascii="Garamond" w:hAnsi="Garamond" w:cs="Times New Roman"/>
          <w:sz w:val="24"/>
          <w:szCs w:val="24"/>
          <w:lang w:val="sq-AL"/>
        </w:rPr>
        <w:t>as botimit në Fletoren Zyrtare</w:t>
      </w:r>
      <w:r w:rsidRPr="004B404D">
        <w:rPr>
          <w:rFonts w:ascii="Garamond" w:hAnsi="Garamond" w:cs="Times New Roman"/>
          <w:sz w:val="24"/>
          <w:szCs w:val="24"/>
          <w:lang w:val="sq-AL"/>
        </w:rPr>
        <w:t>.</w:t>
      </w:r>
    </w:p>
    <w:p w14:paraId="471B0535" w14:textId="77777777" w:rsidR="004B404D" w:rsidRPr="004B404D" w:rsidRDefault="004B404D" w:rsidP="004B404D">
      <w:pPr>
        <w:autoSpaceDE w:val="0"/>
        <w:autoSpaceDN w:val="0"/>
        <w:adjustRightInd w:val="0"/>
        <w:spacing w:after="0" w:line="240" w:lineRule="auto"/>
        <w:ind w:firstLine="284"/>
        <w:jc w:val="both"/>
        <w:rPr>
          <w:rFonts w:ascii="Garamond" w:hAnsi="Garamond" w:cs="Times New Roman"/>
          <w:sz w:val="24"/>
          <w:szCs w:val="24"/>
          <w:lang w:val="sq-AL"/>
        </w:rPr>
      </w:pPr>
    </w:p>
    <w:p w14:paraId="471B0536" w14:textId="52A7C7DF" w:rsidR="004B404D" w:rsidRPr="004B404D" w:rsidRDefault="004B404D" w:rsidP="004B404D">
      <w:pPr>
        <w:autoSpaceDE w:val="0"/>
        <w:autoSpaceDN w:val="0"/>
        <w:adjustRightInd w:val="0"/>
        <w:spacing w:after="0" w:line="240" w:lineRule="auto"/>
        <w:ind w:firstLine="284"/>
        <w:jc w:val="right"/>
        <w:rPr>
          <w:rFonts w:ascii="Garamond" w:hAnsi="Garamond" w:cs="Times New Roman"/>
          <w:bCs/>
          <w:sz w:val="24"/>
          <w:szCs w:val="24"/>
          <w:lang w:val="sq-AL"/>
        </w:rPr>
      </w:pPr>
      <w:r w:rsidRPr="004B404D">
        <w:rPr>
          <w:rFonts w:ascii="Garamond" w:hAnsi="Garamond" w:cs="Times New Roman"/>
          <w:bCs/>
          <w:sz w:val="24"/>
          <w:szCs w:val="24"/>
          <w:lang w:val="sq-AL"/>
        </w:rPr>
        <w:t>MINISTËR I ARSIMIT DHE SPORTIT</w:t>
      </w:r>
    </w:p>
    <w:p w14:paraId="471B0537" w14:textId="1680C6F2" w:rsidR="00986585" w:rsidRPr="004B404D" w:rsidRDefault="004B404D" w:rsidP="004B404D">
      <w:pPr>
        <w:autoSpaceDE w:val="0"/>
        <w:autoSpaceDN w:val="0"/>
        <w:adjustRightInd w:val="0"/>
        <w:spacing w:after="0" w:line="240" w:lineRule="auto"/>
        <w:ind w:firstLine="284"/>
        <w:jc w:val="right"/>
        <w:rPr>
          <w:rFonts w:ascii="Garamond" w:hAnsi="Garamond"/>
          <w:sz w:val="24"/>
          <w:szCs w:val="24"/>
        </w:rPr>
      </w:pPr>
      <w:r w:rsidRPr="004B404D">
        <w:rPr>
          <w:rFonts w:ascii="Garamond" w:hAnsi="Garamond" w:cs="Times New Roman"/>
          <w:b/>
          <w:bCs/>
          <w:sz w:val="24"/>
          <w:szCs w:val="24"/>
          <w:lang w:val="sq-AL"/>
        </w:rPr>
        <w:t xml:space="preserve"> Evis </w:t>
      </w:r>
      <w:r w:rsidR="003B36F3" w:rsidRPr="004B404D">
        <w:rPr>
          <w:rFonts w:ascii="Garamond" w:hAnsi="Garamond" w:cs="Times New Roman"/>
          <w:b/>
          <w:bCs/>
          <w:sz w:val="24"/>
          <w:szCs w:val="24"/>
          <w:lang w:val="sq-AL"/>
        </w:rPr>
        <w:t>K</w:t>
      </w:r>
      <w:bookmarkStart w:id="0" w:name="_GoBack"/>
      <w:bookmarkEnd w:id="0"/>
      <w:r w:rsidR="003B36F3" w:rsidRPr="004B404D">
        <w:rPr>
          <w:rFonts w:ascii="Garamond" w:hAnsi="Garamond" w:cs="Times New Roman"/>
          <w:b/>
          <w:bCs/>
          <w:sz w:val="24"/>
          <w:szCs w:val="24"/>
          <w:lang w:val="sq-AL"/>
        </w:rPr>
        <w:t>ushi</w:t>
      </w:r>
    </w:p>
    <w:sectPr w:rsidR="00986585" w:rsidRPr="004B404D" w:rsidSect="001B7C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9F76A" w14:textId="77777777" w:rsidR="001B7C16" w:rsidRDefault="001B7C16" w:rsidP="008D4208">
      <w:pPr>
        <w:spacing w:after="0" w:line="240" w:lineRule="auto"/>
      </w:pPr>
      <w:r>
        <w:separator/>
      </w:r>
    </w:p>
  </w:endnote>
  <w:endnote w:type="continuationSeparator" w:id="0">
    <w:p w14:paraId="28EB5FF5" w14:textId="77777777" w:rsidR="001B7C16" w:rsidRDefault="001B7C16" w:rsidP="008D4208">
      <w:pPr>
        <w:spacing w:after="0" w:line="240" w:lineRule="auto"/>
      </w:pPr>
      <w:r>
        <w:continuationSeparator/>
      </w:r>
    </w:p>
  </w:endnote>
  <w:endnote w:type="continuationNotice" w:id="1">
    <w:p w14:paraId="016F7CDF" w14:textId="77777777" w:rsidR="00E34A35" w:rsidRDefault="00E34A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32657" w14:textId="77777777" w:rsidR="001B7C16" w:rsidRDefault="001B7C16" w:rsidP="008D4208">
      <w:pPr>
        <w:spacing w:after="0" w:line="240" w:lineRule="auto"/>
      </w:pPr>
      <w:r>
        <w:separator/>
      </w:r>
    </w:p>
  </w:footnote>
  <w:footnote w:type="continuationSeparator" w:id="0">
    <w:p w14:paraId="1C63F9FB" w14:textId="77777777" w:rsidR="001B7C16" w:rsidRDefault="001B7C16" w:rsidP="008D4208">
      <w:pPr>
        <w:spacing w:after="0" w:line="240" w:lineRule="auto"/>
      </w:pPr>
      <w:r>
        <w:continuationSeparator/>
      </w:r>
    </w:p>
  </w:footnote>
  <w:footnote w:type="continuationNotice" w:id="1">
    <w:p w14:paraId="1DC9FF4A" w14:textId="77777777" w:rsidR="00E34A35" w:rsidRDefault="00E34A3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5">
    <w:nsid w:val="323B392E"/>
    <w:multiLevelType w:val="hybridMultilevel"/>
    <w:tmpl w:val="12547B6A"/>
    <w:lvl w:ilvl="0" w:tplc="2A960E6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5E92BAE"/>
    <w:multiLevelType w:val="hybridMultilevel"/>
    <w:tmpl w:val="E78C8644"/>
    <w:lvl w:ilvl="0" w:tplc="D5BABA0C">
      <w:start w:val="14"/>
      <w:numFmt w:val="lowerLetter"/>
      <w:lvlText w:val="%1."/>
      <w:lvlJc w:val="left"/>
      <w:pPr>
        <w:ind w:left="720" w:hanging="360"/>
      </w:pPr>
      <w:rPr>
        <w:rFonts w:eastAsia="Times New Roman" w:cstheme="minorBid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8DC76BB"/>
    <w:multiLevelType w:val="hybridMultilevel"/>
    <w:tmpl w:val="C1C05B68"/>
    <w:lvl w:ilvl="0" w:tplc="12F0E524">
      <w:start w:val="14"/>
      <w:numFmt w:val="lowerLetter"/>
      <w:lvlText w:val="%1)"/>
      <w:lvlJc w:val="left"/>
      <w:pPr>
        <w:ind w:left="720" w:hanging="360"/>
      </w:pPr>
      <w:rPr>
        <w:rFonts w:eastAsia="Times New Roman" w:cstheme="minorBid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3"/>
  </w:num>
  <w:num w:numId="2">
    <w:abstractNumId w:val="13"/>
  </w:num>
  <w:num w:numId="3">
    <w:abstractNumId w:val="15"/>
  </w:num>
  <w:num w:numId="4">
    <w:abstractNumId w:val="0"/>
  </w:num>
  <w:num w:numId="5">
    <w:abstractNumId w:val="10"/>
  </w:num>
  <w:num w:numId="6">
    <w:abstractNumId w:val="4"/>
  </w:num>
  <w:num w:numId="7">
    <w:abstractNumId w:val="16"/>
  </w:num>
  <w:num w:numId="8">
    <w:abstractNumId w:val="12"/>
  </w:num>
  <w:num w:numId="9">
    <w:abstractNumId w:val="11"/>
  </w:num>
  <w:num w:numId="10">
    <w:abstractNumId w:val="6"/>
  </w:num>
  <w:num w:numId="11">
    <w:abstractNumId w:val="8"/>
  </w:num>
  <w:num w:numId="12">
    <w:abstractNumId w:val="14"/>
  </w:num>
  <w:num w:numId="13">
    <w:abstractNumId w:val="1"/>
  </w:num>
  <w:num w:numId="14">
    <w:abstractNumId w:val="2"/>
  </w:num>
  <w:num w:numId="15">
    <w:abstractNumId w:val="5"/>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A4"/>
    <w:rsid w:val="00003A43"/>
    <w:rsid w:val="00004ADE"/>
    <w:rsid w:val="00012A5E"/>
    <w:rsid w:val="00043EEC"/>
    <w:rsid w:val="00045A76"/>
    <w:rsid w:val="0006430E"/>
    <w:rsid w:val="0007373F"/>
    <w:rsid w:val="00090609"/>
    <w:rsid w:val="000B2169"/>
    <w:rsid w:val="000C3232"/>
    <w:rsid w:val="000C7D33"/>
    <w:rsid w:val="000D611D"/>
    <w:rsid w:val="000E5209"/>
    <w:rsid w:val="0010062B"/>
    <w:rsid w:val="00164638"/>
    <w:rsid w:val="001758E0"/>
    <w:rsid w:val="0018583C"/>
    <w:rsid w:val="00192178"/>
    <w:rsid w:val="0019768E"/>
    <w:rsid w:val="001B5158"/>
    <w:rsid w:val="001B5862"/>
    <w:rsid w:val="001B7C16"/>
    <w:rsid w:val="001C5245"/>
    <w:rsid w:val="00206B59"/>
    <w:rsid w:val="00233C14"/>
    <w:rsid w:val="0023438D"/>
    <w:rsid w:val="00235BC9"/>
    <w:rsid w:val="002438A4"/>
    <w:rsid w:val="002654C7"/>
    <w:rsid w:val="00265E07"/>
    <w:rsid w:val="002810F9"/>
    <w:rsid w:val="002C0C37"/>
    <w:rsid w:val="002D78B6"/>
    <w:rsid w:val="002D7CD1"/>
    <w:rsid w:val="002E20B8"/>
    <w:rsid w:val="003171DC"/>
    <w:rsid w:val="00322F8C"/>
    <w:rsid w:val="003312E0"/>
    <w:rsid w:val="0033325D"/>
    <w:rsid w:val="00352F3A"/>
    <w:rsid w:val="003556FB"/>
    <w:rsid w:val="003617F2"/>
    <w:rsid w:val="00362DED"/>
    <w:rsid w:val="00386869"/>
    <w:rsid w:val="003B36F3"/>
    <w:rsid w:val="003C5251"/>
    <w:rsid w:val="003F145B"/>
    <w:rsid w:val="003F5A9A"/>
    <w:rsid w:val="0042104E"/>
    <w:rsid w:val="00421B7F"/>
    <w:rsid w:val="00436B4A"/>
    <w:rsid w:val="00461F85"/>
    <w:rsid w:val="00464F28"/>
    <w:rsid w:val="00471728"/>
    <w:rsid w:val="00474FC1"/>
    <w:rsid w:val="004851F8"/>
    <w:rsid w:val="00487157"/>
    <w:rsid w:val="004A491B"/>
    <w:rsid w:val="004A4EBE"/>
    <w:rsid w:val="004B088B"/>
    <w:rsid w:val="004B404D"/>
    <w:rsid w:val="004D640E"/>
    <w:rsid w:val="004E0D0C"/>
    <w:rsid w:val="004E14BB"/>
    <w:rsid w:val="005041AB"/>
    <w:rsid w:val="00533902"/>
    <w:rsid w:val="005412B3"/>
    <w:rsid w:val="0054339F"/>
    <w:rsid w:val="00547DA3"/>
    <w:rsid w:val="0055571A"/>
    <w:rsid w:val="005870E0"/>
    <w:rsid w:val="005900E3"/>
    <w:rsid w:val="005E09CE"/>
    <w:rsid w:val="005F1DF9"/>
    <w:rsid w:val="006025F5"/>
    <w:rsid w:val="00607C6E"/>
    <w:rsid w:val="006200B2"/>
    <w:rsid w:val="0064048B"/>
    <w:rsid w:val="00641CEB"/>
    <w:rsid w:val="00643ADA"/>
    <w:rsid w:val="00653900"/>
    <w:rsid w:val="0066361C"/>
    <w:rsid w:val="00670A9F"/>
    <w:rsid w:val="006711F2"/>
    <w:rsid w:val="00683FC5"/>
    <w:rsid w:val="006C6B15"/>
    <w:rsid w:val="006C7363"/>
    <w:rsid w:val="006E2D49"/>
    <w:rsid w:val="00707C36"/>
    <w:rsid w:val="00715D80"/>
    <w:rsid w:val="00740AB6"/>
    <w:rsid w:val="00747BAF"/>
    <w:rsid w:val="0075658A"/>
    <w:rsid w:val="007642E9"/>
    <w:rsid w:val="00772D21"/>
    <w:rsid w:val="00784299"/>
    <w:rsid w:val="007B31EB"/>
    <w:rsid w:val="007B4C3F"/>
    <w:rsid w:val="007F210E"/>
    <w:rsid w:val="008467E2"/>
    <w:rsid w:val="008645CE"/>
    <w:rsid w:val="00874FBF"/>
    <w:rsid w:val="008755B7"/>
    <w:rsid w:val="00885B5C"/>
    <w:rsid w:val="008D4208"/>
    <w:rsid w:val="008D685D"/>
    <w:rsid w:val="008E24CB"/>
    <w:rsid w:val="00904F5D"/>
    <w:rsid w:val="009135E6"/>
    <w:rsid w:val="00934277"/>
    <w:rsid w:val="00945774"/>
    <w:rsid w:val="00972632"/>
    <w:rsid w:val="00986585"/>
    <w:rsid w:val="009870DB"/>
    <w:rsid w:val="009A0296"/>
    <w:rsid w:val="009E3CE6"/>
    <w:rsid w:val="00A12E66"/>
    <w:rsid w:val="00A335B4"/>
    <w:rsid w:val="00A37474"/>
    <w:rsid w:val="00A512CC"/>
    <w:rsid w:val="00A530C5"/>
    <w:rsid w:val="00A63E3E"/>
    <w:rsid w:val="00A80D06"/>
    <w:rsid w:val="00A87A62"/>
    <w:rsid w:val="00A87E38"/>
    <w:rsid w:val="00A96FB5"/>
    <w:rsid w:val="00AA79CC"/>
    <w:rsid w:val="00AB4DF3"/>
    <w:rsid w:val="00AD0456"/>
    <w:rsid w:val="00AF23E9"/>
    <w:rsid w:val="00AF79CD"/>
    <w:rsid w:val="00B04B6E"/>
    <w:rsid w:val="00B34CE3"/>
    <w:rsid w:val="00B35936"/>
    <w:rsid w:val="00B6118E"/>
    <w:rsid w:val="00B71B83"/>
    <w:rsid w:val="00B96767"/>
    <w:rsid w:val="00BC3F54"/>
    <w:rsid w:val="00BD02D7"/>
    <w:rsid w:val="00BF26A4"/>
    <w:rsid w:val="00BF304D"/>
    <w:rsid w:val="00BF6448"/>
    <w:rsid w:val="00C2117F"/>
    <w:rsid w:val="00C24C27"/>
    <w:rsid w:val="00C31EFF"/>
    <w:rsid w:val="00C67B07"/>
    <w:rsid w:val="00CA5E89"/>
    <w:rsid w:val="00CB1935"/>
    <w:rsid w:val="00CB194A"/>
    <w:rsid w:val="00CC165B"/>
    <w:rsid w:val="00CC3320"/>
    <w:rsid w:val="00CD13FF"/>
    <w:rsid w:val="00CE1BC5"/>
    <w:rsid w:val="00D020AC"/>
    <w:rsid w:val="00D069EF"/>
    <w:rsid w:val="00D109CC"/>
    <w:rsid w:val="00D12D01"/>
    <w:rsid w:val="00D26A6D"/>
    <w:rsid w:val="00D33C8C"/>
    <w:rsid w:val="00D511E8"/>
    <w:rsid w:val="00D521EC"/>
    <w:rsid w:val="00D7034D"/>
    <w:rsid w:val="00D73389"/>
    <w:rsid w:val="00D74B27"/>
    <w:rsid w:val="00D96A9D"/>
    <w:rsid w:val="00DA46CD"/>
    <w:rsid w:val="00DA59AB"/>
    <w:rsid w:val="00DA7529"/>
    <w:rsid w:val="00DB0A4C"/>
    <w:rsid w:val="00DC439C"/>
    <w:rsid w:val="00DD3E66"/>
    <w:rsid w:val="00DF29A1"/>
    <w:rsid w:val="00DF5059"/>
    <w:rsid w:val="00E23643"/>
    <w:rsid w:val="00E32F7F"/>
    <w:rsid w:val="00E34A35"/>
    <w:rsid w:val="00E53454"/>
    <w:rsid w:val="00E6550E"/>
    <w:rsid w:val="00E73DCE"/>
    <w:rsid w:val="00E75C35"/>
    <w:rsid w:val="00E85618"/>
    <w:rsid w:val="00ED1C3A"/>
    <w:rsid w:val="00ED761A"/>
    <w:rsid w:val="00EF09D6"/>
    <w:rsid w:val="00EF3E85"/>
    <w:rsid w:val="00F02BD6"/>
    <w:rsid w:val="00F258F8"/>
    <w:rsid w:val="00F33DB3"/>
    <w:rsid w:val="00F462DB"/>
    <w:rsid w:val="00F47087"/>
    <w:rsid w:val="00F60FC6"/>
    <w:rsid w:val="00F70501"/>
    <w:rsid w:val="00F92E75"/>
    <w:rsid w:val="00FB427D"/>
    <w:rsid w:val="00FB6EAA"/>
    <w:rsid w:val="00FC2BCB"/>
    <w:rsid w:val="00FD645A"/>
    <w:rsid w:val="00FE46C6"/>
    <w:rsid w:val="00FE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1B0503"/>
  <w15:docId w15:val="{76A614D1-80ED-4555-9A2E-0B31F8CD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lang w:val="sq-AL"/>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2022-07-08T10:54:53Z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2022-07-07T22:00:00Z</Date_x0020_protokolli>
    <Titulli xmlns="0e656187-b300-4fb0-8bf4-3a50f872073c">Për disa ndryshime në udhëzimin nr. 21, datë 15.10.2021 "Për prcedurat dhe kriteret për njohjen dhe njësimin në Republikën e Shqipërisë, të diplomave, certifikatave, gradave shkencore dhe titujve akademikë, të lëshuara nga institucione të huaja të arsimit të lartë dhe institucione të tjera të autorizuara"</Titulli>
    <Modifikuesi xmlns="0e656187-b300-4fb0-8bf4-3a50f872073c">nevila.samarxhi</Modifikuesi>
    <Nr_x002e__x0020_prot_x0020_QBZ xmlns="0e656187-b300-4fb0-8bf4-3a50f872073c">1116</Nr_x002e__x0020_prot_x0020_QBZ>
    <Data_x0020_e_x0020_Modifikimit xmlns="0e656187-b300-4fb0-8bf4-3a50f872073c">2022-07-08T10:57:19Z</Data_x0020_e_x0020_Modifikimit>
    <Dekretuar xmlns="0e656187-b300-4fb0-8bf4-3a50f872073c">false</Dekretuar>
    <Data xmlns="0e656187-b300-4fb0-8bf4-3a50f872073c">2022-07-07T22:00:00Z</Data>
    <Nr_x002e__x0020_protokolli_x0020_i_x0020_aktit xmlns="0e656187-b300-4fb0-8bf4-3a50f872073c">4597/1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CD41F0E9EC44FFB0BE18CE39B037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CD41F0E9EC44FFB0BE18CE39B037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4C8D0-E69F-4535-999F-3AEBBFD2A1D6}">
  <ds:schemaRefs>
    <ds:schemaRef ds:uri="http://schemas.microsoft.com/office/2006/metadata/properties"/>
    <ds:schemaRef ds:uri="http://purl.org/dc/dcmitype/"/>
    <ds:schemaRef ds:uri="http://purl.org/dc/elements/1.1/"/>
    <ds:schemaRef ds:uri="http://www.w3.org/XML/1998/namespace"/>
    <ds:schemaRef ds:uri="http://purl.org/dc/terms/"/>
    <ds:schemaRef ds:uri="http://schemas.openxmlformats.org/package/2006/metadata/core-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9D65210B-11D6-4EE5-BA28-C68C0F6ED50F}">
  <ds:schemaRefs>
    <ds:schemaRef ds:uri="http://schemas.microsoft.com/sharepoint/v3/contenttype/forms"/>
  </ds:schemaRefs>
</ds:datastoreItem>
</file>

<file path=customXml/itemProps3.xml><?xml version="1.0" encoding="utf-8"?>
<ds:datastoreItem xmlns:ds="http://schemas.openxmlformats.org/officeDocument/2006/customXml" ds:itemID="{C13CCE68-CA86-4B19-82E1-E8FB2EAE4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0CC5EB-5D76-4C74-BCF7-DEA71CE7C0F9}">
  <ds:schemaRefs>
    <ds:schemaRef ds:uri="http://schemas.microsoft.com/sharepoint/v3/contenttype/forms"/>
  </ds:schemaRefs>
</ds:datastoreItem>
</file>

<file path=customXml/itemProps5.xml><?xml version="1.0" encoding="utf-8"?>
<ds:datastoreItem xmlns:ds="http://schemas.openxmlformats.org/officeDocument/2006/customXml" ds:itemID="{FDA1D124-F9D5-4D04-BBF4-220438F80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664E0CC-0D07-42D3-BA33-F618B524A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Voltisa Koci</dc:creator>
  <cp:lastModifiedBy>Jorina Kryeziu</cp:lastModifiedBy>
  <cp:revision>19</cp:revision>
  <cp:lastPrinted>2022-07-07T15:26:00Z</cp:lastPrinted>
  <dcterms:created xsi:type="dcterms:W3CDTF">2022-07-08T10:38:00Z</dcterms:created>
  <dcterms:modified xsi:type="dcterms:W3CDTF">2022-07-08T11:03:00Z</dcterms:modified>
</cp:coreProperties>
</file>