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85E7D"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UDHËZIM</w:t>
      </w:r>
    </w:p>
    <w:p w14:paraId="4FDD86B9" w14:textId="5771CB20"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Nr.</w:t>
      </w:r>
      <w:r w:rsidR="0025124D" w:rsidRPr="00137F66">
        <w:rPr>
          <w:rFonts w:ascii="Garamond" w:hAnsi="Garamond" w:cs="Times New Roman"/>
          <w:b/>
          <w:bCs/>
          <w:color w:val="000000"/>
          <w:sz w:val="24"/>
          <w:szCs w:val="24"/>
        </w:rPr>
        <w:t xml:space="preserve"> </w:t>
      </w:r>
      <w:r w:rsidRPr="00137F66">
        <w:rPr>
          <w:rFonts w:ascii="Garamond" w:hAnsi="Garamond" w:cs="Times New Roman"/>
          <w:b/>
          <w:bCs/>
          <w:color w:val="000000"/>
          <w:sz w:val="24"/>
          <w:szCs w:val="24"/>
        </w:rPr>
        <w:t>13, datë 30.6.2023</w:t>
      </w:r>
    </w:p>
    <w:p w14:paraId="1FBA2156"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p>
    <w:p w14:paraId="6D9445B6" w14:textId="14686DDD"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 xml:space="preserve">PËR PËRCAKTIMIN E KRITEREVE DHE </w:t>
      </w:r>
      <w:r w:rsidR="000035A6" w:rsidRPr="00137F66">
        <w:rPr>
          <w:rFonts w:ascii="Garamond" w:hAnsi="Garamond" w:cs="Times New Roman"/>
          <w:b/>
          <w:bCs/>
          <w:color w:val="000000"/>
          <w:sz w:val="24"/>
          <w:szCs w:val="24"/>
        </w:rPr>
        <w:t xml:space="preserve">TË </w:t>
      </w:r>
      <w:r w:rsidRPr="00137F66">
        <w:rPr>
          <w:rFonts w:ascii="Garamond" w:hAnsi="Garamond" w:cs="Times New Roman"/>
          <w:b/>
          <w:bCs/>
          <w:color w:val="000000"/>
          <w:sz w:val="24"/>
          <w:szCs w:val="24"/>
        </w:rPr>
        <w:t xml:space="preserve">PROCEDURAVE TË NJËVLERSHMËRISË SË DËFTESAVE DHE </w:t>
      </w:r>
      <w:r w:rsidR="00546777" w:rsidRPr="00137F66">
        <w:rPr>
          <w:rFonts w:ascii="Garamond" w:hAnsi="Garamond" w:cs="Times New Roman"/>
          <w:b/>
          <w:bCs/>
          <w:color w:val="000000"/>
          <w:sz w:val="24"/>
          <w:szCs w:val="24"/>
        </w:rPr>
        <w:t xml:space="preserve">TË </w:t>
      </w:r>
      <w:r w:rsidRPr="00137F66">
        <w:rPr>
          <w:rFonts w:ascii="Garamond" w:hAnsi="Garamond" w:cs="Times New Roman"/>
          <w:b/>
          <w:bCs/>
          <w:color w:val="000000"/>
          <w:sz w:val="24"/>
          <w:szCs w:val="24"/>
        </w:rPr>
        <w:t xml:space="preserve">DIPLOMAVE TË NXËNËSVE </w:t>
      </w:r>
    </w:p>
    <w:p w14:paraId="6C433BBE"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TË ARSIMIT PARAUNIVERSITAR TË ARDHUR NGA JASHTË VENDIT</w:t>
      </w:r>
    </w:p>
    <w:p w14:paraId="6A57E620"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49244E70" w14:textId="4698DE3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Në mbështetje të pikës 4</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nenit 102</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Kushtetutës së Republikës së Shqipërisë</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dhe të pikës 4</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nenit 52</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ligjit nr. 69/2012, “Për sistemin arsimor parauniversitar në Republikën e Shqipërisë”, i ndryshuar,</w:t>
      </w:r>
    </w:p>
    <w:p w14:paraId="58C42AB4"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p>
    <w:p w14:paraId="10E1FF59"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UDHËZOJ:</w:t>
      </w:r>
    </w:p>
    <w:p w14:paraId="78A71A3F"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p>
    <w:p w14:paraId="490DB8F2"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I</w:t>
      </w:r>
    </w:p>
    <w:p w14:paraId="0C2610B1"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DISPOZITA TË PËRGJITHSHME</w:t>
      </w:r>
    </w:p>
    <w:p w14:paraId="2B5B147E"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602DF678" w14:textId="5DAD2C6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 Institucioni përgjegjës për njohjen dhe njësimin në Republikën e Shqipërisë të diplomës së arsimit të mesëm të lartë të fituar jashtë vendit, sipas përcaktimeve të ligjit për arsimin parauniversitar,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Qendra e Shërbimeve Arsimore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w:t>
      </w:r>
    </w:p>
    <w:p w14:paraId="5E554B7C" w14:textId="7256D64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2. Institucioni përgjegjës për njohjen dhe njësimin në Republikën e Shqipërisë të dëftesës së përfundimit të arsimit bazë, dëftesave të klasave të nxënësve të arsimit parauniversitar të fituara jashtë vendit, sipas përcaktimeve të ligjit për arsimin parauniversitar,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janë zyrat vendore të arsimit parauniversitar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w:t>
      </w:r>
    </w:p>
    <w:p w14:paraId="093DB17C" w14:textId="01B6FEE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3. Njohja dhe njësimi i diplomës së arsimit të mesëm të lartë, bazuar në procedurën zyrtare të njëvlershmërisë, ka për qëllim njohjen e së drejtës për të vazhduar arsimin e lartë, ose punësimin në Republikën e Shqipërisë.</w:t>
      </w:r>
    </w:p>
    <w:p w14:paraId="1ECEA8EE" w14:textId="1A53934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 Njohja dhe njësimi i dëftesës së përfundimit të arsimit bazë, dëftesave të klasave të</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nxënësve të arsimit parauniversitar të fituara jashtë vendit, bazuar në procedurën zyrtare të njëvlershmërisë, ka për qëllim njohjen e së drejtës për të vazhduar arsimin parauniversitar në Republikën e Shqipërisë.</w:t>
      </w:r>
    </w:p>
    <w:p w14:paraId="793385DA" w14:textId="186344D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 Në këtë </w:t>
      </w:r>
      <w:r w:rsidR="00445557" w:rsidRPr="00137F66">
        <w:rPr>
          <w:rFonts w:ascii="Garamond" w:hAnsi="Garamond" w:cs="Times New Roman"/>
          <w:color w:val="000000"/>
          <w:sz w:val="24"/>
          <w:szCs w:val="24"/>
        </w:rPr>
        <w:t>udhëzim</w:t>
      </w:r>
      <w:r w:rsidRPr="00137F66">
        <w:rPr>
          <w:rFonts w:ascii="Garamond" w:hAnsi="Garamond" w:cs="Times New Roman"/>
          <w:color w:val="000000"/>
          <w:sz w:val="24"/>
          <w:szCs w:val="24"/>
        </w:rPr>
        <w:t>, termat e mëposhtëm kanë këto kuptime:</w:t>
      </w:r>
    </w:p>
    <w:p w14:paraId="48A302C4" w14:textId="60D19CE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“Kualifikimi” është një rezultat formal i një procesi vlerësimi dhe vlefshmërie, i përfituar prej një organi kompetent/institucioni arsimor, të akredituar, që përcakton se individi ka arritur një nivel të caktuar njohurish, aftësish dhe kompetencash në përputhje me një standard të dhënë.</w:t>
      </w:r>
    </w:p>
    <w:p w14:paraId="30ADFBBC" w14:textId="643D33E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“Korniza Shqiptare e Kualifikimeve”, në vijim (</w:t>
      </w:r>
      <w:proofErr w:type="spellStart"/>
      <w:r w:rsidR="00445557" w:rsidRPr="00137F66">
        <w:rPr>
          <w:rFonts w:ascii="Garamond" w:hAnsi="Garamond" w:cs="Times New Roman"/>
          <w:color w:val="000000"/>
          <w:sz w:val="24"/>
          <w:szCs w:val="24"/>
        </w:rPr>
        <w:t>KSHK</w:t>
      </w:r>
      <w:proofErr w:type="spellEnd"/>
      <w:r w:rsidRPr="00137F66">
        <w:rPr>
          <w:rFonts w:ascii="Garamond" w:hAnsi="Garamond" w:cs="Times New Roman"/>
          <w:color w:val="000000"/>
          <w:sz w:val="24"/>
          <w:szCs w:val="24"/>
        </w:rPr>
        <w:t xml:space="preserve">), sipas përcaktimeve ligjore “Për Kornizën Shqiptare të Kualifikimeve” është një sistem kombëtar për klasifikimin e kualifikimeve, sipas një tërësie kriteresh, për nivele specifike të </w:t>
      </w:r>
      <w:proofErr w:type="spellStart"/>
      <w:r w:rsidRPr="00137F66">
        <w:rPr>
          <w:rFonts w:ascii="Garamond" w:hAnsi="Garamond" w:cs="Times New Roman"/>
          <w:color w:val="000000"/>
          <w:sz w:val="24"/>
          <w:szCs w:val="24"/>
        </w:rPr>
        <w:t>të</w:t>
      </w:r>
      <w:proofErr w:type="spellEnd"/>
      <w:r w:rsidRPr="00137F66">
        <w:rPr>
          <w:rFonts w:ascii="Garamond" w:hAnsi="Garamond" w:cs="Times New Roman"/>
          <w:color w:val="000000"/>
          <w:sz w:val="24"/>
          <w:szCs w:val="24"/>
        </w:rPr>
        <w:t xml:space="preserve"> nxënit të përftuar, që ka për qëllim integrimin dhe koordinimin e nënsistemeve kombëtare të kualifikimeve dhe përmirësimin e transparencës, </w:t>
      </w:r>
      <w:proofErr w:type="spellStart"/>
      <w:r w:rsidRPr="00137F66">
        <w:rPr>
          <w:rFonts w:ascii="Garamond" w:hAnsi="Garamond" w:cs="Times New Roman"/>
          <w:color w:val="000000"/>
          <w:sz w:val="24"/>
          <w:szCs w:val="24"/>
        </w:rPr>
        <w:t>aksesit</w:t>
      </w:r>
      <w:proofErr w:type="spellEnd"/>
      <w:r w:rsidRPr="00137F66">
        <w:rPr>
          <w:rFonts w:ascii="Garamond" w:hAnsi="Garamond" w:cs="Times New Roman"/>
          <w:color w:val="000000"/>
          <w:sz w:val="24"/>
          <w:szCs w:val="24"/>
        </w:rPr>
        <w:t>, përparimit dhe cilësisë së kualifikimeve që lidhen me tregun e punës dhe shoqërinë civile.</w:t>
      </w:r>
    </w:p>
    <w:p w14:paraId="1D9F2FAB" w14:textId="6BCC8F0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c) “Korniza Evropiane e Kualifikimeve”, në vijim </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KEK</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sipas përcaktimeve ligjore “Për Kornizën Shqiptare të Kualifikimeve”, është një kornizë që përmban 8 nivele, të miratuara nga Parlamenti Evropian, për të ndihmuar vendet dhe sektorët të krahasojnë kualifikimet, të përmirësojnë njohjen e ndërsjellë dhe të nxisin lëvizjen gjeografike, si dhe të nxën</w:t>
      </w:r>
      <w:r w:rsidR="009E4B3C" w:rsidRPr="00137F66">
        <w:rPr>
          <w:rFonts w:ascii="Garamond" w:hAnsi="Garamond" w:cs="Times New Roman"/>
          <w:color w:val="000000"/>
          <w:sz w:val="24"/>
          <w:szCs w:val="24"/>
        </w:rPr>
        <w:t>ë</w:t>
      </w:r>
      <w:r w:rsidRPr="00137F66">
        <w:rPr>
          <w:rFonts w:ascii="Garamond" w:hAnsi="Garamond" w:cs="Times New Roman"/>
          <w:color w:val="000000"/>
          <w:sz w:val="24"/>
          <w:szCs w:val="24"/>
        </w:rPr>
        <w:t>t gjatë të gjithë jetës.</w:t>
      </w:r>
    </w:p>
    <w:p w14:paraId="7EF47AD3" w14:textId="337B22A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ç)</w:t>
      </w:r>
      <w:r w:rsidR="006202D6"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Rrjeti Evropian i Qendrave Kombëtare të Informacionit (</w:t>
      </w:r>
      <w:proofErr w:type="spellStart"/>
      <w:r w:rsidRPr="00137F66">
        <w:rPr>
          <w:rFonts w:ascii="Garamond" w:hAnsi="Garamond" w:cs="Times New Roman"/>
          <w:color w:val="000000"/>
          <w:sz w:val="24"/>
          <w:szCs w:val="24"/>
        </w:rPr>
        <w:t>ENIC-NARIC</w:t>
      </w:r>
      <w:proofErr w:type="spellEnd"/>
      <w:r w:rsidRPr="00137F66">
        <w:rPr>
          <w:rFonts w:ascii="Garamond" w:hAnsi="Garamond" w:cs="Times New Roman"/>
          <w:color w:val="000000"/>
          <w:sz w:val="24"/>
          <w:szCs w:val="24"/>
        </w:rPr>
        <w:t xml:space="preserve">)” është një rrjet me qendra kombëtare i ngritur për të mbështetur institucionet dhe qytetarët me njohjen e kualifikimeve </w:t>
      </w:r>
      <w:proofErr w:type="spellStart"/>
      <w:r w:rsidRPr="00137F66">
        <w:rPr>
          <w:rFonts w:ascii="Garamond" w:hAnsi="Garamond" w:cs="Times New Roman"/>
          <w:color w:val="000000"/>
          <w:sz w:val="24"/>
          <w:szCs w:val="24"/>
        </w:rPr>
        <w:t>parauniversitare</w:t>
      </w:r>
      <w:proofErr w:type="spellEnd"/>
      <w:r w:rsidRPr="00137F66">
        <w:rPr>
          <w:rFonts w:ascii="Garamond" w:hAnsi="Garamond" w:cs="Times New Roman"/>
          <w:color w:val="000000"/>
          <w:sz w:val="24"/>
          <w:szCs w:val="24"/>
        </w:rPr>
        <w:t xml:space="preserve">. </w:t>
      </w:r>
      <w:proofErr w:type="spellStart"/>
      <w:r w:rsidR="006202D6"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xml:space="preserve">-ja shërben si qendra kombëtare e rrjetit </w:t>
      </w:r>
      <w:proofErr w:type="spellStart"/>
      <w:r w:rsidRPr="00137F66">
        <w:rPr>
          <w:rFonts w:ascii="Garamond" w:hAnsi="Garamond" w:cs="Times New Roman"/>
          <w:color w:val="000000"/>
          <w:sz w:val="24"/>
          <w:szCs w:val="24"/>
        </w:rPr>
        <w:t>ENIC</w:t>
      </w:r>
      <w:proofErr w:type="spellEnd"/>
      <w:r w:rsidRPr="00137F66">
        <w:rPr>
          <w:rFonts w:ascii="Garamond" w:hAnsi="Garamond" w:cs="Times New Roman"/>
          <w:color w:val="000000"/>
          <w:sz w:val="24"/>
          <w:szCs w:val="24"/>
        </w:rPr>
        <w:t>/</w:t>
      </w:r>
      <w:proofErr w:type="spellStart"/>
      <w:r w:rsidRPr="00137F66">
        <w:rPr>
          <w:rFonts w:ascii="Garamond" w:hAnsi="Garamond" w:cs="Times New Roman"/>
          <w:color w:val="000000"/>
          <w:sz w:val="24"/>
          <w:szCs w:val="24"/>
        </w:rPr>
        <w:t>NARIC</w:t>
      </w:r>
      <w:proofErr w:type="spellEnd"/>
      <w:r w:rsidRPr="00137F66">
        <w:rPr>
          <w:rFonts w:ascii="Garamond" w:hAnsi="Garamond" w:cs="Times New Roman"/>
          <w:color w:val="000000"/>
          <w:sz w:val="24"/>
          <w:szCs w:val="24"/>
        </w:rPr>
        <w:t xml:space="preserve"> për informimin dhe njohjen e diplomave/dëftesave të arsimit parauniversitar për Republikën e Shqipërisë.</w:t>
      </w:r>
    </w:p>
    <w:p w14:paraId="0418EA57" w14:textId="5913FE4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lastRenderedPageBreak/>
        <w:t>d) “Refugjat” është shtetasi i huaj ose personi pa shtetësi, i cili, për shkak të frikës së bazuar të persekutimit, për arsye të racës, besimit, kombësisë, anëtarësisë në një grup të caktuar shoqëror ose bindjes politike, ndodhet jashtë vendit të shtetësisë së tij ose jashtë vendbanimit të zakonshëm të mëparshëm dhe nuk ka mundësi ose dëshirë për të kërkuar mbrojtjen e atij vendi apo kthimin në atë vend, si pasojë e këtyre rrethanave, në përputhje me kriteret e nenit 1(A) të Konventës së Gjenevës.</w:t>
      </w:r>
    </w:p>
    <w:p w14:paraId="4AE2BE7B" w14:textId="148FD955" w:rsidR="00955C29" w:rsidRPr="00137F66" w:rsidRDefault="00955C29" w:rsidP="00955C29">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dh)</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“Person i zhvendosur” është çdo person, i cili është detyruar të largohet nga shteti,</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shtetësinë e të cilit ka, ose nga vendi ku ka rezidencën e zakonshme/vendin e banimit të zakonshëm për të shmangur konfliktet e armatosura, dhunën, shkeljen e të drejtave të njeriut, fatkeqësitë natyrore, ose të shkaktuara nga njeriu, i cili nuk ka kaluar kufijtë e një shteti </w:t>
      </w:r>
      <w:proofErr w:type="spellStart"/>
      <w:r w:rsidRPr="00137F66">
        <w:rPr>
          <w:rFonts w:ascii="Garamond" w:hAnsi="Garamond" w:cs="Times New Roman"/>
          <w:color w:val="000000"/>
          <w:sz w:val="24"/>
          <w:szCs w:val="24"/>
        </w:rPr>
        <w:t>ndërkombëtarisht</w:t>
      </w:r>
      <w:proofErr w:type="spellEnd"/>
      <w:r w:rsidRPr="00137F66">
        <w:rPr>
          <w:rFonts w:ascii="Garamond" w:hAnsi="Garamond" w:cs="Times New Roman"/>
          <w:color w:val="000000"/>
          <w:sz w:val="24"/>
          <w:szCs w:val="24"/>
        </w:rPr>
        <w:t xml:space="preserve"> të njohur.</w:t>
      </w:r>
    </w:p>
    <w:p w14:paraId="77B25B55" w14:textId="5FE6B42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e) “Persona të ngjashëm me refugjatët” është çdo person, i cili ndodhet </w:t>
      </w:r>
      <w:r w:rsidRPr="00137F66">
        <w:rPr>
          <w:rFonts w:ascii="Garamond" w:hAnsi="Garamond" w:cs="Times New Roman"/>
          <w:i/>
          <w:iCs/>
          <w:color w:val="000000"/>
          <w:sz w:val="24"/>
          <w:szCs w:val="24"/>
        </w:rPr>
        <w:t>de facto</w:t>
      </w:r>
      <w:r w:rsidRPr="00137F66">
        <w:rPr>
          <w:rFonts w:ascii="Garamond" w:hAnsi="Garamond" w:cs="Times New Roman"/>
          <w:color w:val="000000"/>
          <w:sz w:val="24"/>
          <w:szCs w:val="24"/>
        </w:rPr>
        <w:t xml:space="preserve"> në një situatë të ngjashme me atë të refugjatit, personave të zhvendosur, pavarësisht statusit të tyre ligjor.</w:t>
      </w:r>
    </w:p>
    <w:p w14:paraId="1066C63D" w14:textId="13E8E21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“Kualifikim i dokumentuar në mënyrë jo të përshtatshme” është kualifikimi i fituar nga mbajtësi i tij, i cili nuk mund të vërtetohet nëpërmjet dokumenteve të nevojshme.</w:t>
      </w:r>
      <w:r w:rsidRPr="00137F66">
        <w:rPr>
          <w:rFonts w:ascii="Garamond" w:hAnsi="Garamond" w:cs="Times New Roman"/>
          <w:i/>
          <w:iCs/>
          <w:color w:val="000000"/>
          <w:sz w:val="24"/>
          <w:szCs w:val="24"/>
        </w:rPr>
        <w:t xml:space="preserve"> </w:t>
      </w:r>
    </w:p>
    <w:p w14:paraId="51CFDD76" w14:textId="19C0563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6. </w:t>
      </w:r>
      <w:proofErr w:type="spellStart"/>
      <w:r w:rsidR="00630256"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xml:space="preserve">-ja dhe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-ja nuk shqyrtojnë aplikimet</w:t>
      </w:r>
      <w:r w:rsidR="007466D4"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për rastet si më poshtë:</w:t>
      </w:r>
    </w:p>
    <w:p w14:paraId="2E6FE6C3" w14:textId="33D301B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diploma/dëftesa të arsimit parauniversitar, të fituara në Republikën e Shqipërisë;</w:t>
      </w:r>
    </w:p>
    <w:p w14:paraId="15F49A17" w14:textId="02B979D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diploma/dëftesa klase të lëshuara nga shkolla, të hapura/licencuara</w:t>
      </w:r>
      <w:r w:rsidR="007466D4"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 shkolla që e ofrojnë mësimin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i/>
          <w:iCs/>
          <w:color w:val="000000"/>
          <w:sz w:val="24"/>
          <w:szCs w:val="24"/>
        </w:rPr>
        <w:t xml:space="preserve">, </w:t>
      </w:r>
      <w:r w:rsidRPr="00137F66">
        <w:rPr>
          <w:rFonts w:ascii="Garamond" w:hAnsi="Garamond" w:cs="Times New Roman"/>
          <w:color w:val="000000"/>
          <w:sz w:val="24"/>
          <w:szCs w:val="24"/>
        </w:rPr>
        <w:t>sipas përcaktimit të diplomës/dëftesës/dokumentacionit zyrtar të lëshuar nga institucioni që ka lëshuar diplomën/dëftesën e arsimit parauniversitar;</w:t>
      </w:r>
    </w:p>
    <w:p w14:paraId="63C81043" w14:textId="5D2816A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certifikata/dëshmi për kurse kualifikimi ose plotësuese, si gjuhë e huaj, kompjuter.</w:t>
      </w:r>
    </w:p>
    <w:p w14:paraId="0D24C51E" w14:textId="407AD26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Për rastet e përmendura në këtë pikë të </w:t>
      </w:r>
      <w:r w:rsidR="007466D4" w:rsidRPr="00137F66">
        <w:rPr>
          <w:rFonts w:ascii="Garamond" w:hAnsi="Garamond" w:cs="Times New Roman"/>
          <w:color w:val="000000"/>
          <w:sz w:val="24"/>
          <w:szCs w:val="24"/>
        </w:rPr>
        <w:t>udhëzimit</w:t>
      </w:r>
      <w:r w:rsidRPr="00137F66">
        <w:rPr>
          <w:rFonts w:ascii="Garamond" w:hAnsi="Garamond" w:cs="Times New Roman"/>
          <w:color w:val="000000"/>
          <w:sz w:val="24"/>
          <w:szCs w:val="24"/>
        </w:rPr>
        <w:t xml:space="preserve">,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njoftohet zyrtarisht për </w:t>
      </w:r>
      <w:proofErr w:type="spellStart"/>
      <w:r w:rsidRPr="00137F66">
        <w:rPr>
          <w:rFonts w:ascii="Garamond" w:hAnsi="Garamond" w:cs="Times New Roman"/>
          <w:color w:val="000000"/>
          <w:sz w:val="24"/>
          <w:szCs w:val="24"/>
        </w:rPr>
        <w:t>mosshqyrtimin</w:t>
      </w:r>
      <w:proofErr w:type="spellEnd"/>
      <w:r w:rsidRPr="00137F66">
        <w:rPr>
          <w:rFonts w:ascii="Garamond" w:hAnsi="Garamond" w:cs="Times New Roman"/>
          <w:color w:val="000000"/>
          <w:sz w:val="24"/>
          <w:szCs w:val="24"/>
        </w:rPr>
        <w:t xml:space="preserve"> e aplikimit. </w:t>
      </w:r>
    </w:p>
    <w:p w14:paraId="56AABD27" w14:textId="3CB4C01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7. Kriteret që duhet të përmbushë diploma/dëftesa për njëvlershmëri, janë:</w:t>
      </w:r>
    </w:p>
    <w:p w14:paraId="6F277647" w14:textId="36A22F7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të jetë lëshuar nga institucione të licencuara, të njohura dhe/ose të akredituara të arsimit parauniversitar në vendin e origjinës;</w:t>
      </w:r>
    </w:p>
    <w:p w14:paraId="57F17E53" w14:textId="2AB982A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diploma/dëftesa të jetë e njohur në datën e lëshimit të saj;</w:t>
      </w:r>
    </w:p>
    <w:p w14:paraId="66880BCB" w14:textId="0473465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diploma/dëftesa të jetë e vlefshme në vendin e origjinës;</w:t>
      </w:r>
    </w:p>
    <w:p w14:paraId="0C395C31" w14:textId="0FF5C38D" w:rsidR="00955C29" w:rsidRPr="00137F66" w:rsidRDefault="00493ADE"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 </w:t>
      </w:r>
      <w:r w:rsidR="00955C29" w:rsidRPr="00137F66">
        <w:rPr>
          <w:rFonts w:ascii="Garamond" w:hAnsi="Garamond" w:cs="Times New Roman"/>
          <w:color w:val="000000"/>
          <w:sz w:val="24"/>
          <w:szCs w:val="24"/>
        </w:rPr>
        <w:t>ç)</w:t>
      </w:r>
      <w:r w:rsidRPr="00137F66">
        <w:rPr>
          <w:rFonts w:ascii="Garamond" w:hAnsi="Garamond" w:cs="Times New Roman"/>
          <w:color w:val="000000"/>
          <w:sz w:val="24"/>
          <w:szCs w:val="24"/>
        </w:rPr>
        <w:t xml:space="preserve"> </w:t>
      </w:r>
      <w:r w:rsidR="00955C29" w:rsidRPr="00137F66">
        <w:rPr>
          <w:rFonts w:ascii="Garamond" w:hAnsi="Garamond" w:cs="Times New Roman"/>
          <w:color w:val="000000"/>
          <w:sz w:val="24"/>
          <w:szCs w:val="24"/>
        </w:rPr>
        <w:t>diploma/dëftesa të jetë autentike.</w:t>
      </w:r>
    </w:p>
    <w:p w14:paraId="0F92776E" w14:textId="4565620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8. Informacioni paraprak mbi institucionet e arsimit parauniversitar që ushtrojnë veprimtarinë në përputhje me standardet përkatëse të vendit të origjinës, mund të gjendet në faqen zyrtare të internetit të Rrjetit Evropian të Qendrave Kombëtare të Informacionit (</w:t>
      </w:r>
      <w:proofErr w:type="spellStart"/>
      <w:r w:rsidRPr="00137F66">
        <w:rPr>
          <w:rFonts w:ascii="Garamond" w:hAnsi="Garamond" w:cs="Times New Roman"/>
          <w:color w:val="000000"/>
          <w:sz w:val="24"/>
          <w:szCs w:val="24"/>
        </w:rPr>
        <w:t>ENIC-NARIC</w:t>
      </w:r>
      <w:proofErr w:type="spellEnd"/>
      <w:r w:rsidRPr="00137F66">
        <w:rPr>
          <w:rFonts w:ascii="Garamond" w:hAnsi="Garamond" w:cs="Times New Roman"/>
          <w:color w:val="000000"/>
          <w:sz w:val="24"/>
          <w:szCs w:val="24"/>
        </w:rPr>
        <w:t>). Në lidhje me dhënien e informacionit për të interesuarit për sistemin dhe institucionet e arsimit parauniversitar</w:t>
      </w:r>
      <w:r w:rsidR="006846D6"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 dhe kualifikimet e lëshuara prej tyre në Republikën e Shqipërisë institucioni përgjegjës është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xml:space="preserve">-ja. </w:t>
      </w:r>
    </w:p>
    <w:p w14:paraId="00FC7036"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F697266"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KREU </w:t>
      </w:r>
      <w:proofErr w:type="spellStart"/>
      <w:r w:rsidRPr="00137F66">
        <w:rPr>
          <w:rFonts w:ascii="Garamond" w:hAnsi="Garamond" w:cs="Times New Roman"/>
          <w:bCs/>
          <w:color w:val="000000"/>
          <w:sz w:val="24"/>
          <w:szCs w:val="24"/>
        </w:rPr>
        <w:t>II</w:t>
      </w:r>
      <w:proofErr w:type="spellEnd"/>
    </w:p>
    <w:p w14:paraId="0686FAF2"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PROCEDURAT E APLIKIMIT DHE DOKUMENTACIONI </w:t>
      </w:r>
    </w:p>
    <w:p w14:paraId="0355B7A3"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PËR NJOHJEN DHE NJËSIMIN E DËFTESAVE TË ARSIMIT BAZË, </w:t>
      </w:r>
    </w:p>
    <w:p w14:paraId="0A7291A7"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DËFTESAVE TË KLASAVE TË ARSIMIT PARAUNIVERSITAR </w:t>
      </w:r>
    </w:p>
    <w:p w14:paraId="684A784D"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DHE DIPLOMAVE TË ARSIMIT TË MESËM TË LARTË</w:t>
      </w:r>
    </w:p>
    <w:p w14:paraId="0BF60A80"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78FD92E2" w14:textId="426EF5B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Aplikimi për njohjen dhe njësimin e dëftesës së përfundimit të arsimit bazë, dëftesave të klasave, si dhe diplomës së arsimit të mesëm të lartë, që i përkasin nivelit 1 deri në 4 të Kornizës Shqiptare dhe Kornizës Evropiane të Kualifikimeve, kryhet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nëpërmjet portalit </w:t>
      </w:r>
      <w:r w:rsidRPr="00137F66">
        <w:rPr>
          <w:rFonts w:ascii="Garamond" w:hAnsi="Garamond" w:cs="Times New Roman"/>
          <w:i/>
          <w:iCs/>
          <w:color w:val="000000"/>
          <w:sz w:val="24"/>
          <w:szCs w:val="24"/>
        </w:rPr>
        <w:t>e-</w:t>
      </w:r>
      <w:proofErr w:type="spellStart"/>
      <w:r w:rsidRPr="00137F66">
        <w:rPr>
          <w:rFonts w:ascii="Garamond" w:hAnsi="Garamond" w:cs="Times New Roman"/>
          <w:i/>
          <w:iCs/>
          <w:color w:val="000000"/>
          <w:sz w:val="24"/>
          <w:szCs w:val="24"/>
        </w:rPr>
        <w:t>Albania</w:t>
      </w:r>
      <w:proofErr w:type="spellEnd"/>
      <w:r w:rsidRPr="00137F66">
        <w:rPr>
          <w:rFonts w:ascii="Garamond" w:hAnsi="Garamond" w:cs="Times New Roman"/>
          <w:color w:val="000000"/>
          <w:sz w:val="24"/>
          <w:szCs w:val="24"/>
        </w:rPr>
        <w:t xml:space="preserve">. </w:t>
      </w:r>
    </w:p>
    <w:p w14:paraId="32F8E5C2" w14:textId="3B894A8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Aplikimi kryhet sipas procedurës së mëposhtme: </w:t>
      </w:r>
    </w:p>
    <w:p w14:paraId="11930E7C" w14:textId="1A69BEF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Formulari i aplikimit për dëftesat e përfundimit të arsimit bazë dhe dëftesa klase të arsimit parauniversitar plotësohet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në portalin </w:t>
      </w:r>
      <w:r w:rsidRPr="00137F66">
        <w:rPr>
          <w:rFonts w:ascii="Garamond" w:hAnsi="Garamond" w:cs="Times New Roman"/>
          <w:i/>
          <w:iCs/>
          <w:color w:val="000000"/>
          <w:sz w:val="24"/>
          <w:szCs w:val="24"/>
        </w:rPr>
        <w:t>e-</w:t>
      </w:r>
      <w:proofErr w:type="spellStart"/>
      <w:r w:rsidR="00CF3538" w:rsidRPr="00137F66">
        <w:rPr>
          <w:rFonts w:ascii="Garamond" w:hAnsi="Garamond" w:cs="Times New Roman"/>
          <w:i/>
          <w:iCs/>
          <w:color w:val="000000"/>
          <w:sz w:val="24"/>
          <w:szCs w:val="24"/>
        </w:rPr>
        <w:t>Albania</w:t>
      </w:r>
      <w:proofErr w:type="spellEnd"/>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519F57B4" w14:textId="649B9F1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b)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ngarkon në format elektronik (</w:t>
      </w:r>
      <w:proofErr w:type="spellStart"/>
      <w:r w:rsidRPr="00137F66">
        <w:rPr>
          <w:rFonts w:ascii="Garamond" w:hAnsi="Garamond" w:cs="Times New Roman"/>
          <w:color w:val="000000"/>
          <w:sz w:val="24"/>
          <w:szCs w:val="24"/>
        </w:rPr>
        <w:t>PDF</w:t>
      </w:r>
      <w:proofErr w:type="spellEnd"/>
      <w:r w:rsidRPr="00137F66">
        <w:rPr>
          <w:rFonts w:ascii="Garamond" w:hAnsi="Garamond" w:cs="Times New Roman"/>
          <w:color w:val="000000"/>
          <w:sz w:val="24"/>
          <w:szCs w:val="24"/>
        </w:rPr>
        <w:t>) dokumentacionin e mëposhtëm:</w:t>
      </w:r>
    </w:p>
    <w:p w14:paraId="68F4781E" w14:textId="3C4DF0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 dëftesën e përfundimit të arsimit bazë, dëftesa klase, të lëshuara nga institucionet përgjegjëse për lëshimin e kualifikimit në vendin e origjinës, të pajisur me vulë </w:t>
      </w:r>
      <w:proofErr w:type="spellStart"/>
      <w:r w:rsidRPr="00137F66">
        <w:rPr>
          <w:rFonts w:ascii="Garamond" w:hAnsi="Garamond" w:cs="Times New Roman"/>
          <w:color w:val="000000"/>
          <w:sz w:val="24"/>
          <w:szCs w:val="24"/>
        </w:rPr>
        <w:t>apostile</w:t>
      </w:r>
      <w:proofErr w:type="spellEnd"/>
      <w:r w:rsidRPr="00137F66">
        <w:rPr>
          <w:rFonts w:ascii="Garamond" w:hAnsi="Garamond" w:cs="Times New Roman"/>
          <w:color w:val="000000"/>
          <w:sz w:val="24"/>
          <w:szCs w:val="24"/>
        </w:rPr>
        <w:t xml:space="preserve"> ose legalizim nga vendi i lëshimit, të njësuar me origjinalin (</w:t>
      </w:r>
      <w:proofErr w:type="spellStart"/>
      <w:r w:rsidRPr="00137F66">
        <w:rPr>
          <w:rFonts w:ascii="Garamond" w:hAnsi="Garamond" w:cs="Times New Roman"/>
          <w:color w:val="000000"/>
          <w:sz w:val="24"/>
          <w:szCs w:val="24"/>
        </w:rPr>
        <w:t>noterizuar</w:t>
      </w:r>
      <w:proofErr w:type="spellEnd"/>
      <w:r w:rsidRPr="00137F66">
        <w:rPr>
          <w:rFonts w:ascii="Garamond" w:hAnsi="Garamond" w:cs="Times New Roman"/>
          <w:color w:val="000000"/>
          <w:sz w:val="24"/>
          <w:szCs w:val="24"/>
        </w:rPr>
        <w:t xml:space="preserve">), si dhe të përkthyer në gjuhën shqipe nga përkthyes të licencuar në Republikën e Shqipërisë; </w:t>
      </w:r>
    </w:p>
    <w:p w14:paraId="05B10E0A" w14:textId="3A0197AA"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proofErr w:type="spellStart"/>
      <w:r w:rsidRPr="00137F66">
        <w:rPr>
          <w:rFonts w:ascii="Garamond" w:hAnsi="Garamond" w:cs="Times New Roman"/>
          <w:color w:val="000000"/>
          <w:sz w:val="24"/>
          <w:szCs w:val="24"/>
        </w:rPr>
        <w:t>ii</w:t>
      </w:r>
      <w:proofErr w:type="spellEnd"/>
      <w:r w:rsidRPr="00137F66">
        <w:rPr>
          <w:rFonts w:ascii="Garamond" w:hAnsi="Garamond" w:cs="Times New Roman"/>
          <w:color w:val="000000"/>
          <w:sz w:val="24"/>
          <w:szCs w:val="24"/>
        </w:rPr>
        <w:t xml:space="preserve">. dokumentin e vijueshmërisë së klasës nëse nxënësi nuk e ka përfunduar klasën, të lëshuar nga institucionet përgjegjëse për lëshimin e kualifikimit në vendin e origjinës, të pajisur me vulë </w:t>
      </w:r>
      <w:proofErr w:type="spellStart"/>
      <w:r w:rsidRPr="00137F66">
        <w:rPr>
          <w:rFonts w:ascii="Garamond" w:hAnsi="Garamond" w:cs="Times New Roman"/>
          <w:color w:val="000000"/>
          <w:sz w:val="24"/>
          <w:szCs w:val="24"/>
        </w:rPr>
        <w:lastRenderedPageBreak/>
        <w:t>apostile</w:t>
      </w:r>
      <w:proofErr w:type="spellEnd"/>
      <w:r w:rsidRPr="00137F66">
        <w:rPr>
          <w:rFonts w:ascii="Garamond" w:hAnsi="Garamond" w:cs="Times New Roman"/>
          <w:color w:val="000000"/>
          <w:sz w:val="24"/>
          <w:szCs w:val="24"/>
        </w:rPr>
        <w:t xml:space="preserve"> ose legalizim nga vendi i lëshimit, të njësuar me origjinalin (</w:t>
      </w:r>
      <w:proofErr w:type="spellStart"/>
      <w:r w:rsidRPr="00137F66">
        <w:rPr>
          <w:rFonts w:ascii="Garamond" w:hAnsi="Garamond" w:cs="Times New Roman"/>
          <w:color w:val="000000"/>
          <w:sz w:val="24"/>
          <w:szCs w:val="24"/>
        </w:rPr>
        <w:t>noterizuar</w:t>
      </w:r>
      <w:proofErr w:type="spellEnd"/>
      <w:r w:rsidRPr="00137F66">
        <w:rPr>
          <w:rFonts w:ascii="Garamond" w:hAnsi="Garamond" w:cs="Times New Roman"/>
          <w:color w:val="000000"/>
          <w:sz w:val="24"/>
          <w:szCs w:val="24"/>
        </w:rPr>
        <w:t>), si dhe të përkthyer në gjuhën shqipe nga përkthyes të licencuar në Republikën e Shqipërisë;</w:t>
      </w:r>
    </w:p>
    <w:p w14:paraId="747441C3" w14:textId="09A38F2E"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proofErr w:type="spellStart"/>
      <w:r w:rsidRPr="00137F66">
        <w:rPr>
          <w:rFonts w:ascii="Garamond" w:hAnsi="Garamond" w:cs="Times New Roman"/>
          <w:color w:val="000000"/>
          <w:sz w:val="24"/>
          <w:szCs w:val="24"/>
        </w:rPr>
        <w:t>iii</w:t>
      </w:r>
      <w:proofErr w:type="spellEnd"/>
      <w:r w:rsidRPr="00137F66">
        <w:rPr>
          <w:rFonts w:ascii="Garamond" w:hAnsi="Garamond" w:cs="Times New Roman"/>
          <w:color w:val="000000"/>
          <w:sz w:val="24"/>
          <w:szCs w:val="24"/>
        </w:rPr>
        <w:t>. fotokopjen e dokumentit të identifikimit</w:t>
      </w:r>
      <w:r w:rsidRPr="00137F66">
        <w:rPr>
          <w:rFonts w:ascii="Garamond" w:hAnsi="Garamond" w:cs="Calibri"/>
          <w:color w:val="000000"/>
          <w:sz w:val="24"/>
          <w:szCs w:val="24"/>
        </w:rPr>
        <w:t>.</w:t>
      </w:r>
    </w:p>
    <w:p w14:paraId="2B0BD585" w14:textId="5C67661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c) Formulari i aplikimit për diplomën e arsimit të mesëm të lartë plotësohet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në portalin </w:t>
      </w:r>
      <w:r w:rsidRPr="00137F66">
        <w:rPr>
          <w:rFonts w:ascii="Garamond" w:hAnsi="Garamond" w:cs="Times New Roman"/>
          <w:i/>
          <w:iCs/>
          <w:color w:val="000000"/>
          <w:sz w:val="24"/>
          <w:szCs w:val="24"/>
        </w:rPr>
        <w:t>e-</w:t>
      </w:r>
      <w:proofErr w:type="spellStart"/>
      <w:r w:rsidRPr="00137F66">
        <w:rPr>
          <w:rFonts w:ascii="Garamond" w:hAnsi="Garamond" w:cs="Times New Roman"/>
          <w:i/>
          <w:iCs/>
          <w:color w:val="000000"/>
          <w:sz w:val="24"/>
          <w:szCs w:val="24"/>
        </w:rPr>
        <w:t>Albania</w:t>
      </w:r>
      <w:proofErr w:type="spellEnd"/>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000B1694" w14:textId="02D7BD4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d)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ngarkon në format elektronik (</w:t>
      </w:r>
      <w:proofErr w:type="spellStart"/>
      <w:r w:rsidRPr="00137F66">
        <w:rPr>
          <w:rFonts w:ascii="Garamond" w:hAnsi="Garamond" w:cs="Times New Roman"/>
          <w:color w:val="000000"/>
          <w:sz w:val="24"/>
          <w:szCs w:val="24"/>
        </w:rPr>
        <w:t>PDF</w:t>
      </w:r>
      <w:proofErr w:type="spellEnd"/>
      <w:r w:rsidRPr="00137F66">
        <w:rPr>
          <w:rFonts w:ascii="Garamond" w:hAnsi="Garamond" w:cs="Times New Roman"/>
          <w:color w:val="000000"/>
          <w:sz w:val="24"/>
          <w:szCs w:val="24"/>
        </w:rPr>
        <w:t>) dokumentacionin e mëposhtëm:</w:t>
      </w:r>
    </w:p>
    <w:p w14:paraId="446DD547" w14:textId="4EA9F658"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 xml:space="preserve">i. diplomën e arsimit të mesëm të lartë ose dokumentin zyrtar përkatës të lëshuar nga institucionet përgjegjëse për lëshimin e kualifikimit në vendin e origjinës ekuivalent me diplomën që vërteton përfundimin e studimeve të arsimit të mesëm të lartë, të pajisur me vulë </w:t>
      </w:r>
      <w:proofErr w:type="spellStart"/>
      <w:r w:rsidRPr="00137F66">
        <w:rPr>
          <w:rFonts w:ascii="Garamond" w:hAnsi="Garamond" w:cs="Times New Roman"/>
          <w:color w:val="000000"/>
          <w:sz w:val="24"/>
          <w:szCs w:val="24"/>
        </w:rPr>
        <w:t>apostile</w:t>
      </w:r>
      <w:proofErr w:type="spellEnd"/>
      <w:r w:rsidRPr="00137F66">
        <w:rPr>
          <w:rFonts w:ascii="Garamond" w:hAnsi="Garamond" w:cs="Times New Roman"/>
          <w:color w:val="000000"/>
          <w:sz w:val="24"/>
          <w:szCs w:val="24"/>
        </w:rPr>
        <w:t xml:space="preserve"> ose legalizim nga vendi i lëshimit, të njësuar me origjinalin (</w:t>
      </w:r>
      <w:proofErr w:type="spellStart"/>
      <w:r w:rsidRPr="00137F66">
        <w:rPr>
          <w:rFonts w:ascii="Garamond" w:hAnsi="Garamond" w:cs="Times New Roman"/>
          <w:color w:val="000000"/>
          <w:sz w:val="24"/>
          <w:szCs w:val="24"/>
        </w:rPr>
        <w:t>noterizuar</w:t>
      </w:r>
      <w:proofErr w:type="spellEnd"/>
      <w:r w:rsidRPr="00137F66">
        <w:rPr>
          <w:rFonts w:ascii="Garamond" w:hAnsi="Garamond" w:cs="Times New Roman"/>
          <w:color w:val="000000"/>
          <w:sz w:val="24"/>
          <w:szCs w:val="24"/>
        </w:rPr>
        <w:t>), si dhe të përkthyer në gjuhën shqipe nga përkthyes të licencuar në Republikën e Shqipërisë;</w:t>
      </w:r>
    </w:p>
    <w:p w14:paraId="449BD066" w14:textId="1A93F007"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proofErr w:type="spellStart"/>
      <w:r w:rsidRPr="00137F66">
        <w:rPr>
          <w:rFonts w:ascii="Garamond" w:hAnsi="Garamond" w:cs="Times New Roman"/>
          <w:color w:val="000000"/>
          <w:sz w:val="24"/>
          <w:szCs w:val="24"/>
        </w:rPr>
        <w:t>ii</w:t>
      </w:r>
      <w:proofErr w:type="spellEnd"/>
      <w:r w:rsidRPr="00137F66">
        <w:rPr>
          <w:rFonts w:ascii="Garamond" w:hAnsi="Garamond" w:cs="Times New Roman"/>
          <w:color w:val="000000"/>
          <w:sz w:val="24"/>
          <w:szCs w:val="24"/>
        </w:rPr>
        <w:t xml:space="preserve">. dëftesat e të gjitha viteve të arsimit të mesëm të lartë, të pajisura me vulë </w:t>
      </w:r>
      <w:proofErr w:type="spellStart"/>
      <w:r w:rsidRPr="00137F66">
        <w:rPr>
          <w:rFonts w:ascii="Garamond" w:hAnsi="Garamond" w:cs="Times New Roman"/>
          <w:color w:val="000000"/>
          <w:sz w:val="24"/>
          <w:szCs w:val="24"/>
        </w:rPr>
        <w:t>apostile</w:t>
      </w:r>
      <w:proofErr w:type="spellEnd"/>
      <w:r w:rsidRPr="00137F66">
        <w:rPr>
          <w:rFonts w:ascii="Garamond" w:hAnsi="Garamond" w:cs="Times New Roman"/>
          <w:color w:val="000000"/>
          <w:sz w:val="24"/>
          <w:szCs w:val="24"/>
        </w:rPr>
        <w:t xml:space="preserve"> ose legalizim nga vendi i lëshimit, të njësuara me origjinalin (</w:t>
      </w:r>
      <w:proofErr w:type="spellStart"/>
      <w:r w:rsidRPr="00137F66">
        <w:rPr>
          <w:rFonts w:ascii="Garamond" w:hAnsi="Garamond" w:cs="Times New Roman"/>
          <w:color w:val="000000"/>
          <w:sz w:val="24"/>
          <w:szCs w:val="24"/>
        </w:rPr>
        <w:t>noterizuara</w:t>
      </w:r>
      <w:proofErr w:type="spellEnd"/>
      <w:r w:rsidRPr="00137F66">
        <w:rPr>
          <w:rFonts w:ascii="Garamond" w:hAnsi="Garamond" w:cs="Times New Roman"/>
          <w:color w:val="000000"/>
          <w:sz w:val="24"/>
          <w:szCs w:val="24"/>
        </w:rPr>
        <w:t>), si dhe të përkthyera në gjuhën shqipe nga përkthyes të licencuar në Republikën e Shqipërisë;</w:t>
      </w:r>
    </w:p>
    <w:p w14:paraId="2896A4BC" w14:textId="20D536A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137F66">
        <w:rPr>
          <w:rFonts w:ascii="Garamond" w:hAnsi="Garamond" w:cs="Times New Roman"/>
          <w:color w:val="000000"/>
          <w:sz w:val="24"/>
          <w:szCs w:val="24"/>
        </w:rPr>
        <w:t>iii</w:t>
      </w:r>
      <w:proofErr w:type="spellEnd"/>
      <w:r w:rsidRPr="00137F66">
        <w:rPr>
          <w:rFonts w:ascii="Garamond" w:hAnsi="Garamond" w:cs="Times New Roman"/>
          <w:color w:val="000000"/>
          <w:sz w:val="24"/>
          <w:szCs w:val="24"/>
        </w:rPr>
        <w:t xml:space="preserve">. dokumentin që vërteton se ka dhënë provime kombëtare të njëvlershme me ato të Maturës Shtetërore në Republikën e Shqipërisë, të pajisur me vulë </w:t>
      </w:r>
      <w:proofErr w:type="spellStart"/>
      <w:r w:rsidRPr="00137F66">
        <w:rPr>
          <w:rFonts w:ascii="Garamond" w:hAnsi="Garamond" w:cs="Times New Roman"/>
          <w:color w:val="000000"/>
          <w:sz w:val="24"/>
          <w:szCs w:val="24"/>
        </w:rPr>
        <w:t>apostile</w:t>
      </w:r>
      <w:proofErr w:type="spellEnd"/>
      <w:r w:rsidRPr="00137F66">
        <w:rPr>
          <w:rFonts w:ascii="Garamond" w:hAnsi="Garamond" w:cs="Times New Roman"/>
          <w:color w:val="000000"/>
          <w:sz w:val="24"/>
          <w:szCs w:val="24"/>
        </w:rPr>
        <w:t xml:space="preserve"> ose legalizim nga vendi i lëshimit, të njësuar me origjinalin (</w:t>
      </w:r>
      <w:proofErr w:type="spellStart"/>
      <w:r w:rsidRPr="00137F66">
        <w:rPr>
          <w:rFonts w:ascii="Garamond" w:hAnsi="Garamond" w:cs="Times New Roman"/>
          <w:color w:val="000000"/>
          <w:sz w:val="24"/>
          <w:szCs w:val="24"/>
        </w:rPr>
        <w:t>noterizuar</w:t>
      </w:r>
      <w:proofErr w:type="spellEnd"/>
      <w:r w:rsidRPr="00137F66">
        <w:rPr>
          <w:rFonts w:ascii="Garamond" w:hAnsi="Garamond" w:cs="Times New Roman"/>
          <w:color w:val="000000"/>
          <w:sz w:val="24"/>
          <w:szCs w:val="24"/>
        </w:rPr>
        <w:t>), si dhe të përkthyer në gjuhën shqipe nga përkthyes të licencuar në Republikën e Shqipërisë;</w:t>
      </w:r>
    </w:p>
    <w:p w14:paraId="363A854F" w14:textId="68F624BA"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proofErr w:type="spellStart"/>
      <w:r w:rsidRPr="00137F66">
        <w:rPr>
          <w:rFonts w:ascii="Garamond" w:hAnsi="Garamond" w:cs="Times New Roman"/>
          <w:color w:val="000000"/>
          <w:sz w:val="24"/>
          <w:szCs w:val="24"/>
        </w:rPr>
        <w:t>iv</w:t>
      </w:r>
      <w:proofErr w:type="spellEnd"/>
      <w:r w:rsidRPr="00137F66">
        <w:rPr>
          <w:rFonts w:ascii="Garamond" w:hAnsi="Garamond" w:cs="Times New Roman"/>
          <w:color w:val="000000"/>
          <w:sz w:val="24"/>
          <w:szCs w:val="24"/>
        </w:rPr>
        <w:t>. fotokopjen e dokumentit të identifikimit.</w:t>
      </w:r>
    </w:p>
    <w:p w14:paraId="7E18E656" w14:textId="37CAA4A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Dokumentacioni shoqërues i kërkuar duhet të depozitohet detyrimisht në formatin elektronik gjatë aplikimit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si dhe të dërgohet brenda 5 (pesë) ditëve nga data e aplikimit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i/>
          <w:iCs/>
          <w:color w:val="000000"/>
          <w:sz w:val="24"/>
          <w:szCs w:val="24"/>
        </w:rPr>
        <w:t xml:space="preserve"> </w:t>
      </w:r>
      <w:r w:rsidRPr="00137F66">
        <w:rPr>
          <w:rFonts w:ascii="Garamond" w:hAnsi="Garamond" w:cs="Times New Roman"/>
          <w:color w:val="000000"/>
          <w:sz w:val="24"/>
          <w:szCs w:val="24"/>
        </w:rPr>
        <w:t>edhe në rrugë postare</w:t>
      </w:r>
      <w:r w:rsidR="0076023B"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sipas përcaktimeve të mëposhtme:</w:t>
      </w:r>
    </w:p>
    <w:p w14:paraId="1C496BC1" w14:textId="2CC2703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w:t>
      </w:r>
      <w:r w:rsidR="0076023B" w:rsidRPr="00137F66">
        <w:rPr>
          <w:rFonts w:ascii="Garamond" w:hAnsi="Garamond" w:cs="Times New Roman"/>
          <w:color w:val="000000"/>
          <w:sz w:val="24"/>
          <w:szCs w:val="24"/>
        </w:rPr>
        <w:t xml:space="preserve">pas </w:t>
      </w:r>
      <w:r w:rsidRPr="00137F66">
        <w:rPr>
          <w:rFonts w:ascii="Garamond" w:hAnsi="Garamond" w:cs="Times New Roman"/>
          <w:color w:val="000000"/>
          <w:sz w:val="24"/>
          <w:szCs w:val="24"/>
        </w:rPr>
        <w:t xml:space="preserve">kryerjes së aplikimit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për njohjen dhe njësimin e dëftesave të arsimit bazë dhe dëftesave të klasave të arsimit parauniversitar, në rrugë postare dërgohet në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 dokumentacioni i specifikuar në shkronjën “b”, të pikës 2, të këtij kreu; </w:t>
      </w:r>
    </w:p>
    <w:p w14:paraId="47B77DFD" w14:textId="0CA70BB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b) </w:t>
      </w:r>
      <w:r w:rsidR="0076023B" w:rsidRPr="00137F66">
        <w:rPr>
          <w:rFonts w:ascii="Garamond" w:hAnsi="Garamond" w:cs="Times New Roman"/>
          <w:color w:val="000000"/>
          <w:sz w:val="24"/>
          <w:szCs w:val="24"/>
        </w:rPr>
        <w:t xml:space="preserve">pas </w:t>
      </w:r>
      <w:r w:rsidRPr="00137F66">
        <w:rPr>
          <w:rFonts w:ascii="Garamond" w:hAnsi="Garamond" w:cs="Times New Roman"/>
          <w:color w:val="000000"/>
          <w:sz w:val="24"/>
          <w:szCs w:val="24"/>
        </w:rPr>
        <w:t xml:space="preserve">kryerjes së aplikimit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për njohjen dhe njësimin e diplomës së arsimit të mesëm të lartë, në rrugë postare dërgohet në </w:t>
      </w:r>
      <w:proofErr w:type="spellStart"/>
      <w:r w:rsidR="0025124D" w:rsidRPr="00137F66">
        <w:rPr>
          <w:rFonts w:ascii="Garamond" w:hAnsi="Garamond" w:cs="Times New Roman"/>
          <w:color w:val="000000"/>
          <w:sz w:val="24"/>
          <w:szCs w:val="24"/>
        </w:rPr>
        <w:t>QSHA</w:t>
      </w:r>
      <w:proofErr w:type="spellEnd"/>
      <w:r w:rsidR="0025124D"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dokumentacioni i specifikuar në shkronjën “d”, të pikës 2, të këtij kreu.</w:t>
      </w:r>
    </w:p>
    <w:p w14:paraId="6569398F"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10D21D4F"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KREU </w:t>
      </w:r>
      <w:proofErr w:type="spellStart"/>
      <w:r w:rsidRPr="00137F66">
        <w:rPr>
          <w:rFonts w:ascii="Garamond" w:hAnsi="Garamond" w:cs="Times New Roman"/>
          <w:bCs/>
          <w:color w:val="000000"/>
          <w:sz w:val="24"/>
          <w:szCs w:val="24"/>
        </w:rPr>
        <w:t>III</w:t>
      </w:r>
      <w:proofErr w:type="spellEnd"/>
    </w:p>
    <w:p w14:paraId="126AAE07" w14:textId="540D0DE9"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PROCEDURAT E NJOHJES DHE </w:t>
      </w:r>
      <w:r w:rsidR="000F5D93" w:rsidRPr="00137F66">
        <w:rPr>
          <w:rFonts w:ascii="Garamond" w:hAnsi="Garamond" w:cs="Times New Roman"/>
          <w:bCs/>
          <w:color w:val="000000"/>
          <w:sz w:val="24"/>
          <w:szCs w:val="24"/>
        </w:rPr>
        <w:t xml:space="preserve">TË </w:t>
      </w:r>
      <w:r w:rsidRPr="00137F66">
        <w:rPr>
          <w:rFonts w:ascii="Garamond" w:hAnsi="Garamond" w:cs="Times New Roman"/>
          <w:bCs/>
          <w:color w:val="000000"/>
          <w:sz w:val="24"/>
          <w:szCs w:val="24"/>
        </w:rPr>
        <w:t xml:space="preserve">NJËSIMIT TË DËFTESËS </w:t>
      </w:r>
    </w:p>
    <w:p w14:paraId="21A2F38C"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SË PËRFUNDIMIT TË ARSIMIT BAZË DHE TË DËFTESAVE </w:t>
      </w:r>
    </w:p>
    <w:p w14:paraId="036613C3"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TË KLASAVE TË ARSIMIT PARAUNIVERSITAR</w:t>
      </w:r>
    </w:p>
    <w:p w14:paraId="7E10C167"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3D89B01" w14:textId="6926AAF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Procedura e njohjes dhe njësimit të dëftesës së përfundimit të arsimit bazë dhe të dëftesave të klasave të arsimit parauniversitar, pas aplikimit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vijon me shqyrtimin dhe verifikimin e dokumentacionit nga ana e Komisionit të Njohjes së Dëftesave në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 Kur dosja e aplikimit është e plotësuar me të gjithë dokumentacionin e kërkuar sipas këtij </w:t>
      </w:r>
      <w:r w:rsidR="0002443C"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kjo procedurë përfundon brenda 45 ditëve. </w:t>
      </w:r>
    </w:p>
    <w:p w14:paraId="07BF68AF" w14:textId="51CD6D3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1.1 Aplikimi nuk konsiderohet i plotë nëse mungon një nga dokumentet e cituara në këtë </w:t>
      </w:r>
      <w:r w:rsidR="00361441"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551FA397" w14:textId="6BF65FA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Informimi dhe kërkesa për plotësim dokumentacioni bëhet me postë elektronike. Procedura e njohjes dhe njësimit fillon menjëherë pasi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-së i është shfaqur aplikimi në sistemin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në rastet kur dokumentacioni i ngarkuar në formë elektronike është i plotë sipas përcaktimeve të këtij </w:t>
      </w:r>
      <w:r w:rsidR="002827C8"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w:t>
      </w:r>
    </w:p>
    <w:p w14:paraId="39D3C387" w14:textId="77777777"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Brenda 5 (pesë) ditëve nga fillimi i procedurës së njohjes dhe njësimit,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-ja kontakton me anë të postës elektronike me institucionin përgjegjës që ka lëshuar dëftesën e përfundimit të arsimit bazë ose dëftesën e klasës.</w:t>
      </w:r>
    </w:p>
    <w:p w14:paraId="0C00EC8F" w14:textId="404AF983"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1.2 Në çdo rast, procedura e njohjes dhe </w:t>
      </w:r>
      <w:r w:rsidR="00114399" w:rsidRPr="00137F66">
        <w:rPr>
          <w:rFonts w:ascii="Garamond" w:hAnsi="Garamond" w:cs="Times New Roman"/>
          <w:color w:val="000000"/>
          <w:sz w:val="24"/>
          <w:szCs w:val="24"/>
        </w:rPr>
        <w:t xml:space="preserve">e </w:t>
      </w:r>
      <w:r w:rsidRPr="00137F66">
        <w:rPr>
          <w:rFonts w:ascii="Garamond" w:hAnsi="Garamond" w:cs="Times New Roman"/>
          <w:color w:val="000000"/>
          <w:sz w:val="24"/>
          <w:szCs w:val="24"/>
        </w:rPr>
        <w:t xml:space="preserve">njësimit nuk mund të përfundojë nëse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nuk paraqet në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 në formatin shkresor me postë dokumentacionin e parashikuar në këtë </w:t>
      </w:r>
      <w:r w:rsidR="00304183"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1A7FED9D" w14:textId="1752DFB7"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1.3 Në rast të konstatimit të mangësive në dokumentacion, Komisioni i Njohjes së Dëftesave i kërkon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 xml:space="preserve"> fillimisht plotësimin e dokumentacionit me anë të postës elektronike</w:t>
      </w:r>
      <w:r w:rsidR="00304183"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brenda 15 ditëve nga momenti i depozitimit të aplikimit. Në rast të </w:t>
      </w:r>
      <w:proofErr w:type="spellStart"/>
      <w:r w:rsidRPr="00137F66">
        <w:rPr>
          <w:rFonts w:ascii="Garamond" w:hAnsi="Garamond" w:cs="Times New Roman"/>
          <w:color w:val="000000"/>
          <w:sz w:val="24"/>
          <w:szCs w:val="24"/>
        </w:rPr>
        <w:t>mosdepozitimit</w:t>
      </w:r>
      <w:proofErr w:type="spellEnd"/>
      <w:r w:rsidRPr="00137F66">
        <w:rPr>
          <w:rFonts w:ascii="Garamond" w:hAnsi="Garamond" w:cs="Times New Roman"/>
          <w:color w:val="000000"/>
          <w:sz w:val="24"/>
          <w:szCs w:val="24"/>
        </w:rPr>
        <w:t xml:space="preserve"> të plotësimeve brenda 30 ditëve,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 xml:space="preserve"> i kërkohen plotësime për herë të dytë me anë të postës elektronike, të cilat </w:t>
      </w:r>
      <w:r w:rsidRPr="00137F66">
        <w:rPr>
          <w:rFonts w:ascii="Garamond" w:hAnsi="Garamond" w:cs="Times New Roman"/>
          <w:color w:val="000000"/>
          <w:sz w:val="24"/>
          <w:szCs w:val="24"/>
        </w:rPr>
        <w:lastRenderedPageBreak/>
        <w:t xml:space="preserve">duhet të depozitohen brenda 30 ditëve në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 Në të kundërt, shqyrtimi i aplikimit përkatës ndërpritet dhe dokumentacioni arkivohet në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w:t>
      </w:r>
    </w:p>
    <w:p w14:paraId="38CB5456" w14:textId="065A8639"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1.4 Komisioni i Njohjes së Dëftesave llogarit afatet e përcaktuara në këtë </w:t>
      </w:r>
      <w:r w:rsidR="00304183" w:rsidRPr="00137F66">
        <w:rPr>
          <w:rFonts w:ascii="Garamond" w:hAnsi="Garamond" w:cs="Times New Roman"/>
          <w:color w:val="000000"/>
          <w:sz w:val="24"/>
          <w:szCs w:val="24"/>
        </w:rPr>
        <w:t xml:space="preserve">udhëzim </w:t>
      </w:r>
      <w:r w:rsidRPr="00137F66">
        <w:rPr>
          <w:rFonts w:ascii="Garamond" w:hAnsi="Garamond" w:cs="Times New Roman"/>
          <w:color w:val="000000"/>
          <w:sz w:val="24"/>
          <w:szCs w:val="24"/>
        </w:rPr>
        <w:t>për njohjen dhe njësimin e dëftesës së përfundimit të arsimit bazë dhe të dëftesës/dëftesave të klasave, duke iu referuar datës së plotësimit të praktikës me të gjithë dokumentacionin e plotë.</w:t>
      </w:r>
    </w:p>
    <w:p w14:paraId="6B6F38D6" w14:textId="7371D13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2.</w:t>
      </w:r>
      <w:r w:rsidR="00493ADE" w:rsidRPr="00137F66">
        <w:rPr>
          <w:rFonts w:ascii="Garamond" w:hAnsi="Garamond" w:cs="Times New Roman"/>
          <w:color w:val="000000"/>
          <w:sz w:val="24"/>
          <w:szCs w:val="24"/>
        </w:rPr>
        <w:t xml:space="preserve">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-ja, në zbatim të procedurës së verifikimit:</w:t>
      </w:r>
    </w:p>
    <w:p w14:paraId="24E46287" w14:textId="631CF1C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w:t>
      </w:r>
      <w:r w:rsidR="00304183" w:rsidRPr="00137F66">
        <w:rPr>
          <w:rFonts w:ascii="Garamond" w:hAnsi="Garamond" w:cs="Times New Roman"/>
          <w:color w:val="000000"/>
          <w:sz w:val="24"/>
          <w:szCs w:val="24"/>
        </w:rPr>
        <w:t xml:space="preserve">Kërkon </w:t>
      </w:r>
      <w:r w:rsidRPr="00137F66">
        <w:rPr>
          <w:rFonts w:ascii="Garamond" w:hAnsi="Garamond" w:cs="Times New Roman"/>
          <w:color w:val="000000"/>
          <w:sz w:val="24"/>
          <w:szCs w:val="24"/>
        </w:rPr>
        <w:t>çdo informacion shtesë që e konsideron të nevojshëm për vlerësimin objektiv për njohjen dhe njësimin e dëftesës së përfundimit të arsimit bazë dhe të dëftesës/dëftesave të klasave të arsimit parauniversitar.</w:t>
      </w:r>
    </w:p>
    <w:p w14:paraId="68A4A763" w14:textId="7850B69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b) I kërkon institucionit arsimor (IA) përkatës, përmes postës elektronike, konfirmimin e autenticitetit, të paktën dy herë dhe, në rast </w:t>
      </w:r>
      <w:proofErr w:type="spellStart"/>
      <w:r w:rsidRPr="00137F66">
        <w:rPr>
          <w:rFonts w:ascii="Garamond" w:hAnsi="Garamond" w:cs="Times New Roman"/>
          <w:color w:val="000000"/>
          <w:sz w:val="24"/>
          <w:szCs w:val="24"/>
        </w:rPr>
        <w:t>mospërgjigjeje</w:t>
      </w:r>
      <w:proofErr w:type="spellEnd"/>
      <w:r w:rsidRPr="00137F66">
        <w:rPr>
          <w:rFonts w:ascii="Garamond" w:hAnsi="Garamond" w:cs="Times New Roman"/>
          <w:color w:val="000000"/>
          <w:sz w:val="24"/>
          <w:szCs w:val="24"/>
        </w:rPr>
        <w:t xml:space="preserve">, konfirmimi kërkohet me shkresë zyrtare (dërguar me postë zyrtare). Në rast se pas 1 (një) viti nga momenti i kërkesës së konfirmimit me shkresë zyrtare, ende nuk ka një përgjigje nga IA-ja, shqyrtimi i aplikimit përkatës ndërpritet dhe dokumentacioni arkivohet në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njoftohet për vendimin e komisionit mbi arkivimin e dokumentacionit.</w:t>
      </w:r>
    </w:p>
    <w:p w14:paraId="0FB672B6" w14:textId="2EF48E43" w:rsidR="00955C29" w:rsidRPr="00137F66" w:rsidRDefault="00493ADE"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 </w:t>
      </w:r>
      <w:r w:rsidR="00955C29" w:rsidRPr="00137F66">
        <w:rPr>
          <w:rFonts w:ascii="Garamond" w:hAnsi="Garamond" w:cs="Times New Roman"/>
          <w:color w:val="000000"/>
          <w:sz w:val="24"/>
          <w:szCs w:val="24"/>
        </w:rPr>
        <w:t>Gjithashtu, konfirmimi kërkohet edhe nga institucionet e tjera përgjegjëse sipas rastit.</w:t>
      </w:r>
    </w:p>
    <w:p w14:paraId="655B5940" w14:textId="2314BBED" w:rsidR="00955C29" w:rsidRPr="00137F66" w:rsidRDefault="00955C29" w:rsidP="00955C29">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c) Depoziton në dosjen e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 xml:space="preserve"> materialet shkresore ose të printuara për të gjitha verifikimet e kryera shkresore ose të printuara. Për verifikimet e kryera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dokumentacioni i printuar nënshkruhet nga nëpunësi që kryen verifikimet dhe depozitohet në dosjen e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w:t>
      </w:r>
    </w:p>
    <w:p w14:paraId="7C7BE1BC" w14:textId="03B0755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Komisioni i Njohjes së Dëftesave ngrihet me urdhër të titullarit të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-së, si dhe drejtohet nga kryetari dhe përbëhet nga tre anëtarë. Komisioni shqyrton, njeh dhe njëson dëftesën e përfundimit të arsimit bazë dhe dëftesa klase të arsimit parauniversitar.</w:t>
      </w:r>
    </w:p>
    <w:p w14:paraId="378FE24F" w14:textId="324C978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 Njëvlershmëria e rezultateve të arritura në shtetin përkatës të kryhet sipas shtojcës nr. 3, bashkëlidhur këtij </w:t>
      </w:r>
      <w:r w:rsidR="001978D2"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w:t>
      </w:r>
    </w:p>
    <w:p w14:paraId="25E9B1AA" w14:textId="38B5BD7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4.1 Njëvlershmëria e notave në sistemin shqiptar bëhet me nota të plota, duke krahasuar sistemimin e vlerësimit në shtetin që ka lëshuar dokumentin shkollor me sistemin e vlerësimit në Republikën e Shqipërisë. </w:t>
      </w:r>
    </w:p>
    <w:p w14:paraId="11518CBE" w14:textId="4F2681D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4.2 Për shtete të tjera që nuk pasqyrohen në tabelë, njëvlershmëria bëhet me sistemin e vlerësimit të shtetit përkatës nga faqet zyrtare në internet dhe </w:t>
      </w:r>
      <w:proofErr w:type="spellStart"/>
      <w:r w:rsidRPr="00137F66">
        <w:rPr>
          <w:rFonts w:ascii="Garamond" w:hAnsi="Garamond" w:cs="Times New Roman"/>
          <w:color w:val="000000"/>
          <w:sz w:val="24"/>
          <w:szCs w:val="24"/>
        </w:rPr>
        <w:t>ENIC</w:t>
      </w:r>
      <w:proofErr w:type="spellEnd"/>
      <w:r w:rsidRPr="00137F66">
        <w:rPr>
          <w:rFonts w:ascii="Garamond" w:hAnsi="Garamond" w:cs="Times New Roman"/>
          <w:color w:val="000000"/>
          <w:sz w:val="24"/>
          <w:szCs w:val="24"/>
        </w:rPr>
        <w:t>/</w:t>
      </w:r>
      <w:proofErr w:type="spellStart"/>
      <w:r w:rsidRPr="00137F66">
        <w:rPr>
          <w:rFonts w:ascii="Garamond" w:hAnsi="Garamond" w:cs="Times New Roman"/>
          <w:color w:val="000000"/>
          <w:sz w:val="24"/>
          <w:szCs w:val="24"/>
        </w:rPr>
        <w:t>NARIC</w:t>
      </w:r>
      <w:proofErr w:type="spellEnd"/>
      <w:r w:rsidRPr="00137F66">
        <w:rPr>
          <w:rFonts w:ascii="Garamond" w:hAnsi="Garamond" w:cs="Times New Roman"/>
          <w:color w:val="000000"/>
          <w:sz w:val="24"/>
          <w:szCs w:val="24"/>
        </w:rPr>
        <w:t>.</w:t>
      </w:r>
    </w:p>
    <w:p w14:paraId="00912188" w14:textId="76EB8C8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4.3 Në rastet kur nga dokumentacioni i paraqitur rezulton se sistemi i vlerësimit është i ndryshëm nga ai i parashikuar në shtojcën 3, njëvlershmëria bëhet sipas sistemit të vlerësimit të kohës kur është lëshuar dokumenti, duke shkarkuar sistemin e vlerësimit të shtetit përkatës nga faqet zyrtare në internet dhe </w:t>
      </w:r>
      <w:proofErr w:type="spellStart"/>
      <w:r w:rsidRPr="00137F66">
        <w:rPr>
          <w:rFonts w:ascii="Garamond" w:hAnsi="Garamond" w:cs="Times New Roman"/>
          <w:color w:val="000000"/>
          <w:sz w:val="24"/>
          <w:szCs w:val="24"/>
        </w:rPr>
        <w:t>ENIC</w:t>
      </w:r>
      <w:proofErr w:type="spellEnd"/>
      <w:r w:rsidRPr="00137F66">
        <w:rPr>
          <w:rFonts w:ascii="Garamond" w:hAnsi="Garamond" w:cs="Times New Roman"/>
          <w:color w:val="000000"/>
          <w:sz w:val="24"/>
          <w:szCs w:val="24"/>
        </w:rPr>
        <w:t>/</w:t>
      </w:r>
      <w:proofErr w:type="spellStart"/>
      <w:r w:rsidRPr="00137F66">
        <w:rPr>
          <w:rFonts w:ascii="Garamond" w:hAnsi="Garamond" w:cs="Times New Roman"/>
          <w:color w:val="000000"/>
          <w:sz w:val="24"/>
          <w:szCs w:val="24"/>
        </w:rPr>
        <w:t>NARIC</w:t>
      </w:r>
      <w:proofErr w:type="spellEnd"/>
      <w:r w:rsidRPr="00137F66">
        <w:rPr>
          <w:rFonts w:ascii="Garamond" w:hAnsi="Garamond" w:cs="Times New Roman"/>
          <w:color w:val="000000"/>
          <w:sz w:val="24"/>
          <w:szCs w:val="24"/>
        </w:rPr>
        <w:t xml:space="preserve">. </w:t>
      </w:r>
    </w:p>
    <w:p w14:paraId="5ABFFCFA" w14:textId="4801A9A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 Komisioni i Njohjes së Dëftesave, pas marrjes së vendimit të njohjes dhe njësimit, lëshon vërtetimin përkatës për çdo </w:t>
      </w:r>
      <w:proofErr w:type="spellStart"/>
      <w:r w:rsidRPr="00137F66">
        <w:rPr>
          <w:rFonts w:ascii="Garamond" w:hAnsi="Garamond" w:cs="Times New Roman"/>
          <w:color w:val="000000"/>
          <w:sz w:val="24"/>
          <w:szCs w:val="24"/>
        </w:rPr>
        <w:t>aplikant</w:t>
      </w:r>
      <w:proofErr w:type="spellEnd"/>
      <w:r w:rsidRPr="00137F66">
        <w:rPr>
          <w:rFonts w:ascii="Garamond" w:hAnsi="Garamond" w:cs="Times New Roman"/>
          <w:color w:val="000000"/>
          <w:sz w:val="24"/>
          <w:szCs w:val="24"/>
        </w:rPr>
        <w:t xml:space="preserve">, i cili nënshkruhet nga titullari i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-së dhe nga kryetari i komisionit, sipas shtojcës nr. 4, bashkëlidhur këtij </w:t>
      </w:r>
      <w:r w:rsidR="00EE1384"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 xml:space="preserve">dhe pjesë përbërëse e tij. Në rastet kur Komisioni nuk merr vendim për njohjen dhe njësimin e dëftesës së përfundimit të arsimit bazë ose të dëftesës së klasës të arsimit parauniversitar, i kthen përgjigje të arsyetuar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 xml:space="preserve"> për arsyet dhe mangësitë e aplikimit.</w:t>
      </w:r>
    </w:p>
    <w:p w14:paraId="1258E0DC" w14:textId="34CF4F60"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rPr>
      </w:pPr>
      <w:r w:rsidRPr="00137F66">
        <w:rPr>
          <w:rFonts w:ascii="Garamond" w:hAnsi="Garamond" w:cs="Times New Roman"/>
          <w:color w:val="000000"/>
          <w:sz w:val="24"/>
          <w:szCs w:val="24"/>
        </w:rPr>
        <w:t>6. Vërtetimi i njohjes dhe i njësimit të dëftesës së përfundimit të</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arsimit bazë dhe </w:t>
      </w:r>
      <w:r w:rsidR="00A95D44" w:rsidRPr="00137F66">
        <w:rPr>
          <w:rFonts w:ascii="Garamond" w:hAnsi="Garamond" w:cs="Times New Roman"/>
          <w:color w:val="000000"/>
          <w:sz w:val="24"/>
          <w:szCs w:val="24"/>
        </w:rPr>
        <w:t xml:space="preserve">i </w:t>
      </w:r>
      <w:r w:rsidRPr="00137F66">
        <w:rPr>
          <w:rFonts w:ascii="Garamond" w:hAnsi="Garamond" w:cs="Times New Roman"/>
          <w:color w:val="000000"/>
          <w:sz w:val="24"/>
          <w:szCs w:val="24"/>
        </w:rPr>
        <w:t xml:space="preserve">dëftesave të klasave të arsimit parauniversitar, lëshohet në dy kopje origjinale (njëra kopje i bashkëngjitet vendimit përkatës të Komisionit të Njohjes së Dëftesës dhe ruhet në dosjen e aplikimit përkatës). </w:t>
      </w:r>
    </w:p>
    <w:p w14:paraId="76B71549" w14:textId="07AC0903"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7. Vërtetimi i njohjes dhe i njësimit të dëftesës së përfundimit të arsimit bazë dhe dëftesave të klasave të arsimit parauniversitar, përmban </w:t>
      </w:r>
      <w:proofErr w:type="spellStart"/>
      <w:r w:rsidRPr="00137F66">
        <w:rPr>
          <w:rFonts w:ascii="Garamond" w:hAnsi="Garamond" w:cs="Times New Roman"/>
          <w:color w:val="000000"/>
          <w:sz w:val="24"/>
          <w:szCs w:val="24"/>
        </w:rPr>
        <w:t>minimalisht</w:t>
      </w:r>
      <w:proofErr w:type="spellEnd"/>
      <w:r w:rsidRPr="00137F66">
        <w:rPr>
          <w:rFonts w:ascii="Garamond" w:hAnsi="Garamond" w:cs="Times New Roman"/>
          <w:color w:val="000000"/>
          <w:sz w:val="24"/>
          <w:szCs w:val="24"/>
        </w:rPr>
        <w:t xml:space="preserve"> elementet e mëposhtme:</w:t>
      </w:r>
    </w:p>
    <w:p w14:paraId="68B888A7" w14:textId="182D67D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emrin dhe mbiemrin e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w:t>
      </w:r>
    </w:p>
    <w:p w14:paraId="0A5F67AE" w14:textId="78AC6CF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institucionin e huaj arsimor të arsimit parauniversitar që ka lëshuar dëftesën e arsimit bazë/dëftesa klase të arsimit parauniversitar;</w:t>
      </w:r>
    </w:p>
    <w:p w14:paraId="09193F1A" w14:textId="41ADAFA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shtetin përkatës;</w:t>
      </w:r>
    </w:p>
    <w:p w14:paraId="28968776" w14:textId="7845FF4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njëvlershmërinë e rezultateve të arritura në shtetin përkatës;</w:t>
      </w:r>
    </w:p>
    <w:p w14:paraId="31D78A7E" w14:textId="36FE8FA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e) datën e lëshimit të dëftesës së arsimit bazë/dëftesa klase të arsimit parauniversitar;</w:t>
      </w:r>
    </w:p>
    <w:p w14:paraId="34E8C855" w14:textId="561D9D3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njohjen dhe njësimin e dëftesës së</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përfundimit të arsimit bazë/dëftesa klase të arsimit parauniversitar në Republikën e Shqipërisë.</w:t>
      </w:r>
      <w:r w:rsidR="00493ADE" w:rsidRPr="00137F66">
        <w:rPr>
          <w:rFonts w:ascii="Garamond" w:hAnsi="Garamond" w:cs="Times New Roman"/>
          <w:color w:val="000000"/>
          <w:sz w:val="24"/>
          <w:szCs w:val="24"/>
        </w:rPr>
        <w:t xml:space="preserve"> </w:t>
      </w:r>
    </w:p>
    <w:p w14:paraId="615A466F" w14:textId="5E22B0C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8.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-ja është institucioni përgjegjës për mbajtjen dhe plotësimin e regjistrit zyrtar të njohjes dhe njësimit të dëftesës së përfundimit të arsimit bazë/dëftesa klase të arsimit parauniversitar. Regjistrat mbahen në formatin </w:t>
      </w:r>
      <w:proofErr w:type="spellStart"/>
      <w:r w:rsidRPr="00137F66">
        <w:rPr>
          <w:rFonts w:ascii="Garamond" w:hAnsi="Garamond" w:cs="Times New Roman"/>
          <w:i/>
          <w:iCs/>
          <w:color w:val="000000"/>
          <w:sz w:val="24"/>
          <w:szCs w:val="24"/>
        </w:rPr>
        <w:t>hard</w:t>
      </w:r>
      <w:proofErr w:type="spellEnd"/>
      <w:r w:rsidRPr="00137F66">
        <w:rPr>
          <w:rFonts w:ascii="Garamond" w:hAnsi="Garamond" w:cs="Times New Roman"/>
          <w:i/>
          <w:iCs/>
          <w:color w:val="000000"/>
          <w:sz w:val="24"/>
          <w:szCs w:val="24"/>
        </w:rPr>
        <w:t xml:space="preserve"> </w:t>
      </w:r>
      <w:proofErr w:type="spellStart"/>
      <w:r w:rsidRPr="00137F66">
        <w:rPr>
          <w:rFonts w:ascii="Garamond" w:hAnsi="Garamond" w:cs="Times New Roman"/>
          <w:i/>
          <w:iCs/>
          <w:color w:val="000000"/>
          <w:sz w:val="24"/>
          <w:szCs w:val="24"/>
        </w:rPr>
        <w:t>copy</w:t>
      </w:r>
      <w:proofErr w:type="spellEnd"/>
      <w:r w:rsidRPr="00137F66">
        <w:rPr>
          <w:rFonts w:ascii="Garamond" w:hAnsi="Garamond" w:cs="Times New Roman"/>
          <w:color w:val="000000"/>
          <w:sz w:val="24"/>
          <w:szCs w:val="24"/>
        </w:rPr>
        <w:t xml:space="preserve"> dhe në atë elektronik.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-ja publikon </w:t>
      </w:r>
      <w:r w:rsidRPr="00137F66">
        <w:rPr>
          <w:rFonts w:ascii="Garamond" w:hAnsi="Garamond" w:cs="Times New Roman"/>
          <w:color w:val="000000"/>
          <w:sz w:val="24"/>
          <w:szCs w:val="24"/>
        </w:rPr>
        <w:lastRenderedPageBreak/>
        <w:t>listën emërore të personave të cilëve u janë njohur dhe njësuar dëftesa e përfundimit të arsimit bazë/dëftesa klase të arsimit parauniversitar në faqen e saj zyrtare të internetit.</w:t>
      </w:r>
    </w:p>
    <w:p w14:paraId="5F4CFD32" w14:textId="1DCEE08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9. Pasi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-ja ka njohur dhe njësuar dëftesën e përfundimit të arsimit bazë/dëftesa klase të arsimit bazë, njofton zyrtarisht drejtorin e shkollës për klasën ku nxënësi do të regjistrohet, si dhe i dërgon një kopje të vërtetimit të njohjes dhe njësimit, i cili përmban vlerësimet e </w:t>
      </w:r>
      <w:proofErr w:type="spellStart"/>
      <w:r w:rsidRPr="00137F66">
        <w:rPr>
          <w:rFonts w:ascii="Garamond" w:hAnsi="Garamond" w:cs="Times New Roman"/>
          <w:color w:val="000000"/>
          <w:sz w:val="24"/>
          <w:szCs w:val="24"/>
        </w:rPr>
        <w:t>njëvlerësuara</w:t>
      </w:r>
      <w:proofErr w:type="spellEnd"/>
      <w:r w:rsidRPr="00137F66">
        <w:rPr>
          <w:rFonts w:ascii="Garamond" w:hAnsi="Garamond" w:cs="Times New Roman"/>
          <w:color w:val="000000"/>
          <w:sz w:val="24"/>
          <w:szCs w:val="24"/>
        </w:rPr>
        <w:t xml:space="preserve">. </w:t>
      </w:r>
    </w:p>
    <w:p w14:paraId="279A3E15" w14:textId="3589DA4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10.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-ja, në mungesë të dokumentit të vijueshmërisë së klasës 1</w:t>
      </w:r>
      <w:r w:rsidR="00821457" w:rsidRPr="00137F66">
        <w:rPr>
          <w:rFonts w:ascii="Garamond" w:hAnsi="Garamond" w:cs="Times New Roman"/>
          <w:color w:val="000000"/>
          <w:sz w:val="24"/>
          <w:szCs w:val="24"/>
        </w:rPr>
        <w:t>–</w:t>
      </w:r>
      <w:r w:rsidRPr="00137F66">
        <w:rPr>
          <w:rFonts w:ascii="Garamond" w:hAnsi="Garamond" w:cs="Times New Roman"/>
          <w:color w:val="000000"/>
          <w:sz w:val="24"/>
          <w:szCs w:val="24"/>
        </w:rPr>
        <w:t>9, kur nxënësi nuk e ka përfunduar atë, njofton drejtorin e shkollës që nxënësi të vlerësohet nga një komision i ngritur prej tij, për klasën e pretenduar nga deklarimi me shkrim i prindit. Nxënësi regjistrohet në klasën që miraton ky komision. Drejtoria e shkollës, pas regjistrimit të nxënësit, organizon hartimin dhe zbatimin nga mësuesit të programeve individuale që synojnë plotësimin e mangësive të nxënësit.</w:t>
      </w:r>
    </w:p>
    <w:p w14:paraId="634C7A14" w14:textId="6C478E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11. Pasi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-ja ka njohur dhe njësuar dëftesën e klasës së arsimit të mesëm të lartë, mbi bazën e dokumentacionit të dorëzuar dhe planit mësimor të shkollës, ku nxënësi do të regjistrohet, dërgon zyrtarisht në shkollë vërtetimin e njëvlershmërisë për lëndët që nxënësi ka kryer sipas planit mësimor të shkollës pritëse, si dhe lëndët të cilat duhet të japë provim.</w:t>
      </w:r>
    </w:p>
    <w:p w14:paraId="07F431ED" w14:textId="7D40C78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Kur nxënësi ka plotësuar më pak se gjysmën e lëndëve të planit mësimor të klasës ku</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kërkon të regjistrohet, atëherë përsërit klasën. </w:t>
      </w:r>
    </w:p>
    <w:p w14:paraId="3E2C10B6" w14:textId="3842732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Kur nxënësi ka plotësuar më shumë se gjysmën e lëndëve të planit mësimor të klasës ku kërkon të regjistrohet, atëherë regjistrohet në klasën që kërkon dhe jep provim çdo lëndë që nuk ka kryer dhe i përket planit mësimor. Provimet jepen brenda 3 ditëve, pasi ka marrë miratimin për regjistrim.</w:t>
      </w:r>
    </w:p>
    <w:p w14:paraId="3B89F820" w14:textId="64CF43D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Drejtori i shkollës cakton datat e provimeve lëndore në periudhën e përcaktuar në shkronjën “b” të kësaj pike.</w:t>
      </w:r>
    </w:p>
    <w:p w14:paraId="3700AD95"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300FEB52"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KREU </w:t>
      </w:r>
      <w:proofErr w:type="spellStart"/>
      <w:r w:rsidRPr="00137F66">
        <w:rPr>
          <w:rFonts w:ascii="Garamond" w:hAnsi="Garamond" w:cs="Times New Roman"/>
          <w:bCs/>
          <w:color w:val="000000"/>
          <w:sz w:val="24"/>
          <w:szCs w:val="24"/>
        </w:rPr>
        <w:t>IV</w:t>
      </w:r>
      <w:proofErr w:type="spellEnd"/>
    </w:p>
    <w:p w14:paraId="7F187BEF" w14:textId="627C264D"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PROCEDURAT E NJOHJES DHE </w:t>
      </w:r>
      <w:r w:rsidR="00FF5D99" w:rsidRPr="00137F66">
        <w:rPr>
          <w:rFonts w:ascii="Garamond" w:hAnsi="Garamond" w:cs="Times New Roman"/>
          <w:bCs/>
          <w:color w:val="000000"/>
          <w:sz w:val="24"/>
          <w:szCs w:val="24"/>
        </w:rPr>
        <w:t xml:space="preserve">TË </w:t>
      </w:r>
      <w:r w:rsidRPr="00137F66">
        <w:rPr>
          <w:rFonts w:ascii="Garamond" w:hAnsi="Garamond" w:cs="Times New Roman"/>
          <w:bCs/>
          <w:color w:val="000000"/>
          <w:sz w:val="24"/>
          <w:szCs w:val="24"/>
        </w:rPr>
        <w:t xml:space="preserve">NJËSIMIT TË DIPLOMËS </w:t>
      </w:r>
    </w:p>
    <w:p w14:paraId="6957839F"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SË ARSIMIT TË MESËM TË LARTË</w:t>
      </w:r>
    </w:p>
    <w:p w14:paraId="5D615815"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Cs/>
          <w:color w:val="000000"/>
          <w:sz w:val="24"/>
          <w:szCs w:val="24"/>
        </w:rPr>
      </w:pPr>
    </w:p>
    <w:p w14:paraId="7A7CF7FD" w14:textId="1F45306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Procedura e njohjes dhe njësimit e diplomës së shkollës së mesme, që i përket nivelit 4 të Kornizës Shqiptare dhe Kornizës Evropiane të Kualifikimeve, pas aplikimit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vijon me shqyrtimin dhe verifikimin e dokumentacionit nga ana e Komisionit të Njohjes së Diplomave në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xml:space="preserve">. Kjo procedurë, kur dosja e aplikimit është e plotësuar me të gjithë dokumentacionin e kërkuar sipas këtij </w:t>
      </w:r>
      <w:r w:rsidR="009B11C4"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përfundon brenda 45 ditëve. </w:t>
      </w:r>
    </w:p>
    <w:p w14:paraId="2742A75D" w14:textId="6F07AA0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1.1 Sektori i Njohjes së Diplomave të Arsimit Parauniversitar (</w:t>
      </w:r>
      <w:proofErr w:type="spellStart"/>
      <w:r w:rsidRPr="00137F66">
        <w:rPr>
          <w:rFonts w:ascii="Garamond" w:hAnsi="Garamond" w:cs="Times New Roman"/>
          <w:color w:val="000000"/>
          <w:sz w:val="24"/>
          <w:szCs w:val="24"/>
        </w:rPr>
        <w:t>SNjD</w:t>
      </w:r>
      <w:proofErr w:type="spellEnd"/>
      <w:r w:rsidRPr="00137F66">
        <w:rPr>
          <w:rFonts w:ascii="Garamond" w:hAnsi="Garamond" w:cs="Times New Roman"/>
          <w:color w:val="000000"/>
          <w:sz w:val="24"/>
          <w:szCs w:val="24"/>
        </w:rPr>
        <w:t xml:space="preserve">) në </w:t>
      </w:r>
      <w:proofErr w:type="spellStart"/>
      <w:r w:rsidR="0025124D" w:rsidRPr="00137F66">
        <w:rPr>
          <w:rFonts w:ascii="Garamond" w:hAnsi="Garamond" w:cs="Times New Roman"/>
          <w:color w:val="000000"/>
          <w:sz w:val="24"/>
          <w:szCs w:val="24"/>
        </w:rPr>
        <w:t>QSHA</w:t>
      </w:r>
      <w:proofErr w:type="spellEnd"/>
      <w:r w:rsidR="0025124D"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shërben si sekretariat teknik i Komisionit të Njohjes së Diplomave.</w:t>
      </w:r>
    </w:p>
    <w:p w14:paraId="431B5767" w14:textId="4E09DBF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1.2 Aplikimi nuk konsiderohet i plotë nëse mungon një nga dokumentet e cituara në këtë </w:t>
      </w:r>
      <w:r w:rsidR="009B11C4"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0AF4E23D" w14:textId="742820C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1.3 Informimi dhe kërkesa për plotësim dokumentacioni bëhet me postë elektronike. Procedura e njohjes dhe njësimit fillon menjëherë pasi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xml:space="preserve">-së i është shfaqur aplikimi në sistemin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në rastet kur dokumentacioni i ngarkuar në formë elektronike është i plotë sipas përcaktimeve të këtij </w:t>
      </w:r>
      <w:r w:rsidR="008C26DC"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w:t>
      </w:r>
    </w:p>
    <w:p w14:paraId="6F97ED23" w14:textId="2590833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1.4 Brenda 5 (pesë) ditëve nga fillimi i procedurës së njohjes dhe njësimit, </w:t>
      </w:r>
      <w:proofErr w:type="spellStart"/>
      <w:r w:rsidR="0025124D" w:rsidRPr="00137F66">
        <w:rPr>
          <w:rFonts w:ascii="Garamond" w:hAnsi="Garamond" w:cs="Times New Roman"/>
          <w:color w:val="000000"/>
          <w:sz w:val="24"/>
          <w:szCs w:val="24"/>
        </w:rPr>
        <w:t>SNJD</w:t>
      </w:r>
      <w:proofErr w:type="spellEnd"/>
      <w:r w:rsidR="008C26DC" w:rsidRPr="00137F66">
        <w:rPr>
          <w:rFonts w:ascii="Garamond" w:hAnsi="Garamond" w:cs="Times New Roman"/>
          <w:color w:val="000000"/>
          <w:sz w:val="24"/>
          <w:szCs w:val="24"/>
        </w:rPr>
        <w:t>-ja</w:t>
      </w:r>
      <w:r w:rsidR="0025124D"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kontakton me anë të postës elektronike me institucionin përgjegjës që ka lëshuar diplomën.</w:t>
      </w:r>
    </w:p>
    <w:p w14:paraId="327153A6" w14:textId="269CAAA8"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1.5 Në çdo rast, procedura e njohjes dhe </w:t>
      </w:r>
      <w:r w:rsidR="002513DC" w:rsidRPr="00137F66">
        <w:rPr>
          <w:rFonts w:ascii="Garamond" w:hAnsi="Garamond" w:cs="Times New Roman"/>
          <w:color w:val="000000"/>
          <w:sz w:val="24"/>
          <w:szCs w:val="24"/>
        </w:rPr>
        <w:t xml:space="preserve">e </w:t>
      </w:r>
      <w:r w:rsidRPr="00137F66">
        <w:rPr>
          <w:rFonts w:ascii="Garamond" w:hAnsi="Garamond" w:cs="Times New Roman"/>
          <w:color w:val="000000"/>
          <w:sz w:val="24"/>
          <w:szCs w:val="24"/>
        </w:rPr>
        <w:t>njësimit nuk mund të përfundojë</w:t>
      </w:r>
      <w:r w:rsidR="002513DC"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nëse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nuk paraqet me postë në </w:t>
      </w:r>
      <w:proofErr w:type="spellStart"/>
      <w:r w:rsidR="002513DC" w:rsidRPr="00137F66">
        <w:rPr>
          <w:rFonts w:ascii="Garamond" w:hAnsi="Garamond" w:cs="Times New Roman"/>
          <w:color w:val="000000"/>
          <w:sz w:val="24"/>
          <w:szCs w:val="24"/>
        </w:rPr>
        <w:t>QSHA</w:t>
      </w:r>
      <w:proofErr w:type="spellEnd"/>
      <w:r w:rsidR="002513DC"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në formatin shkresor dokumentacionin e parashikuar në këtë </w:t>
      </w:r>
      <w:r w:rsidR="002513DC"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40A2CB91" w14:textId="468FDE54"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1.6 Në rast të konstatimit të mangësive në dokumentacion, </w:t>
      </w:r>
      <w:proofErr w:type="spellStart"/>
      <w:r w:rsidR="0068303B" w:rsidRPr="00137F66">
        <w:rPr>
          <w:rFonts w:ascii="Garamond" w:hAnsi="Garamond" w:cs="Times New Roman"/>
          <w:color w:val="000000"/>
          <w:sz w:val="24"/>
          <w:szCs w:val="24"/>
        </w:rPr>
        <w:t>SNJD</w:t>
      </w:r>
      <w:proofErr w:type="spellEnd"/>
      <w:r w:rsidR="0068303B" w:rsidRPr="00137F66">
        <w:rPr>
          <w:rFonts w:ascii="Garamond" w:hAnsi="Garamond" w:cs="Times New Roman"/>
          <w:color w:val="000000"/>
          <w:sz w:val="24"/>
          <w:szCs w:val="24"/>
        </w:rPr>
        <w:t xml:space="preserve">-ja </w:t>
      </w:r>
      <w:r w:rsidRPr="00137F66">
        <w:rPr>
          <w:rFonts w:ascii="Garamond" w:hAnsi="Garamond" w:cs="Times New Roman"/>
          <w:color w:val="000000"/>
          <w:sz w:val="24"/>
          <w:szCs w:val="24"/>
        </w:rPr>
        <w:t xml:space="preserve">i kërkon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 xml:space="preserve"> fillimisht plotësimin e dokumentacionit me anë të postës elektronike, brenda 15 ditëve nga momenti i depozitimit të aplikimit. Në rast të </w:t>
      </w:r>
      <w:proofErr w:type="spellStart"/>
      <w:r w:rsidRPr="00137F66">
        <w:rPr>
          <w:rFonts w:ascii="Garamond" w:hAnsi="Garamond" w:cs="Times New Roman"/>
          <w:color w:val="000000"/>
          <w:sz w:val="24"/>
          <w:szCs w:val="24"/>
        </w:rPr>
        <w:t>mosdepozitimit</w:t>
      </w:r>
      <w:proofErr w:type="spellEnd"/>
      <w:r w:rsidRPr="00137F66">
        <w:rPr>
          <w:rFonts w:ascii="Garamond" w:hAnsi="Garamond" w:cs="Times New Roman"/>
          <w:color w:val="000000"/>
          <w:sz w:val="24"/>
          <w:szCs w:val="24"/>
        </w:rPr>
        <w:t xml:space="preserve"> të plotësimeve brenda 30 ditëve,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 xml:space="preserve"> i kërkohen plotësime për herë të dytë me anë të postës elektronike, të cilat duhet të depozitohen brenda 30 ditëve në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xml:space="preserve">. Në të kundërt, shqyrtimi i aplikimit përkatës ndërpritet dhe dokumentacioni arkivohet në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w:t>
      </w:r>
    </w:p>
    <w:p w14:paraId="40683F5C" w14:textId="6B69816E"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1.7 </w:t>
      </w:r>
      <w:proofErr w:type="spellStart"/>
      <w:r w:rsidR="0025124D" w:rsidRPr="00137F66">
        <w:rPr>
          <w:rFonts w:ascii="Garamond" w:hAnsi="Garamond" w:cs="Times New Roman"/>
          <w:color w:val="000000"/>
          <w:sz w:val="24"/>
          <w:szCs w:val="24"/>
        </w:rPr>
        <w:t>SNJD</w:t>
      </w:r>
      <w:proofErr w:type="spellEnd"/>
      <w:r w:rsidR="00A163A9" w:rsidRPr="00137F66">
        <w:rPr>
          <w:rFonts w:ascii="Garamond" w:hAnsi="Garamond" w:cs="Times New Roman"/>
          <w:color w:val="000000"/>
          <w:sz w:val="24"/>
          <w:szCs w:val="24"/>
        </w:rPr>
        <w:t>-ja</w:t>
      </w:r>
      <w:r w:rsidR="0025124D"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llogarit afatet e përcaktuara në këtë </w:t>
      </w:r>
      <w:r w:rsidR="00C22259" w:rsidRPr="00137F66">
        <w:rPr>
          <w:rFonts w:ascii="Garamond" w:hAnsi="Garamond" w:cs="Times New Roman"/>
          <w:color w:val="000000"/>
          <w:sz w:val="24"/>
          <w:szCs w:val="24"/>
        </w:rPr>
        <w:t xml:space="preserve">udhëzim </w:t>
      </w:r>
      <w:r w:rsidRPr="00137F66">
        <w:rPr>
          <w:rFonts w:ascii="Garamond" w:hAnsi="Garamond" w:cs="Times New Roman"/>
          <w:color w:val="000000"/>
          <w:sz w:val="24"/>
          <w:szCs w:val="24"/>
        </w:rPr>
        <w:t>për njohjen dhe njësimin e diplomës, duke iu referuar datës së plotësimit të praktikës me të gjithë dokumentacionin e plotë.</w:t>
      </w:r>
    </w:p>
    <w:p w14:paraId="7A538369" w14:textId="57E284B5"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-ja, në zbatim të procedurës së verifikimit:</w:t>
      </w:r>
    </w:p>
    <w:p w14:paraId="70E54EEC" w14:textId="282CA8D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w:t>
      </w:r>
      <w:r w:rsidR="00C22259" w:rsidRPr="00137F66">
        <w:rPr>
          <w:rFonts w:ascii="Garamond" w:hAnsi="Garamond" w:cs="Times New Roman"/>
          <w:color w:val="000000"/>
          <w:sz w:val="24"/>
          <w:szCs w:val="24"/>
        </w:rPr>
        <w:t xml:space="preserve">Kërkon </w:t>
      </w:r>
      <w:r w:rsidRPr="00137F66">
        <w:rPr>
          <w:rFonts w:ascii="Garamond" w:hAnsi="Garamond" w:cs="Times New Roman"/>
          <w:color w:val="000000"/>
          <w:sz w:val="24"/>
          <w:szCs w:val="24"/>
        </w:rPr>
        <w:t>çdo informacion shtesë që e konsideron të nevojshëm për vlerësimin objektiv për njohjen dhe njësimin e diplomës</w:t>
      </w:r>
      <w:r w:rsidR="00C22259" w:rsidRPr="00137F66">
        <w:rPr>
          <w:rFonts w:ascii="Garamond" w:hAnsi="Garamond" w:cs="Times New Roman"/>
          <w:color w:val="000000"/>
          <w:sz w:val="24"/>
          <w:szCs w:val="24"/>
        </w:rPr>
        <w:t>;</w:t>
      </w:r>
    </w:p>
    <w:p w14:paraId="2811B6A3" w14:textId="6278A3E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lastRenderedPageBreak/>
        <w:t>b)</w:t>
      </w:r>
      <w:r w:rsidR="00C22259" w:rsidRPr="00137F66">
        <w:rPr>
          <w:rFonts w:ascii="Garamond" w:hAnsi="Garamond" w:cs="Times New Roman"/>
          <w:color w:val="000000"/>
          <w:sz w:val="24"/>
          <w:szCs w:val="24"/>
        </w:rPr>
        <w:t xml:space="preserve"> I </w:t>
      </w:r>
      <w:r w:rsidRPr="00137F66">
        <w:rPr>
          <w:rFonts w:ascii="Garamond" w:hAnsi="Garamond" w:cs="Times New Roman"/>
          <w:color w:val="000000"/>
          <w:sz w:val="24"/>
          <w:szCs w:val="24"/>
        </w:rPr>
        <w:t xml:space="preserve">kërkon IA-së përkatëse, përmes postës elektronike, konfirmimin e autenticitetit, të paktën dy herë, dhe në rast </w:t>
      </w:r>
      <w:proofErr w:type="spellStart"/>
      <w:r w:rsidRPr="00137F66">
        <w:rPr>
          <w:rFonts w:ascii="Garamond" w:hAnsi="Garamond" w:cs="Times New Roman"/>
          <w:color w:val="000000"/>
          <w:sz w:val="24"/>
          <w:szCs w:val="24"/>
        </w:rPr>
        <w:t>mospërgjigjeje</w:t>
      </w:r>
      <w:proofErr w:type="spellEnd"/>
      <w:r w:rsidRPr="00137F66">
        <w:rPr>
          <w:rFonts w:ascii="Garamond" w:hAnsi="Garamond" w:cs="Times New Roman"/>
          <w:color w:val="000000"/>
          <w:sz w:val="24"/>
          <w:szCs w:val="24"/>
        </w:rPr>
        <w:t>, konfirmimi kërkohet me shkresë zyrtare (dërguar me postë zyrtare). Gjithashtu, konfirmimi kërkohet edhe nga institucionet e tjera përgjegjëse sipas rastit.</w:t>
      </w:r>
    </w:p>
    <w:p w14:paraId="4A984B47" w14:textId="1D83ACE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c) </w:t>
      </w:r>
      <w:r w:rsidR="00C22259" w:rsidRPr="00137F66">
        <w:rPr>
          <w:rFonts w:ascii="Garamond" w:hAnsi="Garamond" w:cs="Times New Roman"/>
          <w:color w:val="000000"/>
          <w:sz w:val="24"/>
          <w:szCs w:val="24"/>
        </w:rPr>
        <w:t xml:space="preserve">Në </w:t>
      </w:r>
      <w:r w:rsidRPr="00137F66">
        <w:rPr>
          <w:rFonts w:ascii="Garamond" w:hAnsi="Garamond" w:cs="Times New Roman"/>
          <w:color w:val="000000"/>
          <w:sz w:val="24"/>
          <w:szCs w:val="24"/>
        </w:rPr>
        <w:t xml:space="preserve">rast se pas 1 (një) viti nga momenti i kërkesës së konfirmimit me shkresë zyrtare, ende nuk ka një përgjigje nga IA-ja, shqyrtimi i aplikimit përkatës ndërpritet dhe dokumentacioni arkivohet në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xml:space="preserve">.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njoftohet për vendimin e Komisionit të Njohjes së Diplomave mbi arkivimin e dokumentacionit. </w:t>
      </w:r>
    </w:p>
    <w:p w14:paraId="4F8CC83F" w14:textId="1BAFD24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d)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-ja, sipas rastit, kërkon informacion pranë qendrave të Rrjetit Evropian të Informimit dhe Njohjes së Diplomave (</w:t>
      </w:r>
      <w:proofErr w:type="spellStart"/>
      <w:r w:rsidRPr="00137F66">
        <w:rPr>
          <w:rFonts w:ascii="Garamond" w:hAnsi="Garamond" w:cs="Times New Roman"/>
          <w:color w:val="000000"/>
          <w:sz w:val="24"/>
          <w:szCs w:val="24"/>
        </w:rPr>
        <w:t>ENIC</w:t>
      </w:r>
      <w:proofErr w:type="spellEnd"/>
      <w:r w:rsidRPr="00137F66">
        <w:rPr>
          <w:rFonts w:ascii="Garamond" w:hAnsi="Garamond" w:cs="Times New Roman"/>
          <w:color w:val="000000"/>
          <w:sz w:val="24"/>
          <w:szCs w:val="24"/>
        </w:rPr>
        <w:t>–</w:t>
      </w:r>
      <w:proofErr w:type="spellStart"/>
      <w:r w:rsidRPr="00137F66">
        <w:rPr>
          <w:rFonts w:ascii="Garamond" w:hAnsi="Garamond" w:cs="Times New Roman"/>
          <w:color w:val="000000"/>
          <w:sz w:val="24"/>
          <w:szCs w:val="24"/>
        </w:rPr>
        <w:t>NARIC</w:t>
      </w:r>
      <w:proofErr w:type="spellEnd"/>
      <w:r w:rsidRPr="00137F66">
        <w:rPr>
          <w:rFonts w:ascii="Garamond" w:hAnsi="Garamond" w:cs="Times New Roman"/>
          <w:color w:val="000000"/>
          <w:sz w:val="24"/>
          <w:szCs w:val="24"/>
        </w:rPr>
        <w:t xml:space="preserve">) dhe institucioneve përgjegjëse të shteteve të tjera mbi statusin e institucioneve të arsimit parauniversitar, vlefshmërinë e diplomave, nivelin e tyre sipas kornizës kombëtare apo evropiane të kualifikimeve, si dhe informacion tjetër shtesë në funksion të njësimit të diplomës. </w:t>
      </w:r>
    </w:p>
    <w:p w14:paraId="66EAF07A" w14:textId="3353B06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e) Materialet shkresore ose të printuara për të gjitha verifikimet e kryera, depozitohen në dosjen e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 xml:space="preserve">. Për verifikimet e kryera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 xml:space="preserve">, dokumentacioni i printuar nënshkruhet nga nëpunësi që kryen verifikimet dhe depozitohet në dosjen e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w:t>
      </w:r>
    </w:p>
    <w:p w14:paraId="5E185F1F" w14:textId="2B16B23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Komisioni i Njohjes së Diplomave ngrihet me urdhër të titullarit të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-së, si dhe drejtohet nga kryetari dhe përbëhet nga tre anëtarë. Komisioni i Njohjes së Diplomave shqyrton, njeh dhe njëson diplomën e arsimit të mesëm të lartë.</w:t>
      </w:r>
    </w:p>
    <w:p w14:paraId="68060A31" w14:textId="072061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 Njëvlershmëria e rezultateve të arritura në shtetin përkatës të kryhet sipas shtojcës nr. 3, bashkëlidhur këtij </w:t>
      </w:r>
      <w:r w:rsidR="00647390"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w:t>
      </w:r>
    </w:p>
    <w:p w14:paraId="4AC1E326" w14:textId="26D941C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4.1 Njëvlershmëria e notave në sistemin shqiptar bëhet me nota të plota, duke krahasuar sistemimin e vlerësimit në shtetin që ka lëshuar dokumentin shkollor me sistemin e vlerësimit në Republikën e Shqipërisë. </w:t>
      </w:r>
    </w:p>
    <w:p w14:paraId="0B34117C" w14:textId="1E50250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4.2 Për shtete të tjera që nuk pasqyrohen në tabelë, njëvlershmëria bëhet me sistemin e vlerësimit të shtetit përkatës nga faqet zyrtare në internet dhe </w:t>
      </w:r>
      <w:proofErr w:type="spellStart"/>
      <w:r w:rsidRPr="00137F66">
        <w:rPr>
          <w:rFonts w:ascii="Garamond" w:hAnsi="Garamond" w:cs="Times New Roman"/>
          <w:color w:val="000000"/>
          <w:sz w:val="24"/>
          <w:szCs w:val="24"/>
        </w:rPr>
        <w:t>ENIC</w:t>
      </w:r>
      <w:proofErr w:type="spellEnd"/>
      <w:r w:rsidRPr="00137F66">
        <w:rPr>
          <w:rFonts w:ascii="Garamond" w:hAnsi="Garamond" w:cs="Times New Roman"/>
          <w:color w:val="000000"/>
          <w:sz w:val="24"/>
          <w:szCs w:val="24"/>
        </w:rPr>
        <w:t>/</w:t>
      </w:r>
      <w:proofErr w:type="spellStart"/>
      <w:r w:rsidRPr="00137F66">
        <w:rPr>
          <w:rFonts w:ascii="Garamond" w:hAnsi="Garamond" w:cs="Times New Roman"/>
          <w:color w:val="000000"/>
          <w:sz w:val="24"/>
          <w:szCs w:val="24"/>
        </w:rPr>
        <w:t>NARIC</w:t>
      </w:r>
      <w:proofErr w:type="spellEnd"/>
      <w:r w:rsidRPr="00137F66">
        <w:rPr>
          <w:rFonts w:ascii="Garamond" w:hAnsi="Garamond" w:cs="Times New Roman"/>
          <w:color w:val="000000"/>
          <w:sz w:val="24"/>
          <w:szCs w:val="24"/>
        </w:rPr>
        <w:t>.</w:t>
      </w:r>
    </w:p>
    <w:p w14:paraId="678F6C01" w14:textId="6C0C579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4.3 Në rastet kur nga dokumentacioni i paraqitur rezulton se sistemi i vlerësimit është i ndryshëm nga ai i parashikuar në shtojcën nr. 3, njëvlershmëria bëhet sipas sistemit të vlerësimit të kohës kur është lëshuar dokumenti, duke shkarkuar sistemin e vlerësimit të shtetit përkatës nga faqet zyrtare në internet dhe </w:t>
      </w:r>
      <w:proofErr w:type="spellStart"/>
      <w:r w:rsidRPr="00137F66">
        <w:rPr>
          <w:rFonts w:ascii="Garamond" w:hAnsi="Garamond" w:cs="Times New Roman"/>
          <w:color w:val="000000"/>
          <w:sz w:val="24"/>
          <w:szCs w:val="24"/>
        </w:rPr>
        <w:t>ENIC</w:t>
      </w:r>
      <w:proofErr w:type="spellEnd"/>
      <w:r w:rsidRPr="00137F66">
        <w:rPr>
          <w:rFonts w:ascii="Garamond" w:hAnsi="Garamond" w:cs="Times New Roman"/>
          <w:color w:val="000000"/>
          <w:sz w:val="24"/>
          <w:szCs w:val="24"/>
        </w:rPr>
        <w:t>/</w:t>
      </w:r>
      <w:proofErr w:type="spellStart"/>
      <w:r w:rsidRPr="00137F66">
        <w:rPr>
          <w:rFonts w:ascii="Garamond" w:hAnsi="Garamond" w:cs="Times New Roman"/>
          <w:color w:val="000000"/>
          <w:sz w:val="24"/>
          <w:szCs w:val="24"/>
        </w:rPr>
        <w:t>NARIC</w:t>
      </w:r>
      <w:proofErr w:type="spellEnd"/>
      <w:r w:rsidRPr="00137F66">
        <w:rPr>
          <w:rFonts w:ascii="Garamond" w:hAnsi="Garamond" w:cs="Times New Roman"/>
          <w:color w:val="000000"/>
          <w:sz w:val="24"/>
          <w:szCs w:val="24"/>
        </w:rPr>
        <w:t xml:space="preserve">. </w:t>
      </w:r>
    </w:p>
    <w:p w14:paraId="042F57C8" w14:textId="28A4898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 Njëvlershmëria e rezultateve të provimeve të maturës shtetërore të arritura në shtetin përkatës kryhet duke krahasuar sistemin e vlerësimit të maturës në shtetin që ka lëshuar dokumentin e maturës me sistemin e vlerësimit të maturës në Republikën e Shqipërisë.</w:t>
      </w:r>
    </w:p>
    <w:p w14:paraId="274738F9" w14:textId="58D8515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5.1 Njëvlershmëria e notave të maturës në sistemin shqiptar bëhet me nota të shkallëzuara, duke krahasuar sistemin e vlerësimit të maturës në shtetin që ka lëshuar dokumentin e maturës, me sistemin e vlerësimit në Republikën e Shqipërisë. </w:t>
      </w:r>
    </w:p>
    <w:p w14:paraId="72616D77" w14:textId="3484E16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5.2 Për shtetet, sipas legjislacionit të </w:t>
      </w:r>
      <w:proofErr w:type="spellStart"/>
      <w:r w:rsidRPr="00137F66">
        <w:rPr>
          <w:rFonts w:ascii="Garamond" w:hAnsi="Garamond" w:cs="Times New Roman"/>
          <w:color w:val="000000"/>
          <w:sz w:val="24"/>
          <w:szCs w:val="24"/>
        </w:rPr>
        <w:t>të</w:t>
      </w:r>
      <w:proofErr w:type="spellEnd"/>
      <w:r w:rsidRPr="00137F66">
        <w:rPr>
          <w:rFonts w:ascii="Garamond" w:hAnsi="Garamond" w:cs="Times New Roman"/>
          <w:color w:val="000000"/>
          <w:sz w:val="24"/>
          <w:szCs w:val="24"/>
        </w:rPr>
        <w:t xml:space="preserve"> cilave nxënësit mund të regjistrohen në institucionet e arsimit të lartë edhe duke qenë mbetës në provimet e maturës, si dhe janë pajisur me dokumentin zyrtar të përfundimit të arsimit të mesëm të lartë, njëvlershmëria e notave të maturës do të kryhet sipas mesatares të shkallëzuar të notave të lëndëve përkatëse gjatë viteve të shkollës së mesme.</w:t>
      </w:r>
    </w:p>
    <w:p w14:paraId="1EB1533C" w14:textId="703FC1D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5.3 Për shtetet, sipas legjislacionit të </w:t>
      </w:r>
      <w:proofErr w:type="spellStart"/>
      <w:r w:rsidRPr="00137F66">
        <w:rPr>
          <w:rFonts w:ascii="Garamond" w:hAnsi="Garamond" w:cs="Times New Roman"/>
          <w:color w:val="000000"/>
          <w:sz w:val="24"/>
          <w:szCs w:val="24"/>
        </w:rPr>
        <w:t>të</w:t>
      </w:r>
      <w:proofErr w:type="spellEnd"/>
      <w:r w:rsidRPr="00137F66">
        <w:rPr>
          <w:rFonts w:ascii="Garamond" w:hAnsi="Garamond" w:cs="Times New Roman"/>
          <w:color w:val="000000"/>
          <w:sz w:val="24"/>
          <w:szCs w:val="24"/>
        </w:rPr>
        <w:t xml:space="preserve"> cilave nuk ka sistem mature dhe nxënësit janë pajisur me dokumentin zyrtar të përfundimit të arsimit të mesëm të lartë, njëvlershmëria e notave të maturës do të kryhet sipas mesatares të shkallëzuar të notave të lëndëve përkatëse gjatë viteve të shkollës së mesme. Ata nuk kanë detyrim që të japin provim mature në Republikën e Shqipërisë.</w:t>
      </w:r>
    </w:p>
    <w:p w14:paraId="13D2F8F2" w14:textId="65D9ECF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6. Komisioni i Njohjes së Diplomave </w:t>
      </w:r>
      <w:proofErr w:type="spellStart"/>
      <w:r w:rsidRPr="00137F66">
        <w:rPr>
          <w:rFonts w:ascii="Garamond" w:hAnsi="Garamond" w:cs="Times New Roman"/>
          <w:color w:val="000000"/>
          <w:sz w:val="24"/>
          <w:szCs w:val="24"/>
        </w:rPr>
        <w:t>njëvlerëson</w:t>
      </w:r>
      <w:proofErr w:type="spellEnd"/>
      <w:r w:rsidRPr="00137F66">
        <w:rPr>
          <w:rFonts w:ascii="Garamond" w:hAnsi="Garamond" w:cs="Times New Roman"/>
          <w:color w:val="000000"/>
          <w:sz w:val="24"/>
          <w:szCs w:val="24"/>
        </w:rPr>
        <w:t xml:space="preserve"> lëndën, e cila përcakton njohuritë gjuhësore dhe letrare të shtetit nga vjen nxënësi, me lëndën/lëndët “Gjuhë shqipe dhe letërsi”.</w:t>
      </w:r>
    </w:p>
    <w:p w14:paraId="1FA50EB8" w14:textId="039B84E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7. Komisioni i Njohjes së Diplomave merr vendimin për njohje dhe njësim të diplomës së shkollës së mesme, ose mund të vendosë ta kthejë për plotësime të tjera të nevojshme të dokumentacionit te sekretaria teknike (</w:t>
      </w:r>
      <w:proofErr w:type="spellStart"/>
      <w:r w:rsidR="001159F5" w:rsidRPr="00137F66">
        <w:rPr>
          <w:rFonts w:ascii="Garamond" w:hAnsi="Garamond" w:cs="Times New Roman"/>
          <w:color w:val="000000"/>
          <w:sz w:val="24"/>
          <w:szCs w:val="24"/>
        </w:rPr>
        <w:t>SNJD</w:t>
      </w:r>
      <w:proofErr w:type="spellEnd"/>
      <w:r w:rsidRPr="00137F66">
        <w:rPr>
          <w:rFonts w:ascii="Garamond" w:hAnsi="Garamond" w:cs="Times New Roman"/>
          <w:color w:val="000000"/>
          <w:sz w:val="24"/>
          <w:szCs w:val="24"/>
        </w:rPr>
        <w:t xml:space="preserve">), sipas këtij </w:t>
      </w:r>
      <w:r w:rsidR="001159F5" w:rsidRPr="00137F66">
        <w:rPr>
          <w:rFonts w:ascii="Garamond" w:hAnsi="Garamond" w:cs="Times New Roman"/>
          <w:color w:val="000000"/>
          <w:sz w:val="24"/>
          <w:szCs w:val="24"/>
        </w:rPr>
        <w:t>udhëzimi</w:t>
      </w:r>
      <w:r w:rsidRPr="00137F66">
        <w:rPr>
          <w:rFonts w:ascii="Garamond" w:hAnsi="Garamond" w:cs="Times New Roman"/>
          <w:color w:val="000000"/>
          <w:sz w:val="24"/>
          <w:szCs w:val="24"/>
        </w:rPr>
        <w:t>. Sekretaria teknike (</w:t>
      </w:r>
      <w:proofErr w:type="spellStart"/>
      <w:r w:rsidR="001159F5" w:rsidRPr="00137F66">
        <w:rPr>
          <w:rFonts w:ascii="Garamond" w:hAnsi="Garamond" w:cs="Times New Roman"/>
          <w:color w:val="000000"/>
          <w:sz w:val="24"/>
          <w:szCs w:val="24"/>
        </w:rPr>
        <w:t>SNJD</w:t>
      </w:r>
      <w:proofErr w:type="spellEnd"/>
      <w:r w:rsidRPr="00137F66">
        <w:rPr>
          <w:rFonts w:ascii="Garamond" w:hAnsi="Garamond" w:cs="Times New Roman"/>
          <w:color w:val="000000"/>
          <w:sz w:val="24"/>
          <w:szCs w:val="24"/>
        </w:rPr>
        <w:t xml:space="preserve">) zbardh raportin dhe vendimin e Komisionit të Njohjes së Diplomave, i cili lëshon vërtetimin e njohjes dhe njësimit për çdo </w:t>
      </w:r>
      <w:proofErr w:type="spellStart"/>
      <w:r w:rsidRPr="00137F66">
        <w:rPr>
          <w:rFonts w:ascii="Garamond" w:hAnsi="Garamond" w:cs="Times New Roman"/>
          <w:color w:val="000000"/>
          <w:sz w:val="24"/>
          <w:szCs w:val="24"/>
        </w:rPr>
        <w:t>aplikant</w:t>
      </w:r>
      <w:proofErr w:type="spellEnd"/>
      <w:r w:rsidRPr="00137F66">
        <w:rPr>
          <w:rFonts w:ascii="Garamond" w:hAnsi="Garamond" w:cs="Times New Roman"/>
          <w:color w:val="000000"/>
          <w:sz w:val="24"/>
          <w:szCs w:val="24"/>
        </w:rPr>
        <w:t xml:space="preserve">, sipas shtojcës nr. 5, bashkëlidhur këtij </w:t>
      </w:r>
      <w:r w:rsidR="001159F5"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 xml:space="preserve">dhe pjesë përbërëse e tij. Në rastet kur Komisioni nuk merr vendim për njohjen dhe njësimin e diplomës, i kthen përgjigje të arsyetuar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 xml:space="preserve"> për arsyet dhe mangësitë e aplikimit.</w:t>
      </w:r>
    </w:p>
    <w:p w14:paraId="1A32622B" w14:textId="0A5157C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8. Komisioni i Njohjes së Diplomave në </w:t>
      </w:r>
      <w:proofErr w:type="spellStart"/>
      <w:r w:rsidR="001159F5"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për njohjen dhe njësimin e diplomës, interpreton dhe merr vendim të argumentuar mbi njohjen ose jo, të mbështetur në legjislacionin shqiptar për arsimin parauniversitar, marrëveshjet ndërkombëtare të ratifikuara</w:t>
      </w:r>
      <w:r w:rsidR="001159F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 edhe në praktikat më të mira të njohura të vendeve perëndimore. </w:t>
      </w:r>
    </w:p>
    <w:p w14:paraId="19ECBD60" w14:textId="11BD20EF"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rPr>
      </w:pPr>
      <w:r w:rsidRPr="00137F66">
        <w:rPr>
          <w:rFonts w:ascii="Garamond" w:hAnsi="Garamond" w:cs="Times New Roman"/>
          <w:color w:val="000000"/>
          <w:sz w:val="24"/>
          <w:szCs w:val="24"/>
        </w:rPr>
        <w:lastRenderedPageBreak/>
        <w:t>9. Vërtetimi i njohjes dhe i njësimit për diplomën e shkollës së mesme</w:t>
      </w:r>
      <w:r w:rsidR="001159F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që i përket nivelit 4 të Kornizës Shqiptare dhe Kornizës Evropiane të Kualifikimeve, lëshohet i nënshkruar nga titullari i </w:t>
      </w:r>
      <w:proofErr w:type="spellStart"/>
      <w:r w:rsidR="001159F5"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xml:space="preserve">-së dhe nga kryetari i Komisionit të Njohjes së Diplomave në dy kopje origjinale (njëra kopje i bashkëngjitet vendimit përkatës të Komisionit të Njohjes së Diplomave dhe ruhet në dosjen e aplikimit përkatës). </w:t>
      </w:r>
    </w:p>
    <w:p w14:paraId="2A29D6BB" w14:textId="68E79CE9"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10. Vërtetimi i njohjes dhe i njësimit të diplomës së shkollës së mesme përmban </w:t>
      </w:r>
      <w:proofErr w:type="spellStart"/>
      <w:r w:rsidRPr="00137F66">
        <w:rPr>
          <w:rFonts w:ascii="Garamond" w:hAnsi="Garamond" w:cs="Times New Roman"/>
          <w:color w:val="000000"/>
          <w:sz w:val="24"/>
          <w:szCs w:val="24"/>
        </w:rPr>
        <w:t>minimalisht</w:t>
      </w:r>
      <w:proofErr w:type="spellEnd"/>
      <w:r w:rsidRPr="00137F66">
        <w:rPr>
          <w:rFonts w:ascii="Garamond" w:hAnsi="Garamond" w:cs="Times New Roman"/>
          <w:color w:val="000000"/>
          <w:sz w:val="24"/>
          <w:szCs w:val="24"/>
        </w:rPr>
        <w:t xml:space="preserve"> elementet e mëposhtme:</w:t>
      </w:r>
    </w:p>
    <w:p w14:paraId="221F8905" w14:textId="57A1BCA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emrin, atësinë dhe mbiemrin e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w:t>
      </w:r>
    </w:p>
    <w:p w14:paraId="2ED84A6D" w14:textId="0F83F91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institucionin e huaj të arsimit parauniversitar që ka lëshuar diplomën;</w:t>
      </w:r>
    </w:p>
    <w:p w14:paraId="3AAC079F" w14:textId="19E460A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shtetin përkatës;</w:t>
      </w:r>
    </w:p>
    <w:p w14:paraId="74AD384C" w14:textId="3791464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njëvlershmërinë e rezultateve të arritura në shtetin përkatës;</w:t>
      </w:r>
    </w:p>
    <w:p w14:paraId="3455BE23" w14:textId="6869C59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e) datën e lëshimit të diplomës;</w:t>
      </w:r>
    </w:p>
    <w:p w14:paraId="586C0860" w14:textId="458715A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lloji i arsimit të mesëm të lartë;</w:t>
      </w:r>
    </w:p>
    <w:p w14:paraId="438A258A" w14:textId="0F019FF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g) tabelën e njëvlershmërisë të notave dhe notën mesatare të </w:t>
      </w:r>
      <w:proofErr w:type="spellStart"/>
      <w:r w:rsidRPr="00137F66">
        <w:rPr>
          <w:rFonts w:ascii="Garamond" w:hAnsi="Garamond" w:cs="Times New Roman"/>
          <w:color w:val="000000"/>
          <w:sz w:val="24"/>
          <w:szCs w:val="24"/>
        </w:rPr>
        <w:t>të</w:t>
      </w:r>
      <w:proofErr w:type="spellEnd"/>
      <w:r w:rsidRPr="00137F66">
        <w:rPr>
          <w:rFonts w:ascii="Garamond" w:hAnsi="Garamond" w:cs="Times New Roman"/>
          <w:color w:val="000000"/>
          <w:sz w:val="24"/>
          <w:szCs w:val="24"/>
        </w:rPr>
        <w:t xml:space="preserve"> gjitha viteve të arsimit të mesëm të lartë;</w:t>
      </w:r>
    </w:p>
    <w:p w14:paraId="25CEF0BB" w14:textId="72965E6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h) notat e njëvlershme me provimet e maturës shtetërore në Republikën e Shqipërisë;</w:t>
      </w:r>
    </w:p>
    <w:p w14:paraId="0EF6085C" w14:textId="27F0138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 notën mesatare të provimeve të maturës;</w:t>
      </w:r>
    </w:p>
    <w:p w14:paraId="0FAB5D68" w14:textId="36ADFB1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j) notën mesatare të përgjithshme të </w:t>
      </w:r>
      <w:proofErr w:type="spellStart"/>
      <w:r w:rsidRPr="00137F66">
        <w:rPr>
          <w:rFonts w:ascii="Garamond" w:hAnsi="Garamond" w:cs="Times New Roman"/>
          <w:color w:val="000000"/>
          <w:sz w:val="24"/>
          <w:szCs w:val="24"/>
        </w:rPr>
        <w:t>njëvlerësuar</w:t>
      </w:r>
      <w:proofErr w:type="spellEnd"/>
      <w:r w:rsidRPr="00137F66">
        <w:rPr>
          <w:rFonts w:ascii="Garamond" w:hAnsi="Garamond" w:cs="Times New Roman"/>
          <w:color w:val="000000"/>
          <w:sz w:val="24"/>
          <w:szCs w:val="24"/>
        </w:rPr>
        <w:t>, sipas vendimit të Këshillit të Ministrave për notën mesatare;</w:t>
      </w:r>
    </w:p>
    <w:p w14:paraId="3C2B2A29" w14:textId="2AFF684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k) njohjen dhe njësimin e diplomës të arsimit parauniversitar në Republikën e Shqipërisë.</w:t>
      </w:r>
      <w:r w:rsidR="00493ADE" w:rsidRPr="00137F66">
        <w:rPr>
          <w:rFonts w:ascii="Garamond" w:hAnsi="Garamond" w:cs="Times New Roman"/>
          <w:color w:val="000000"/>
          <w:sz w:val="24"/>
          <w:szCs w:val="24"/>
        </w:rPr>
        <w:t xml:space="preserve"> </w:t>
      </w:r>
    </w:p>
    <w:p w14:paraId="331C8FD1" w14:textId="24C4D339" w:rsidR="00955C29" w:rsidRPr="00137F66" w:rsidRDefault="00955C29" w:rsidP="003829AE">
      <w:pPr>
        <w:tabs>
          <w:tab w:val="left" w:pos="440"/>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11.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xml:space="preserve">-ja është institucioni përgjegjës për mbajtjen dhe plotësimin e regjistrit zyrtar të njohjes dhe njësimit të diplomave. Regjistrat mbahen në formatin </w:t>
      </w:r>
      <w:proofErr w:type="spellStart"/>
      <w:r w:rsidRPr="00137F66">
        <w:rPr>
          <w:rFonts w:ascii="Garamond" w:hAnsi="Garamond" w:cs="Times New Roman"/>
          <w:i/>
          <w:iCs/>
          <w:color w:val="000000"/>
          <w:sz w:val="24"/>
          <w:szCs w:val="24"/>
        </w:rPr>
        <w:t>hard</w:t>
      </w:r>
      <w:proofErr w:type="spellEnd"/>
      <w:r w:rsidRPr="00137F66">
        <w:rPr>
          <w:rFonts w:ascii="Garamond" w:hAnsi="Garamond" w:cs="Times New Roman"/>
          <w:i/>
          <w:iCs/>
          <w:color w:val="000000"/>
          <w:sz w:val="24"/>
          <w:szCs w:val="24"/>
        </w:rPr>
        <w:t xml:space="preserve"> </w:t>
      </w:r>
      <w:proofErr w:type="spellStart"/>
      <w:r w:rsidRPr="00137F66">
        <w:rPr>
          <w:rFonts w:ascii="Garamond" w:hAnsi="Garamond" w:cs="Times New Roman"/>
          <w:i/>
          <w:iCs/>
          <w:color w:val="000000"/>
          <w:sz w:val="24"/>
          <w:szCs w:val="24"/>
        </w:rPr>
        <w:t>copy</w:t>
      </w:r>
      <w:proofErr w:type="spellEnd"/>
      <w:r w:rsidRPr="00137F66">
        <w:rPr>
          <w:rFonts w:ascii="Garamond" w:hAnsi="Garamond" w:cs="Times New Roman"/>
          <w:color w:val="000000"/>
          <w:sz w:val="24"/>
          <w:szCs w:val="24"/>
        </w:rPr>
        <w:t xml:space="preserve"> dhe në atë elektronik.</w:t>
      </w:r>
    </w:p>
    <w:p w14:paraId="69C61792" w14:textId="40B10E0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12. </w:t>
      </w:r>
      <w:proofErr w:type="spellStart"/>
      <w:r w:rsidR="0025124D"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-ja publikon listën emërore të personave të cilëve u janë njohur dhe njësuar diplomat në faqen e saj zyrtare të internetit.</w:t>
      </w:r>
    </w:p>
    <w:p w14:paraId="14EDB344"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7E02E209"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V</w:t>
      </w:r>
    </w:p>
    <w:p w14:paraId="3D83B355"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NJOHJA E DËFTESËS SË ARSIMIT BAZË, DËFTESAVE TË KLASAVE</w:t>
      </w:r>
    </w:p>
    <w:p w14:paraId="00838AC4"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DHE DIPLOMËS SË ARSIMIT TË MESËM TË LARTË TË PERSONAVE QË KANË STATUSIN E REFUGJATIT, PERSONAVE TË ZHVENDOSUR DHE PERSONAVE TË NGJASHËM ME REFUGJATËT</w:t>
      </w:r>
    </w:p>
    <w:p w14:paraId="516F2E3C"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314D9402" w14:textId="2F1FCF9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Për personat që kanë statusin e refugjatit, personit të zhvendosur dhe/ose personit të ngjashëm me refugjatin, nuk zbatohen procedurat e parashikuara ne kreun </w:t>
      </w:r>
      <w:proofErr w:type="spellStart"/>
      <w:r w:rsidRPr="00137F66">
        <w:rPr>
          <w:rFonts w:ascii="Garamond" w:hAnsi="Garamond" w:cs="Times New Roman"/>
          <w:color w:val="000000"/>
          <w:sz w:val="24"/>
          <w:szCs w:val="24"/>
        </w:rPr>
        <w:t>II</w:t>
      </w:r>
      <w:proofErr w:type="spellEnd"/>
      <w:r w:rsidRPr="00137F66">
        <w:rPr>
          <w:rFonts w:ascii="Garamond" w:hAnsi="Garamond" w:cs="Times New Roman"/>
          <w:color w:val="000000"/>
          <w:sz w:val="24"/>
          <w:szCs w:val="24"/>
        </w:rPr>
        <w:t xml:space="preserve"> të këtij </w:t>
      </w:r>
      <w:r w:rsidR="003829AE" w:rsidRPr="00137F66">
        <w:rPr>
          <w:rFonts w:ascii="Garamond" w:hAnsi="Garamond" w:cs="Times New Roman"/>
          <w:color w:val="000000"/>
          <w:sz w:val="24"/>
          <w:szCs w:val="24"/>
        </w:rPr>
        <w:t>udhëzimi</w:t>
      </w:r>
      <w:r w:rsidRPr="00137F66">
        <w:rPr>
          <w:rFonts w:ascii="Garamond" w:hAnsi="Garamond" w:cs="Times New Roman"/>
          <w:color w:val="000000"/>
          <w:sz w:val="24"/>
          <w:szCs w:val="24"/>
        </w:rPr>
        <w:t>.</w:t>
      </w:r>
    </w:p>
    <w:p w14:paraId="0833D85D" w14:textId="4F700A5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Aplikimi për njohjen dhe njësimin e dëftesës së përfundimit të arsimit bazë, dëftesa klase të arsimit parauniversitar, kryhet sipas procedurës së mëposhtme: </w:t>
      </w:r>
    </w:p>
    <w:p w14:paraId="48000DC6" w14:textId="3999314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formulari i aplikimit plotësohet në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sipas shtojcës nr. 1</w:t>
      </w:r>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451D424A" w14:textId="3233B9A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b)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dorëzon në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 dokumentacionin e mëposhtëm:</w:t>
      </w:r>
    </w:p>
    <w:p w14:paraId="0E84F72A" w14:textId="2AC0AA4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 dëftesën e arsimit bazë, dëftesa klase të lëshuara nga institucionet përgjegjëse për lëshimin e kualifikimit në vendin e origjinës, të njësuar me origjinalin (</w:t>
      </w:r>
      <w:proofErr w:type="spellStart"/>
      <w:r w:rsidRPr="00137F66">
        <w:rPr>
          <w:rFonts w:ascii="Garamond" w:hAnsi="Garamond" w:cs="Times New Roman"/>
          <w:color w:val="000000"/>
          <w:sz w:val="24"/>
          <w:szCs w:val="24"/>
        </w:rPr>
        <w:t>noterizuar</w:t>
      </w:r>
      <w:proofErr w:type="spellEnd"/>
      <w:r w:rsidRPr="00137F66">
        <w:rPr>
          <w:rFonts w:ascii="Garamond" w:hAnsi="Garamond" w:cs="Times New Roman"/>
          <w:color w:val="000000"/>
          <w:sz w:val="24"/>
          <w:szCs w:val="24"/>
        </w:rPr>
        <w:t xml:space="preserve">), si dhe të përkthyer në gjuhën shqipe nga përkthyes të licencuar në Republikën e Shqipërisë; </w:t>
      </w:r>
    </w:p>
    <w:p w14:paraId="1E0AB76A" w14:textId="555FA00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137F66">
        <w:rPr>
          <w:rFonts w:ascii="Garamond" w:hAnsi="Garamond" w:cs="Times New Roman"/>
          <w:color w:val="000000"/>
          <w:sz w:val="24"/>
          <w:szCs w:val="24"/>
        </w:rPr>
        <w:t>ii</w:t>
      </w:r>
      <w:proofErr w:type="spellEnd"/>
      <w:r w:rsidRPr="00137F66">
        <w:rPr>
          <w:rFonts w:ascii="Garamond" w:hAnsi="Garamond" w:cs="Times New Roman"/>
          <w:color w:val="000000"/>
          <w:sz w:val="24"/>
          <w:szCs w:val="24"/>
        </w:rPr>
        <w:t>. dokumentin e vijueshmërisë së klasës nëse nxënësi nuk e ka përfunduar klasën, të lëshuara nga institucionet përgjegjëse për lëshimin e kualifikimit në vendin e origjinës,</w:t>
      </w:r>
      <w:r w:rsidR="001E3851"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të njësuar me origjinalin (</w:t>
      </w:r>
      <w:proofErr w:type="spellStart"/>
      <w:r w:rsidRPr="00137F66">
        <w:rPr>
          <w:rFonts w:ascii="Garamond" w:hAnsi="Garamond" w:cs="Times New Roman"/>
          <w:color w:val="000000"/>
          <w:sz w:val="24"/>
          <w:szCs w:val="24"/>
        </w:rPr>
        <w:t>noterizuar</w:t>
      </w:r>
      <w:proofErr w:type="spellEnd"/>
      <w:r w:rsidRPr="00137F66">
        <w:rPr>
          <w:rFonts w:ascii="Garamond" w:hAnsi="Garamond" w:cs="Times New Roman"/>
          <w:color w:val="000000"/>
          <w:sz w:val="24"/>
          <w:szCs w:val="24"/>
        </w:rPr>
        <w:t>), si dhe të përkthyer në gjuhën shqipe nga përkthyes të licencuar në Republikën e Shqipërisë;</w:t>
      </w:r>
    </w:p>
    <w:p w14:paraId="1C2B16FB" w14:textId="0A135C9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137F66">
        <w:rPr>
          <w:rFonts w:ascii="Garamond" w:hAnsi="Garamond" w:cs="Times New Roman"/>
          <w:color w:val="000000"/>
          <w:sz w:val="24"/>
          <w:szCs w:val="24"/>
        </w:rPr>
        <w:t>iii</w:t>
      </w:r>
      <w:proofErr w:type="spellEnd"/>
      <w:r w:rsidRPr="00137F66">
        <w:rPr>
          <w:rFonts w:ascii="Garamond" w:hAnsi="Garamond" w:cs="Times New Roman"/>
          <w:color w:val="000000"/>
          <w:sz w:val="24"/>
          <w:szCs w:val="24"/>
        </w:rPr>
        <w:t xml:space="preserve">. fotokopjen e kartës së identitetit ose të pasaportës, ose dokumentin e lëshuar nga organet kompetente me anë të </w:t>
      </w:r>
      <w:proofErr w:type="spellStart"/>
      <w:r w:rsidRPr="00137F66">
        <w:rPr>
          <w:rFonts w:ascii="Garamond" w:hAnsi="Garamond" w:cs="Times New Roman"/>
          <w:color w:val="000000"/>
          <w:sz w:val="24"/>
          <w:szCs w:val="24"/>
        </w:rPr>
        <w:t>të</w:t>
      </w:r>
      <w:proofErr w:type="spellEnd"/>
      <w:r w:rsidRPr="00137F66">
        <w:rPr>
          <w:rFonts w:ascii="Garamond" w:hAnsi="Garamond" w:cs="Times New Roman"/>
          <w:color w:val="000000"/>
          <w:sz w:val="24"/>
          <w:szCs w:val="24"/>
        </w:rPr>
        <w:t xml:space="preserve"> cilit vërtetohet identiteti i tij;</w:t>
      </w:r>
    </w:p>
    <w:p w14:paraId="3C1D5AE0" w14:textId="3E7B1AB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137F66">
        <w:rPr>
          <w:rFonts w:ascii="Garamond" w:hAnsi="Garamond" w:cs="Times New Roman"/>
          <w:color w:val="000000"/>
          <w:sz w:val="24"/>
          <w:szCs w:val="24"/>
        </w:rPr>
        <w:t>iv</w:t>
      </w:r>
      <w:proofErr w:type="spellEnd"/>
      <w:r w:rsidRPr="00137F66">
        <w:rPr>
          <w:rFonts w:ascii="Garamond" w:hAnsi="Garamond" w:cs="Times New Roman"/>
          <w:color w:val="000000"/>
          <w:sz w:val="24"/>
          <w:szCs w:val="24"/>
        </w:rPr>
        <w:t xml:space="preserve">. dokumentin e lëshuar nga organet kompetente me anë të </w:t>
      </w:r>
      <w:proofErr w:type="spellStart"/>
      <w:r w:rsidRPr="00137F66">
        <w:rPr>
          <w:rFonts w:ascii="Garamond" w:hAnsi="Garamond" w:cs="Times New Roman"/>
          <w:color w:val="000000"/>
          <w:sz w:val="24"/>
          <w:szCs w:val="24"/>
        </w:rPr>
        <w:t>të</w:t>
      </w:r>
      <w:proofErr w:type="spellEnd"/>
      <w:r w:rsidRPr="00137F66">
        <w:rPr>
          <w:rFonts w:ascii="Garamond" w:hAnsi="Garamond" w:cs="Times New Roman"/>
          <w:color w:val="000000"/>
          <w:sz w:val="24"/>
          <w:szCs w:val="24"/>
        </w:rPr>
        <w:t xml:space="preserve"> cilit vërtetohet që personi ka fituar statusin e refugjatit, person i zhvendosur dhe person i ngjashëm me refugjatët.</w:t>
      </w:r>
    </w:p>
    <w:p w14:paraId="4D3405FC" w14:textId="2557595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Aplikimi për njohjen dhe njësimin e diplomës së arsimit të mesëm të lartë që i përket nivelit 4 të Kornizës Shqiptare dhe Kornizës Evropiane të Kualifikimeve, kryhet sipas procedurës së mëposhtme: </w:t>
      </w:r>
    </w:p>
    <w:p w14:paraId="5FD680BE" w14:textId="759A20F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formulari i aplikimit plotësohet në </w:t>
      </w:r>
      <w:proofErr w:type="spellStart"/>
      <w:r w:rsidR="001E3851"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sipas shtojcës nr. 2</w:t>
      </w:r>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4315DDF4" w14:textId="51B12F8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b)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dorëzon në </w:t>
      </w:r>
      <w:proofErr w:type="spellStart"/>
      <w:r w:rsidR="001E3851" w:rsidRPr="00137F66">
        <w:rPr>
          <w:rFonts w:ascii="Garamond" w:hAnsi="Garamond" w:cs="Times New Roman"/>
          <w:color w:val="000000"/>
          <w:sz w:val="24"/>
          <w:szCs w:val="24"/>
        </w:rPr>
        <w:t>QSHA</w:t>
      </w:r>
      <w:proofErr w:type="spellEnd"/>
      <w:r w:rsidR="001E3851"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dokumentacionin e mëposhtëm:</w:t>
      </w:r>
    </w:p>
    <w:p w14:paraId="38F0A6D1" w14:textId="0E8F2EF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 diplomën e përfundimit të arsimit të mesëm të lartë ose dokumentin zyrtar përkatës të lëshuar nga institucionet përgjegjëse për lëshimin e kualifikimit në vendin e origjinës ekuivalent me diplomën që vërteton përfundimin e studimeve të arsimit të mesëm të lartë, të njësuar me </w:t>
      </w:r>
      <w:r w:rsidRPr="00137F66">
        <w:rPr>
          <w:rFonts w:ascii="Garamond" w:hAnsi="Garamond" w:cs="Times New Roman"/>
          <w:color w:val="000000"/>
          <w:sz w:val="24"/>
          <w:szCs w:val="24"/>
        </w:rPr>
        <w:lastRenderedPageBreak/>
        <w:t>origjinalin (</w:t>
      </w:r>
      <w:proofErr w:type="spellStart"/>
      <w:r w:rsidRPr="00137F66">
        <w:rPr>
          <w:rFonts w:ascii="Garamond" w:hAnsi="Garamond" w:cs="Times New Roman"/>
          <w:color w:val="000000"/>
          <w:sz w:val="24"/>
          <w:szCs w:val="24"/>
        </w:rPr>
        <w:t>noterizuar</w:t>
      </w:r>
      <w:proofErr w:type="spellEnd"/>
      <w:r w:rsidRPr="00137F66">
        <w:rPr>
          <w:rFonts w:ascii="Garamond" w:hAnsi="Garamond" w:cs="Times New Roman"/>
          <w:color w:val="000000"/>
          <w:sz w:val="24"/>
          <w:szCs w:val="24"/>
        </w:rPr>
        <w:t xml:space="preserve">), si dhe të përkthyer në gjuhën shqipe nga përkthyes të licencuar në Republikën e Shqipërisë; </w:t>
      </w:r>
    </w:p>
    <w:p w14:paraId="033C7D37" w14:textId="5F038DED"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proofErr w:type="spellStart"/>
      <w:r w:rsidRPr="00137F66">
        <w:rPr>
          <w:rFonts w:ascii="Garamond" w:hAnsi="Garamond" w:cs="Times New Roman"/>
          <w:color w:val="000000"/>
          <w:sz w:val="24"/>
          <w:szCs w:val="24"/>
        </w:rPr>
        <w:t>ii</w:t>
      </w:r>
      <w:proofErr w:type="spellEnd"/>
      <w:r w:rsidRPr="00137F66">
        <w:rPr>
          <w:rFonts w:ascii="Garamond" w:hAnsi="Garamond" w:cs="Times New Roman"/>
          <w:color w:val="000000"/>
          <w:sz w:val="24"/>
          <w:szCs w:val="24"/>
        </w:rPr>
        <w:t xml:space="preserve">. dëftesat e të gjitha viteve të arsimit të mesëm të lartë, të njësuara me origjinalet (të </w:t>
      </w:r>
      <w:proofErr w:type="spellStart"/>
      <w:r w:rsidRPr="00137F66">
        <w:rPr>
          <w:rFonts w:ascii="Garamond" w:hAnsi="Garamond" w:cs="Times New Roman"/>
          <w:color w:val="000000"/>
          <w:sz w:val="24"/>
          <w:szCs w:val="24"/>
        </w:rPr>
        <w:t>noterizuara</w:t>
      </w:r>
      <w:proofErr w:type="spellEnd"/>
      <w:r w:rsidRPr="00137F66">
        <w:rPr>
          <w:rFonts w:ascii="Garamond" w:hAnsi="Garamond" w:cs="Times New Roman"/>
          <w:color w:val="000000"/>
          <w:sz w:val="24"/>
          <w:szCs w:val="24"/>
        </w:rPr>
        <w:t>), si dhe të përkthyera në gjuhën shqipe nga përkthyes të licencuar në Republikën e Shqipërisë;</w:t>
      </w:r>
    </w:p>
    <w:p w14:paraId="429C5FED" w14:textId="15ACC447"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proofErr w:type="spellStart"/>
      <w:r w:rsidRPr="00137F66">
        <w:rPr>
          <w:rFonts w:ascii="Garamond" w:hAnsi="Garamond" w:cs="Times New Roman"/>
          <w:color w:val="000000"/>
          <w:sz w:val="24"/>
          <w:szCs w:val="24"/>
        </w:rPr>
        <w:t>iii</w:t>
      </w:r>
      <w:proofErr w:type="spellEnd"/>
      <w:r w:rsidRPr="00137F66">
        <w:rPr>
          <w:rFonts w:ascii="Garamond" w:hAnsi="Garamond" w:cs="Times New Roman"/>
          <w:color w:val="000000"/>
          <w:sz w:val="24"/>
          <w:szCs w:val="24"/>
        </w:rPr>
        <w:t xml:space="preserve">. dokumentin që vërteton se ka dhënë provime kombëtare të njëvlershme me ato të Maturës Shtetërore në Republikën e Shqipërisë, të njësuar me origjinalin (të </w:t>
      </w:r>
      <w:proofErr w:type="spellStart"/>
      <w:r w:rsidRPr="00137F66">
        <w:rPr>
          <w:rFonts w:ascii="Garamond" w:hAnsi="Garamond" w:cs="Times New Roman"/>
          <w:color w:val="000000"/>
          <w:sz w:val="24"/>
          <w:szCs w:val="24"/>
        </w:rPr>
        <w:t>noterizuar</w:t>
      </w:r>
      <w:proofErr w:type="spellEnd"/>
      <w:r w:rsidRPr="00137F66">
        <w:rPr>
          <w:rFonts w:ascii="Garamond" w:hAnsi="Garamond" w:cs="Times New Roman"/>
          <w:color w:val="000000"/>
          <w:sz w:val="24"/>
          <w:szCs w:val="24"/>
        </w:rPr>
        <w:t>), si dhe të përkthyer në gjuhën shqipe nga përkthyes të licencuar në Republikën e Shqipërisë;</w:t>
      </w:r>
    </w:p>
    <w:p w14:paraId="0418E2BE" w14:textId="35E9F258"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proofErr w:type="spellStart"/>
      <w:r w:rsidRPr="00137F66">
        <w:rPr>
          <w:rFonts w:ascii="Garamond" w:hAnsi="Garamond" w:cs="Times New Roman"/>
          <w:color w:val="000000"/>
          <w:sz w:val="24"/>
          <w:szCs w:val="24"/>
        </w:rPr>
        <w:t>iv</w:t>
      </w:r>
      <w:proofErr w:type="spellEnd"/>
      <w:r w:rsidRPr="00137F66">
        <w:rPr>
          <w:rFonts w:ascii="Garamond" w:hAnsi="Garamond" w:cs="Times New Roman"/>
          <w:color w:val="000000"/>
          <w:sz w:val="24"/>
          <w:szCs w:val="24"/>
        </w:rPr>
        <w:t xml:space="preserve">. fotokopjen e kartës së identitetit ose të pasaportës, ose dokumentin e lëshuar nga organet kompetente me anë të </w:t>
      </w:r>
      <w:proofErr w:type="spellStart"/>
      <w:r w:rsidRPr="00137F66">
        <w:rPr>
          <w:rFonts w:ascii="Garamond" w:hAnsi="Garamond" w:cs="Times New Roman"/>
          <w:color w:val="000000"/>
          <w:sz w:val="24"/>
          <w:szCs w:val="24"/>
        </w:rPr>
        <w:t>të</w:t>
      </w:r>
      <w:proofErr w:type="spellEnd"/>
      <w:r w:rsidRPr="00137F66">
        <w:rPr>
          <w:rFonts w:ascii="Garamond" w:hAnsi="Garamond" w:cs="Times New Roman"/>
          <w:color w:val="000000"/>
          <w:sz w:val="24"/>
          <w:szCs w:val="24"/>
        </w:rPr>
        <w:t xml:space="preserve"> cilit vërtetohet identiteti i tij;</w:t>
      </w:r>
    </w:p>
    <w:p w14:paraId="49BF3CC2" w14:textId="6A252B5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v. dokumentin e lëshuar nga organet kompetente me anë të </w:t>
      </w:r>
      <w:proofErr w:type="spellStart"/>
      <w:r w:rsidRPr="00137F66">
        <w:rPr>
          <w:rFonts w:ascii="Garamond" w:hAnsi="Garamond" w:cs="Times New Roman"/>
          <w:color w:val="000000"/>
          <w:sz w:val="24"/>
          <w:szCs w:val="24"/>
        </w:rPr>
        <w:t>të</w:t>
      </w:r>
      <w:proofErr w:type="spellEnd"/>
      <w:r w:rsidRPr="00137F66">
        <w:rPr>
          <w:rFonts w:ascii="Garamond" w:hAnsi="Garamond" w:cs="Times New Roman"/>
          <w:color w:val="000000"/>
          <w:sz w:val="24"/>
          <w:szCs w:val="24"/>
        </w:rPr>
        <w:t xml:space="preserve"> cilit vërtetohet që personi ka fituar statusin e refugjatit, person i zhvendosur dhe person i ngjashëm me refugjatët.</w:t>
      </w:r>
    </w:p>
    <w:p w14:paraId="488ABEFC" w14:textId="15783E7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 Refugjatët, personat e zhvendosur dhe personat e ngjashëm me refugjatët, të cilët paraqesin dokumentacion të pjesshëm, ose nuk mund të paraqesin dokumente për të vërtetuar kualifikimet e tyre dhe/ose periudhat e studimit, kanë të drejtën e njohjes dhe njësimit brenda një afati të arsyeshëm të kualifikimit të tyre dhe/ose periudhave të studimit</w:t>
      </w:r>
      <w:r w:rsidR="001E3851"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me qëllim për të vazhduar studimet e mëtejshme, ose për t’u punësuar.</w:t>
      </w:r>
    </w:p>
    <w:p w14:paraId="0DCDA197" w14:textId="7CE321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 Për njohjen dhe/ose njësimin e dëftesës së përfundimit të arsimit bazë, dëftesa klase, diplomave të përfundimit të arsimit parauniversitar, të fituara jashtë Republikës së Shqipërisë dhe/ose periudhave të studimit nga mbajtësit/titullarët e statusit të refugjatit, personave të zhvendosur dhe personave të ngjashëm me refugjatët, organet kompetente përcaktojnë procedurat e përshtatshme të vlerësimit, vlefshmërisë dhe kritereve të tjera, që lejojnë njohjen e këtyre kualifikimeve dhe/ose periudhave të studimit, edhe në mungesë të verifikimit të vlefshmërisë së tyre, apo mungesës, apo paraqitjes së dokumentacionit të pjesshëm ligjor, në ato raste kur personat e interesuar provojnë pamundësinë për të verifikuar vlefshmërinë e këtyre diplomave/certifikatave, ose nuk mund të paraqesin dokumente që ta bëjnë këtë gjë.</w:t>
      </w:r>
    </w:p>
    <w:p w14:paraId="24BCE1BE" w14:textId="5D6D31D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6. Për njohjen e periudhave të studimit të përcaktuara në këtë k</w:t>
      </w:r>
      <w:r w:rsidR="0025124D" w:rsidRPr="00137F66">
        <w:rPr>
          <w:rFonts w:ascii="Garamond" w:hAnsi="Garamond" w:cs="Times New Roman"/>
          <w:color w:val="000000"/>
          <w:sz w:val="24"/>
          <w:szCs w:val="24"/>
        </w:rPr>
        <w:t>rye</w:t>
      </w:r>
      <w:r w:rsidRPr="00137F66">
        <w:rPr>
          <w:rFonts w:ascii="Garamond" w:hAnsi="Garamond" w:cs="Times New Roman"/>
          <w:color w:val="000000"/>
          <w:sz w:val="24"/>
          <w:szCs w:val="24"/>
        </w:rPr>
        <w:t xml:space="preserve">, organet kompetente u referohen dispozitave përkatëse të këtij </w:t>
      </w:r>
      <w:r w:rsidR="001E3851" w:rsidRPr="00137F66">
        <w:rPr>
          <w:rFonts w:ascii="Garamond" w:hAnsi="Garamond" w:cs="Times New Roman"/>
          <w:color w:val="000000"/>
          <w:sz w:val="24"/>
          <w:szCs w:val="24"/>
        </w:rPr>
        <w:t>udhëzimi</w:t>
      </w:r>
      <w:r w:rsidRPr="00137F66">
        <w:rPr>
          <w:rFonts w:ascii="Garamond" w:hAnsi="Garamond" w:cs="Times New Roman"/>
          <w:color w:val="000000"/>
          <w:sz w:val="24"/>
          <w:szCs w:val="24"/>
        </w:rPr>
        <w:t>, akteve dhe marrëveshjeve ndërkombëtare</w:t>
      </w:r>
      <w:r w:rsidRPr="00137F66">
        <w:rPr>
          <w:rFonts w:ascii="Garamond" w:hAnsi="Garamond" w:cs="Times New Roman"/>
          <w:i/>
          <w:iCs/>
          <w:color w:val="000000"/>
          <w:sz w:val="24"/>
          <w:szCs w:val="24"/>
        </w:rPr>
        <w:t xml:space="preserve">, </w:t>
      </w:r>
      <w:r w:rsidRPr="00137F66">
        <w:rPr>
          <w:rFonts w:ascii="Garamond" w:hAnsi="Garamond" w:cs="Times New Roman"/>
          <w:color w:val="000000"/>
          <w:sz w:val="24"/>
          <w:szCs w:val="24"/>
        </w:rPr>
        <w:t xml:space="preserve">si dhe dokumenteve të tjera ndërkombëtare të njohura nga rrjeti </w:t>
      </w:r>
      <w:proofErr w:type="spellStart"/>
      <w:r w:rsidRPr="00137F66">
        <w:rPr>
          <w:rFonts w:ascii="Garamond" w:hAnsi="Garamond" w:cs="Times New Roman"/>
          <w:color w:val="000000"/>
          <w:sz w:val="24"/>
          <w:szCs w:val="24"/>
        </w:rPr>
        <w:t>ENIC-NARIC</w:t>
      </w:r>
      <w:proofErr w:type="spellEnd"/>
      <w:r w:rsidRPr="00137F66">
        <w:rPr>
          <w:rFonts w:ascii="Garamond" w:hAnsi="Garamond" w:cs="Times New Roman"/>
          <w:color w:val="000000"/>
          <w:sz w:val="24"/>
          <w:szCs w:val="24"/>
        </w:rPr>
        <w:t>.</w:t>
      </w:r>
    </w:p>
    <w:p w14:paraId="7D2CFF3A" w14:textId="0E91FB0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7. Kualifikimet e paraqitura sipas përcaktimeve të këtij kreu duhet të vlerësohen nëpërmjet mbledhjes së informacionit nga burime të besueshme publike, rrjeti </w:t>
      </w:r>
      <w:proofErr w:type="spellStart"/>
      <w:r w:rsidRPr="00137F66">
        <w:rPr>
          <w:rFonts w:ascii="Garamond" w:hAnsi="Garamond" w:cs="Times New Roman"/>
          <w:color w:val="000000"/>
          <w:sz w:val="24"/>
          <w:szCs w:val="24"/>
        </w:rPr>
        <w:t>ENIC-NARIC</w:t>
      </w:r>
      <w:proofErr w:type="spellEnd"/>
      <w:r w:rsidRPr="00137F66">
        <w:rPr>
          <w:rFonts w:ascii="Garamond" w:hAnsi="Garamond" w:cs="Times New Roman"/>
          <w:color w:val="000000"/>
          <w:sz w:val="24"/>
          <w:szCs w:val="24"/>
        </w:rPr>
        <w:t xml:space="preserve">, nga personi që aplikon për njohjen e kualifikimit dhe/ose periudhave të studimit dhe, sipas rastit, duhet të plotësohet me intervista me </w:t>
      </w:r>
      <w:proofErr w:type="spellStart"/>
      <w:r w:rsidRPr="00137F66">
        <w:rPr>
          <w:rFonts w:ascii="Garamond" w:hAnsi="Garamond" w:cs="Times New Roman"/>
          <w:color w:val="000000"/>
          <w:sz w:val="24"/>
          <w:szCs w:val="24"/>
        </w:rPr>
        <w:t>aplikantin</w:t>
      </w:r>
      <w:proofErr w:type="spellEnd"/>
      <w:r w:rsidRPr="00137F66">
        <w:rPr>
          <w:rFonts w:ascii="Garamond" w:hAnsi="Garamond" w:cs="Times New Roman"/>
          <w:color w:val="000000"/>
          <w:sz w:val="24"/>
          <w:szCs w:val="24"/>
        </w:rPr>
        <w:t xml:space="preserve">, provimet dhe çdo metodë tjetër të përshtatshme vlerësimi. </w:t>
      </w:r>
    </w:p>
    <w:p w14:paraId="42483FAB" w14:textId="254F602D"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Organet kompetente për njohjen dhe njësimin e dëftesës të arsimit bazë, dëftesa klase, diplomave të përfundimit të arsimit parauniversitar dhe/ose periudhave të studimit, duhet të përdorin çdo mjet të </w:t>
      </w:r>
      <w:proofErr w:type="spellStart"/>
      <w:r w:rsidRPr="00137F66">
        <w:rPr>
          <w:rFonts w:ascii="Garamond" w:hAnsi="Garamond" w:cs="Times New Roman"/>
          <w:color w:val="000000"/>
          <w:sz w:val="24"/>
          <w:szCs w:val="24"/>
        </w:rPr>
        <w:t>disponueshëm</w:t>
      </w:r>
      <w:proofErr w:type="spellEnd"/>
      <w:r w:rsidRPr="00137F66">
        <w:rPr>
          <w:rFonts w:ascii="Garamond" w:hAnsi="Garamond" w:cs="Times New Roman"/>
          <w:color w:val="000000"/>
          <w:sz w:val="24"/>
          <w:szCs w:val="24"/>
        </w:rPr>
        <w:t xml:space="preserve"> dhe çdo informacion të besueshëm për të verifikuar institucionet ku janë fituar kualifikimet, apo janë kryer periudhat e studimit dhe</w:t>
      </w:r>
      <w:r w:rsidR="00BD78B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gjithashtu</w:t>
      </w:r>
      <w:r w:rsidR="00BD78B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përdorin, për aq sa është e mundur, çdo informacion apo praktikë të vlerësimeve të mëparshme për kualifikime të ngjashme për sa </w:t>
      </w:r>
      <w:r w:rsidR="00BD78B5" w:rsidRPr="00137F66">
        <w:rPr>
          <w:rFonts w:ascii="Garamond" w:hAnsi="Garamond" w:cs="Times New Roman"/>
          <w:color w:val="000000"/>
          <w:sz w:val="24"/>
          <w:szCs w:val="24"/>
        </w:rPr>
        <w:t>u</w:t>
      </w:r>
      <w:r w:rsidRPr="00137F66">
        <w:rPr>
          <w:rFonts w:ascii="Garamond" w:hAnsi="Garamond" w:cs="Times New Roman"/>
          <w:color w:val="000000"/>
          <w:sz w:val="24"/>
          <w:szCs w:val="24"/>
        </w:rPr>
        <w:t xml:space="preserve"> përket vlefshmërisë, cilësisë, nivelit dhe rezultateve të </w:t>
      </w:r>
      <w:proofErr w:type="spellStart"/>
      <w:r w:rsidRPr="00137F66">
        <w:rPr>
          <w:rFonts w:ascii="Garamond" w:hAnsi="Garamond" w:cs="Times New Roman"/>
          <w:color w:val="000000"/>
          <w:sz w:val="24"/>
          <w:szCs w:val="24"/>
        </w:rPr>
        <w:t>të</w:t>
      </w:r>
      <w:proofErr w:type="spellEnd"/>
      <w:r w:rsidRPr="00137F66">
        <w:rPr>
          <w:rFonts w:ascii="Garamond" w:hAnsi="Garamond" w:cs="Times New Roman"/>
          <w:color w:val="000000"/>
          <w:sz w:val="24"/>
          <w:szCs w:val="24"/>
        </w:rPr>
        <w:t xml:space="preserve"> nxënit.</w:t>
      </w:r>
    </w:p>
    <w:p w14:paraId="68BF56AA" w14:textId="1406E49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8. Organet kompetente në rastet kur refugjatët, personat e zhvendosur dhe personat e ngjashëm me refugjatët, për arsye të përligjura nuk mund të provojnë dhe të dokumentojnë kualifikimet e tyre dhe/ose periudhat e studimit që ata pretendojnë, hartojnë një raport, i cili duhet të përmbajë një informacion të detajuar për kualifikimin e fituar, ose periudhat e studimit të përfunduara, me të gjithë dokumentacionin provues dhe dëshmitë mbështetëse të përshkruara në pikën 7 të këtij kreu.</w:t>
      </w:r>
    </w:p>
    <w:p w14:paraId="0F6CA5E8"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Raporti i hartuar nuk përbën në vetvete një dokument njohjeje dhe njësimi.</w:t>
      </w:r>
    </w:p>
    <w:p w14:paraId="56256935" w14:textId="3722A93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9. Në të gjitha rastet, raporti duhet të përmbajë:</w:t>
      </w:r>
    </w:p>
    <w:p w14:paraId="7441EB5F" w14:textId="09302D8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të dhënat personale të </w:t>
      </w:r>
      <w:proofErr w:type="spellStart"/>
      <w:r w:rsidRPr="00137F66">
        <w:rPr>
          <w:rFonts w:ascii="Garamond" w:hAnsi="Garamond" w:cs="Times New Roman"/>
          <w:color w:val="000000"/>
          <w:sz w:val="24"/>
          <w:szCs w:val="24"/>
        </w:rPr>
        <w:t>aplikantit</w:t>
      </w:r>
      <w:proofErr w:type="spellEnd"/>
      <w:r w:rsidRPr="00137F66">
        <w:rPr>
          <w:rFonts w:ascii="Garamond" w:hAnsi="Garamond" w:cs="Times New Roman"/>
          <w:color w:val="000000"/>
          <w:sz w:val="24"/>
          <w:szCs w:val="24"/>
        </w:rPr>
        <w:t xml:space="preserve"> (emër, mbiemër dhe atësi - nëse shënohet);</w:t>
      </w:r>
    </w:p>
    <w:p w14:paraId="1FEF828A" w14:textId="0F52B6CD"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emrin, në gjuhën origjinale, të kualifikimit të fituar;</w:t>
      </w:r>
    </w:p>
    <w:p w14:paraId="426FB8AE" w14:textId="501C2A7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emrin, në gjuhën origjinale, të institucionit arsimor ku është fituar kualifikimi, ose janë kryer periudhat e studimit;</w:t>
      </w:r>
    </w:p>
    <w:p w14:paraId="530CCF2A" w14:textId="6F4448A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statusin e institucionit arsimor (licencuar, akredituar/njohur, vlefshmërinë);</w:t>
      </w:r>
    </w:p>
    <w:p w14:paraId="2D7463F0" w14:textId="707498C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e) nivelin e kualifikimit të fituar;</w:t>
      </w:r>
    </w:p>
    <w:p w14:paraId="652AB452" w14:textId="04D26DD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të drejtat e fituara nga kualifikimi;</w:t>
      </w:r>
    </w:p>
    <w:p w14:paraId="3254883B" w14:textId="30CFCA6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lastRenderedPageBreak/>
        <w:t>g) vitin në të cilin është fituar kualifikimi, ose është kryer periudha e studimit;</w:t>
      </w:r>
    </w:p>
    <w:p w14:paraId="6FFAFC1F" w14:textId="305721D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h) dokumentacionin përkatës ku është mbështetur raporti.</w:t>
      </w:r>
    </w:p>
    <w:p w14:paraId="0AA7366A" w14:textId="04BBE2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9.1 Raporti hartohet dhe lëshohet në gjuhën shqipe dhe në atë angleze.</w:t>
      </w:r>
    </w:p>
    <w:p w14:paraId="4BDF2B71" w14:textId="0C6AB09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9.2</w:t>
      </w:r>
      <w:r w:rsidR="00A93742"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Organet kompetente marrin vendimin mbi vijimësinë e arsimimit dhe </w:t>
      </w:r>
      <w:r w:rsidR="00A93742" w:rsidRPr="00137F66">
        <w:rPr>
          <w:rFonts w:ascii="Garamond" w:hAnsi="Garamond" w:cs="Times New Roman"/>
          <w:color w:val="000000"/>
          <w:sz w:val="24"/>
          <w:szCs w:val="24"/>
        </w:rPr>
        <w:t xml:space="preserve">të </w:t>
      </w:r>
      <w:r w:rsidRPr="00137F66">
        <w:rPr>
          <w:rFonts w:ascii="Garamond" w:hAnsi="Garamond" w:cs="Times New Roman"/>
          <w:color w:val="000000"/>
          <w:sz w:val="24"/>
          <w:szCs w:val="24"/>
        </w:rPr>
        <w:t>punësimin e personave</w:t>
      </w:r>
      <w:r w:rsidR="00A93742"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cilët kanë statusin e refugjatit, personave të zhvendosur dhe personave të ngjashëm me refugjatin, bazuar në raportin e hartuar.</w:t>
      </w:r>
      <w:r w:rsidR="00493ADE" w:rsidRPr="00137F66">
        <w:rPr>
          <w:rFonts w:ascii="Garamond" w:hAnsi="Garamond" w:cs="Times New Roman"/>
          <w:color w:val="000000"/>
          <w:sz w:val="24"/>
          <w:szCs w:val="24"/>
        </w:rPr>
        <w:t xml:space="preserve"> </w:t>
      </w:r>
    </w:p>
    <w:p w14:paraId="4B926AF6" w14:textId="5119FD6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10. Refugjatët, personat e zhvendosur dhe personat e ngjashëm me refugjatët kanë të drejtën e ankimit sipas kreut </w:t>
      </w:r>
      <w:proofErr w:type="spellStart"/>
      <w:r w:rsidRPr="00137F66">
        <w:rPr>
          <w:rFonts w:ascii="Garamond" w:hAnsi="Garamond" w:cs="Times New Roman"/>
          <w:color w:val="000000"/>
          <w:sz w:val="24"/>
          <w:szCs w:val="24"/>
        </w:rPr>
        <w:t>VI</w:t>
      </w:r>
      <w:proofErr w:type="spellEnd"/>
      <w:r w:rsidRPr="00137F66">
        <w:rPr>
          <w:rFonts w:ascii="Garamond" w:hAnsi="Garamond" w:cs="Times New Roman"/>
          <w:color w:val="000000"/>
          <w:sz w:val="24"/>
          <w:szCs w:val="24"/>
        </w:rPr>
        <w:t xml:space="preserve"> të këtij udhëzimi.</w:t>
      </w:r>
    </w:p>
    <w:p w14:paraId="4B1E4232"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2DE6868"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KREU </w:t>
      </w:r>
      <w:proofErr w:type="spellStart"/>
      <w:r w:rsidRPr="00137F66">
        <w:rPr>
          <w:rFonts w:ascii="Garamond" w:hAnsi="Garamond" w:cs="Times New Roman"/>
          <w:bCs/>
          <w:color w:val="000000"/>
          <w:sz w:val="24"/>
          <w:szCs w:val="24"/>
        </w:rPr>
        <w:t>VI</w:t>
      </w:r>
      <w:proofErr w:type="spellEnd"/>
    </w:p>
    <w:p w14:paraId="18EA59F8"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ANKIMI</w:t>
      </w:r>
    </w:p>
    <w:p w14:paraId="718A4A3E"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14F33D8" w14:textId="498826D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w:t>
      </w:r>
      <w:proofErr w:type="spellStart"/>
      <w:r w:rsidRPr="00137F66">
        <w:rPr>
          <w:rFonts w:ascii="Garamond" w:hAnsi="Garamond" w:cs="Times New Roman"/>
          <w:color w:val="000000"/>
          <w:sz w:val="24"/>
          <w:szCs w:val="24"/>
        </w:rPr>
        <w:t>Aplikanti</w:t>
      </w:r>
      <w:proofErr w:type="spellEnd"/>
      <w:r w:rsidRPr="00137F66">
        <w:rPr>
          <w:rFonts w:ascii="Garamond" w:hAnsi="Garamond" w:cs="Times New Roman"/>
          <w:color w:val="000000"/>
          <w:sz w:val="24"/>
          <w:szCs w:val="24"/>
        </w:rPr>
        <w:t xml:space="preserve"> për njohjen dhe njësimin e dëftesës të arsimit bazë, dëftesa klase, diplomave të përfundimit të arsimit parauniversitar dhe/ose periudhave të studimit që i përkasin nivelit 1 deri në 4, të Kornizës Shqiptare të Kualifikimeve dhe Kornizës Evropiane të Kualifikimeve ka të drejtë të bëjë ankim me shkrim kundër vendimit të Komisionit të Njohjes së Dëftesave dhe Komisionit të Njohjes së Diplomave, përkatësisht në </w:t>
      </w:r>
      <w:proofErr w:type="spellStart"/>
      <w:r w:rsidRPr="00137F66">
        <w:rPr>
          <w:rFonts w:ascii="Garamond" w:hAnsi="Garamond" w:cs="Times New Roman"/>
          <w:color w:val="000000"/>
          <w:sz w:val="24"/>
          <w:szCs w:val="24"/>
        </w:rPr>
        <w:t>ZVAP</w:t>
      </w:r>
      <w:proofErr w:type="spellEnd"/>
      <w:r w:rsidRPr="00137F66">
        <w:rPr>
          <w:rFonts w:ascii="Garamond" w:hAnsi="Garamond" w:cs="Times New Roman"/>
          <w:color w:val="000000"/>
          <w:sz w:val="24"/>
          <w:szCs w:val="24"/>
        </w:rPr>
        <w:t xml:space="preserve"> dhe </w:t>
      </w:r>
      <w:r w:rsidR="00B44291" w:rsidRPr="00137F66">
        <w:rPr>
          <w:rFonts w:ascii="Garamond" w:hAnsi="Garamond" w:cs="Times New Roman"/>
          <w:color w:val="000000"/>
          <w:sz w:val="24"/>
          <w:szCs w:val="24"/>
        </w:rPr>
        <w:t xml:space="preserve">në </w:t>
      </w:r>
      <w:proofErr w:type="spellStart"/>
      <w:r w:rsidR="00B44291" w:rsidRPr="00137F66">
        <w:rPr>
          <w:rFonts w:ascii="Garamond" w:hAnsi="Garamond" w:cs="Times New Roman"/>
          <w:color w:val="000000"/>
          <w:sz w:val="24"/>
          <w:szCs w:val="24"/>
        </w:rPr>
        <w:t>QSHA</w:t>
      </w:r>
      <w:proofErr w:type="spellEnd"/>
      <w:r w:rsidRPr="00137F66">
        <w:rPr>
          <w:rFonts w:ascii="Garamond" w:hAnsi="Garamond" w:cs="Times New Roman"/>
          <w:color w:val="000000"/>
          <w:sz w:val="24"/>
          <w:szCs w:val="24"/>
        </w:rPr>
        <w:t>, sipas afateve të parashikuara nga Kodi i Procedurave Administrative të Republikës së Shqipërisë.</w:t>
      </w:r>
    </w:p>
    <w:p w14:paraId="3684C11B" w14:textId="340F78F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Ankesa duhet të shoqërohet me dokumentacionin mbi të cilin mbështeten pretendimet e ankuesit. </w:t>
      </w:r>
    </w:p>
    <w:p w14:paraId="1DF10845"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42D70247"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KREU </w:t>
      </w:r>
      <w:proofErr w:type="spellStart"/>
      <w:r w:rsidRPr="00137F66">
        <w:rPr>
          <w:rFonts w:ascii="Garamond" w:hAnsi="Garamond" w:cs="Times New Roman"/>
          <w:bCs/>
          <w:color w:val="000000"/>
          <w:sz w:val="24"/>
          <w:szCs w:val="24"/>
        </w:rPr>
        <w:t>VII</w:t>
      </w:r>
      <w:proofErr w:type="spellEnd"/>
    </w:p>
    <w:p w14:paraId="2421780D"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DISPOZITA TRANZITORE DHE TË FUNDIT</w:t>
      </w:r>
    </w:p>
    <w:p w14:paraId="33075AE6"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3C36EAAB" w14:textId="0301CC1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Personat të cilët kanë aplikuar dhe/ose kanë paraqitur dokumentacionin për njohjen dhe njësimin e dëftesës të përfundimit të arsimit bazë, dëftesa klase, diplomave të përfundimit të arsimit parauniversitar dhe/ose periudhave të studimit përpara hyrjes në fuqi të këtij </w:t>
      </w:r>
      <w:r w:rsidR="00EA7BBA" w:rsidRPr="00137F66">
        <w:rPr>
          <w:rFonts w:ascii="Garamond" w:hAnsi="Garamond" w:cs="Times New Roman"/>
          <w:color w:val="000000"/>
          <w:sz w:val="24"/>
          <w:szCs w:val="24"/>
        </w:rPr>
        <w:t>udhëzimi</w:t>
      </w:r>
      <w:r w:rsidRPr="00137F66">
        <w:rPr>
          <w:rFonts w:ascii="Garamond" w:hAnsi="Garamond" w:cs="Times New Roman"/>
          <w:color w:val="000000"/>
          <w:sz w:val="24"/>
          <w:szCs w:val="24"/>
        </w:rPr>
        <w:t>, do të trajtohen në bazë të dispozitave të udhëzimit nr. 44, datë 21.8.2013, “P</w:t>
      </w:r>
      <w:r w:rsidRPr="00137F66">
        <w:rPr>
          <w:rFonts w:ascii="Garamond" w:hAnsi="Garamond" w:cs="Times New Roman"/>
          <w:iCs/>
          <w:color w:val="000000"/>
          <w:sz w:val="24"/>
          <w:szCs w:val="24"/>
        </w:rPr>
        <w:t>ër përcaktimin e kritereve dhe procedurave të njëvlershmërisë së dëftesave dhe diplomave të nxënësve të arsimit parauniversitar të ardhur nga jashtë vendit</w:t>
      </w:r>
      <w:r w:rsidRPr="00137F66">
        <w:rPr>
          <w:rFonts w:ascii="Garamond" w:hAnsi="Garamond" w:cs="Times New Roman"/>
          <w:color w:val="000000"/>
          <w:sz w:val="24"/>
          <w:szCs w:val="24"/>
        </w:rPr>
        <w:t>”, i ndryshuar.</w:t>
      </w:r>
    </w:p>
    <w:p w14:paraId="21D5760B" w14:textId="734A866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Pas hyrjes në fuqi të këtij </w:t>
      </w:r>
      <w:r w:rsidR="00EA7BBA"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 xml:space="preserve">deri në funksionimin e plotë të sistemit </w:t>
      </w:r>
      <w:proofErr w:type="spellStart"/>
      <w:r w:rsidRPr="00137F66">
        <w:rPr>
          <w:rFonts w:ascii="Garamond" w:hAnsi="Garamond" w:cs="Times New Roman"/>
          <w:i/>
          <w:iCs/>
          <w:color w:val="000000"/>
          <w:sz w:val="24"/>
          <w:szCs w:val="24"/>
        </w:rPr>
        <w:t>online</w:t>
      </w:r>
      <w:proofErr w:type="spellEnd"/>
      <w:r w:rsidRPr="00137F66">
        <w:rPr>
          <w:rFonts w:ascii="Garamond" w:hAnsi="Garamond" w:cs="Times New Roman"/>
          <w:color w:val="000000"/>
          <w:sz w:val="24"/>
          <w:szCs w:val="24"/>
        </w:rPr>
        <w:t>,</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aplikimi do të kryhet vetëm në formë shkresore me postë zyrtare.</w:t>
      </w:r>
    </w:p>
    <w:p w14:paraId="45C6D1A9" w14:textId="4DC0AE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w:t>
      </w:r>
      <w:r w:rsidRPr="00137F66">
        <w:rPr>
          <w:rFonts w:ascii="Garamond" w:hAnsi="Garamond" w:cs="Times New Roman"/>
          <w:sz w:val="24"/>
          <w:szCs w:val="24"/>
        </w:rPr>
        <w:t xml:space="preserve">Për procedurën, afatet dhe dokumentacionin ndiqen përcaktimet e parashikuara në këtë </w:t>
      </w:r>
      <w:r w:rsidR="00260C67" w:rsidRPr="00137F66">
        <w:rPr>
          <w:rFonts w:ascii="Garamond" w:hAnsi="Garamond" w:cs="Times New Roman"/>
          <w:sz w:val="24"/>
          <w:szCs w:val="24"/>
        </w:rPr>
        <w:t>udhëzim</w:t>
      </w:r>
      <w:r w:rsidRPr="00137F66">
        <w:rPr>
          <w:rFonts w:ascii="Garamond" w:hAnsi="Garamond" w:cs="Times New Roman"/>
          <w:sz w:val="24"/>
          <w:szCs w:val="24"/>
        </w:rPr>
        <w:t xml:space="preserve">, </w:t>
      </w:r>
      <w:r w:rsidRPr="00137F66">
        <w:rPr>
          <w:rFonts w:ascii="Garamond" w:hAnsi="Garamond" w:cs="Times New Roman"/>
          <w:color w:val="000000"/>
          <w:sz w:val="24"/>
          <w:szCs w:val="24"/>
        </w:rPr>
        <w:t>me përjashtim të rasteve kur përcaktohet ndryshe në marrëveshjet dy ose më</w:t>
      </w:r>
      <w:r w:rsidR="007A4E2F"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shumë</w:t>
      </w:r>
      <w:r w:rsidR="0003094C" w:rsidRPr="00137F66">
        <w:rPr>
          <w:rFonts w:ascii="Garamond" w:hAnsi="Garamond" w:cs="Times New Roman"/>
          <w:color w:val="000000"/>
          <w:sz w:val="24"/>
          <w:szCs w:val="24"/>
        </w:rPr>
        <w:t xml:space="preserve"> </w:t>
      </w:r>
      <w:proofErr w:type="spellStart"/>
      <w:r w:rsidRPr="00137F66">
        <w:rPr>
          <w:rFonts w:ascii="Garamond" w:hAnsi="Garamond" w:cs="Times New Roman"/>
          <w:color w:val="000000"/>
          <w:sz w:val="24"/>
          <w:szCs w:val="24"/>
        </w:rPr>
        <w:t>palëshe</w:t>
      </w:r>
      <w:proofErr w:type="spellEnd"/>
      <w:r w:rsidRPr="00137F66">
        <w:rPr>
          <w:rFonts w:ascii="Garamond" w:hAnsi="Garamond" w:cs="Times New Roman"/>
          <w:color w:val="000000"/>
          <w:sz w:val="24"/>
          <w:szCs w:val="24"/>
        </w:rPr>
        <w:t xml:space="preserve"> të nënshkruara ndërmjet ministrisë përgjegjëse për arsimin apo institucionit përgjegjës të autorizuar prej saj dhe një subjekti juridik të huaj, që kanë për objekt njohjen dhe njësimin e diplomave të lëshuara nga institucione të huaja të arsimit parauniversitar.</w:t>
      </w:r>
    </w:p>
    <w:p w14:paraId="77661762" w14:textId="5B5AF63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 Udhëzimi nr. 44, datë 21.8.2013, “P</w:t>
      </w:r>
      <w:r w:rsidRPr="00137F66">
        <w:rPr>
          <w:rFonts w:ascii="Garamond" w:hAnsi="Garamond" w:cs="Times New Roman"/>
          <w:iCs/>
          <w:color w:val="000000"/>
          <w:sz w:val="24"/>
          <w:szCs w:val="24"/>
        </w:rPr>
        <w:t>ër përcaktimin e kritereve dhe procedurave të njëvlershmërisë së dëftesave dhe diplomave të nxënësve të arsimit parauniversitar të ardhur nga jashtë vendit</w:t>
      </w:r>
      <w:r w:rsidRPr="00137F66">
        <w:rPr>
          <w:rFonts w:ascii="Garamond" w:hAnsi="Garamond" w:cs="Times New Roman"/>
          <w:color w:val="000000"/>
          <w:sz w:val="24"/>
          <w:szCs w:val="24"/>
        </w:rPr>
        <w:t>”, i ndryshuar, shfuqizohet.</w:t>
      </w:r>
    </w:p>
    <w:p w14:paraId="229C0663" w14:textId="70682D5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 Njohja dhe njësimi i dëftesave të klasave për arsimin e mesëm të lartë profesional, nuk është objekt i këtij </w:t>
      </w:r>
      <w:r w:rsidR="007A4E2F"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w:t>
      </w:r>
    </w:p>
    <w:p w14:paraId="56ADBA23" w14:textId="064C575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6. Ngarkohet për zbatim të këtij </w:t>
      </w:r>
      <w:r w:rsidR="007A4E2F"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Sekretari i Përgjithshëm, Drejtoria e Përgjithshme e Zhvillimit për Arsimin dhe Sportin në Ministrinë e Arsimit dhe Sportit, Qendra e Shërbimeve Arsimore, zyrat vendore të arsimit parauniversitar, si dhe Komisioni i Njohjes së Dëftesave dhe Komisioni i Njohjes së Diplomave.</w:t>
      </w:r>
    </w:p>
    <w:p w14:paraId="38DDE5A9" w14:textId="0844E95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Ky </w:t>
      </w:r>
      <w:r w:rsidR="007A4E2F" w:rsidRPr="00137F66">
        <w:rPr>
          <w:rFonts w:ascii="Garamond" w:hAnsi="Garamond" w:cs="Times New Roman"/>
          <w:color w:val="000000"/>
          <w:sz w:val="24"/>
          <w:szCs w:val="24"/>
        </w:rPr>
        <w:t xml:space="preserve">udhëzim </w:t>
      </w:r>
      <w:r w:rsidRPr="00137F66">
        <w:rPr>
          <w:rFonts w:ascii="Garamond" w:hAnsi="Garamond" w:cs="Times New Roman"/>
          <w:color w:val="000000"/>
          <w:sz w:val="24"/>
          <w:szCs w:val="24"/>
        </w:rPr>
        <w:t>hyn në fuqi pas botimit në Fletoren Zyrtare.</w:t>
      </w:r>
    </w:p>
    <w:p w14:paraId="33C0601C"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3D152D40" w14:textId="6D746646" w:rsidR="00955C29" w:rsidRPr="00137F66" w:rsidRDefault="003F795A" w:rsidP="003F795A">
      <w:pPr>
        <w:autoSpaceDE w:val="0"/>
        <w:autoSpaceDN w:val="0"/>
        <w:adjustRightInd w:val="0"/>
        <w:spacing w:after="0" w:line="240" w:lineRule="auto"/>
        <w:ind w:firstLine="284"/>
        <w:jc w:val="right"/>
        <w:rPr>
          <w:rFonts w:ascii="Garamond" w:hAnsi="Garamond" w:cs="Times New Roman"/>
          <w:bCs/>
          <w:color w:val="000000"/>
          <w:sz w:val="24"/>
          <w:szCs w:val="24"/>
        </w:rPr>
      </w:pPr>
      <w:r w:rsidRPr="00137F66">
        <w:rPr>
          <w:rFonts w:ascii="Garamond" w:hAnsi="Garamond" w:cs="Times New Roman"/>
          <w:bCs/>
          <w:color w:val="000000"/>
          <w:sz w:val="24"/>
          <w:szCs w:val="24"/>
        </w:rPr>
        <w:t>MINISTËR I ARSIMIT DHE SPORTIT</w:t>
      </w:r>
    </w:p>
    <w:p w14:paraId="42F89F25" w14:textId="3A8C92BB" w:rsidR="00955C29" w:rsidRPr="00137F66" w:rsidRDefault="003F795A" w:rsidP="003F795A">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137F66">
        <w:rPr>
          <w:rFonts w:ascii="Garamond" w:hAnsi="Garamond" w:cs="Times New Roman"/>
          <w:b/>
          <w:bCs/>
          <w:color w:val="000000"/>
          <w:sz w:val="24"/>
          <w:szCs w:val="24"/>
        </w:rPr>
        <w:t>Evis</w:t>
      </w:r>
      <w:proofErr w:type="spellEnd"/>
      <w:r w:rsidRPr="00137F66">
        <w:rPr>
          <w:rFonts w:ascii="Garamond" w:hAnsi="Garamond" w:cs="Times New Roman"/>
          <w:b/>
          <w:bCs/>
          <w:color w:val="000000"/>
          <w:sz w:val="24"/>
          <w:szCs w:val="24"/>
        </w:rPr>
        <w:t xml:space="preserve"> </w:t>
      </w:r>
      <w:proofErr w:type="spellStart"/>
      <w:r w:rsidRPr="00137F66">
        <w:rPr>
          <w:rFonts w:ascii="Garamond" w:hAnsi="Garamond" w:cs="Times New Roman"/>
          <w:b/>
          <w:bCs/>
          <w:color w:val="000000"/>
          <w:sz w:val="24"/>
          <w:szCs w:val="24"/>
        </w:rPr>
        <w:t>Kushi</w:t>
      </w:r>
      <w:proofErr w:type="spellEnd"/>
    </w:p>
    <w:p w14:paraId="79DC3D75" w14:textId="77777777" w:rsidR="008F78EA" w:rsidRPr="00137F66" w:rsidRDefault="008F78EA" w:rsidP="003B2149">
      <w:pPr>
        <w:spacing w:after="0" w:line="240" w:lineRule="auto"/>
        <w:jc w:val="right"/>
        <w:rPr>
          <w:rFonts w:ascii="Garamond" w:eastAsia="Times New Roman" w:hAnsi="Garamond" w:cs="Times New Roman"/>
          <w:b/>
          <w:sz w:val="24"/>
          <w:szCs w:val="24"/>
        </w:rPr>
      </w:pPr>
    </w:p>
    <w:p w14:paraId="6EEFBD96" w14:textId="562A3C1F" w:rsidR="003B2149"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lang w:eastAsia="sq-AL"/>
        </w:rPr>
        <w:lastRenderedPageBreak/>
        <w:drawing>
          <wp:inline distT="0" distB="0" distL="0" distR="0" wp14:anchorId="2D514B67" wp14:editId="4C0A9FB3">
            <wp:extent cx="5994285" cy="8445261"/>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2692" cy="8443017"/>
                    </a:xfrm>
                    <a:prstGeom prst="rect">
                      <a:avLst/>
                    </a:prstGeom>
                  </pic:spPr>
                </pic:pic>
              </a:graphicData>
            </a:graphic>
          </wp:inline>
        </w:drawing>
      </w:r>
    </w:p>
    <w:p w14:paraId="1D0F0968" w14:textId="77777777" w:rsidR="00500A16" w:rsidRPr="00137F66" w:rsidRDefault="00500A16" w:rsidP="003B2149">
      <w:pPr>
        <w:spacing w:after="0" w:line="240" w:lineRule="auto"/>
        <w:jc w:val="right"/>
        <w:rPr>
          <w:rFonts w:ascii="Garamond" w:eastAsia="Times New Roman" w:hAnsi="Garamond" w:cs="Times New Roman"/>
          <w:b/>
          <w:sz w:val="24"/>
          <w:szCs w:val="24"/>
        </w:rPr>
      </w:pPr>
    </w:p>
    <w:p w14:paraId="64E8ACAD" w14:textId="77777777" w:rsidR="00500A16" w:rsidRPr="00137F66" w:rsidRDefault="00500A16" w:rsidP="003B2149">
      <w:pPr>
        <w:spacing w:after="0" w:line="240" w:lineRule="auto"/>
        <w:jc w:val="right"/>
        <w:rPr>
          <w:rFonts w:ascii="Garamond" w:eastAsia="Times New Roman" w:hAnsi="Garamond" w:cs="Times New Roman"/>
          <w:b/>
          <w:sz w:val="24"/>
          <w:szCs w:val="24"/>
        </w:rPr>
      </w:pPr>
    </w:p>
    <w:p w14:paraId="4D355724" w14:textId="77777777" w:rsidR="00500A16" w:rsidRPr="00137F66" w:rsidRDefault="00500A16" w:rsidP="003B2149">
      <w:pPr>
        <w:spacing w:after="0" w:line="240" w:lineRule="auto"/>
        <w:jc w:val="right"/>
        <w:rPr>
          <w:rFonts w:ascii="Garamond" w:eastAsia="Times New Roman" w:hAnsi="Garamond" w:cs="Times New Roman"/>
          <w:b/>
          <w:sz w:val="24"/>
          <w:szCs w:val="24"/>
        </w:rPr>
      </w:pPr>
    </w:p>
    <w:p w14:paraId="7E491AD9" w14:textId="07A64175" w:rsidR="003B2149"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lang w:eastAsia="sq-AL"/>
        </w:rPr>
        <w:lastRenderedPageBreak/>
        <w:drawing>
          <wp:inline distT="0" distB="0" distL="0" distR="0" wp14:anchorId="1029D2C4" wp14:editId="052845D5">
            <wp:extent cx="5762445" cy="70893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2.jpg"/>
                    <pic:cNvPicPr/>
                  </pic:nvPicPr>
                  <pic:blipFill rotWithShape="1">
                    <a:blip r:embed="rId20" cstate="print">
                      <a:extLst>
                        <a:ext uri="{28A0092B-C50C-407E-A947-70E740481C1C}">
                          <a14:useLocalDpi xmlns:a14="http://schemas.microsoft.com/office/drawing/2010/main" val="0"/>
                        </a:ext>
                      </a:extLst>
                    </a:blip>
                    <a:srcRect t="12369"/>
                    <a:stretch/>
                  </pic:blipFill>
                  <pic:spPr bwMode="auto">
                    <a:xfrm>
                      <a:off x="0" y="0"/>
                      <a:ext cx="5760085" cy="7086471"/>
                    </a:xfrm>
                    <a:prstGeom prst="rect">
                      <a:avLst/>
                    </a:prstGeom>
                    <a:ln>
                      <a:noFill/>
                    </a:ln>
                    <a:extLst>
                      <a:ext uri="{53640926-AAD7-44D8-BBD7-CCE9431645EC}">
                        <a14:shadowObscured xmlns:a14="http://schemas.microsoft.com/office/drawing/2010/main"/>
                      </a:ext>
                    </a:extLst>
                  </pic:spPr>
                </pic:pic>
              </a:graphicData>
            </a:graphic>
          </wp:inline>
        </w:drawing>
      </w:r>
    </w:p>
    <w:p w14:paraId="750BAE94"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C35586D"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58E46C3"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3E3D4F4D"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1181A1C"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24AE758C"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3E03960"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C05F695"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BD1A2BE"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45D5373"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B574980"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EABB4D4" w14:textId="5F4DE516" w:rsidR="00500A16"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lang w:eastAsia="sq-AL"/>
        </w:rPr>
        <w:lastRenderedPageBreak/>
        <w:drawing>
          <wp:inline distT="0" distB="0" distL="0" distR="0" wp14:anchorId="4A5A6F55" wp14:editId="6A58F499">
            <wp:extent cx="6133863" cy="8522898"/>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32504" cy="8521010"/>
                    </a:xfrm>
                    <a:prstGeom prst="rect">
                      <a:avLst/>
                    </a:prstGeom>
                  </pic:spPr>
                </pic:pic>
              </a:graphicData>
            </a:graphic>
          </wp:inline>
        </w:drawing>
      </w:r>
    </w:p>
    <w:p w14:paraId="6C44F045"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21D0C811"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197FF41"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3D5A046" w14:textId="2AAC7DE2" w:rsidR="00500A16"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lang w:eastAsia="sq-AL"/>
        </w:rPr>
        <w:lastRenderedPageBreak/>
        <w:drawing>
          <wp:inline distT="0" distB="0" distL="0" distR="0" wp14:anchorId="36661EC5" wp14:editId="3A41783E">
            <wp:extent cx="5928858" cy="7384212"/>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4.jpg"/>
                    <pic:cNvPicPr/>
                  </pic:nvPicPr>
                  <pic:blipFill rotWithShape="1">
                    <a:blip r:embed="rId22" cstate="print">
                      <a:extLst>
                        <a:ext uri="{28A0092B-C50C-407E-A947-70E740481C1C}">
                          <a14:useLocalDpi xmlns:a14="http://schemas.microsoft.com/office/drawing/2010/main" val="0"/>
                        </a:ext>
                      </a:extLst>
                    </a:blip>
                    <a:srcRect l="3895" t="13327" r="5057" b="4658"/>
                    <a:stretch/>
                  </pic:blipFill>
                  <pic:spPr bwMode="auto">
                    <a:xfrm>
                      <a:off x="0" y="0"/>
                      <a:ext cx="5938183" cy="7395826"/>
                    </a:xfrm>
                    <a:prstGeom prst="rect">
                      <a:avLst/>
                    </a:prstGeom>
                    <a:ln>
                      <a:noFill/>
                    </a:ln>
                    <a:extLst>
                      <a:ext uri="{53640926-AAD7-44D8-BBD7-CCE9431645EC}">
                        <a14:shadowObscured xmlns:a14="http://schemas.microsoft.com/office/drawing/2010/main"/>
                      </a:ext>
                    </a:extLst>
                  </pic:spPr>
                </pic:pic>
              </a:graphicData>
            </a:graphic>
          </wp:inline>
        </w:drawing>
      </w:r>
    </w:p>
    <w:p w14:paraId="35726224"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7CAEAAC0"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3D98BD9"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BD6E6A9"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E5BD1A3"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38637CE"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4F17884A"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4D47066"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74E8DA02"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24008094"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372D4D53" w14:textId="77777777" w:rsidR="00137F66" w:rsidRPr="00137F66" w:rsidRDefault="00137F66" w:rsidP="003B2149">
      <w:pPr>
        <w:spacing w:after="0" w:line="240" w:lineRule="auto"/>
        <w:rPr>
          <w:rFonts w:ascii="Garamond" w:hAnsi="Garamond" w:cs="Times New Roman"/>
          <w:bCs/>
          <w:sz w:val="24"/>
          <w:szCs w:val="24"/>
        </w:rPr>
      </w:pPr>
    </w:p>
    <w:p w14:paraId="6907F9F2" w14:textId="77777777" w:rsidR="00137F66" w:rsidRPr="00137F66" w:rsidRDefault="00137F66" w:rsidP="003B2149">
      <w:pPr>
        <w:spacing w:after="0" w:line="240" w:lineRule="auto"/>
        <w:rPr>
          <w:rFonts w:ascii="Garamond" w:hAnsi="Garamond" w:cs="Times New Roman"/>
          <w:bCs/>
          <w:sz w:val="24"/>
          <w:szCs w:val="24"/>
        </w:rPr>
      </w:pPr>
    </w:p>
    <w:p w14:paraId="6CA24B84" w14:textId="77777777" w:rsidR="00137F66" w:rsidRPr="00137F66" w:rsidRDefault="00137F66" w:rsidP="003B2149">
      <w:pPr>
        <w:spacing w:after="0" w:line="240" w:lineRule="auto"/>
        <w:rPr>
          <w:rFonts w:ascii="Garamond" w:hAnsi="Garamond" w:cs="Times New Roman"/>
          <w:bCs/>
          <w:sz w:val="24"/>
          <w:szCs w:val="24"/>
        </w:rPr>
      </w:pPr>
    </w:p>
    <w:p w14:paraId="672A390E" w14:textId="22B265E6" w:rsidR="009724A8" w:rsidRPr="00137F66" w:rsidRDefault="009724A8" w:rsidP="003B2149">
      <w:pPr>
        <w:spacing w:after="0" w:line="240" w:lineRule="auto"/>
        <w:rPr>
          <w:rFonts w:ascii="Garamond" w:hAnsi="Garamond" w:cs="Times New Roman"/>
          <w:bCs/>
          <w:sz w:val="24"/>
          <w:szCs w:val="24"/>
        </w:rPr>
      </w:pPr>
      <w:r w:rsidRPr="00137F66">
        <w:rPr>
          <w:rFonts w:ascii="Garamond" w:hAnsi="Garamond" w:cs="Times New Roman"/>
          <w:bCs/>
          <w:sz w:val="24"/>
          <w:szCs w:val="24"/>
        </w:rPr>
        <w:lastRenderedPageBreak/>
        <w:t>Shtojca nr.</w:t>
      </w:r>
      <w:r w:rsidR="00766C29" w:rsidRPr="00137F66">
        <w:rPr>
          <w:rFonts w:ascii="Garamond" w:hAnsi="Garamond" w:cs="Times New Roman"/>
          <w:bCs/>
          <w:sz w:val="24"/>
          <w:szCs w:val="24"/>
        </w:rPr>
        <w:t xml:space="preserve"> </w:t>
      </w:r>
      <w:r w:rsidRPr="00137F66">
        <w:rPr>
          <w:rFonts w:ascii="Garamond" w:hAnsi="Garamond" w:cs="Times New Roman"/>
          <w:bCs/>
          <w:sz w:val="24"/>
          <w:szCs w:val="24"/>
        </w:rPr>
        <w:t>3</w:t>
      </w:r>
    </w:p>
    <w:p w14:paraId="27C3D2FF" w14:textId="77777777" w:rsidR="003B2149" w:rsidRPr="00137F66" w:rsidRDefault="003B2149" w:rsidP="003B2149">
      <w:pPr>
        <w:spacing w:after="0" w:line="240" w:lineRule="auto"/>
        <w:jc w:val="center"/>
        <w:rPr>
          <w:rFonts w:ascii="Garamond" w:hAnsi="Garamond" w:cs="Times New Roman"/>
          <w:bCs/>
          <w:sz w:val="24"/>
          <w:szCs w:val="24"/>
        </w:rPr>
      </w:pPr>
      <w:bookmarkStart w:id="0" w:name="_GoBack"/>
      <w:bookmarkEnd w:id="0"/>
    </w:p>
    <w:p w14:paraId="59DBB569" w14:textId="640B8203" w:rsidR="009724A8" w:rsidRPr="00137F66" w:rsidRDefault="009724A8" w:rsidP="003B2149">
      <w:pPr>
        <w:spacing w:after="0" w:line="240" w:lineRule="auto"/>
        <w:jc w:val="center"/>
        <w:rPr>
          <w:rFonts w:ascii="Garamond" w:hAnsi="Garamond" w:cs="Times New Roman"/>
          <w:bCs/>
          <w:sz w:val="24"/>
          <w:szCs w:val="24"/>
        </w:rPr>
      </w:pPr>
      <w:r w:rsidRPr="00137F66">
        <w:rPr>
          <w:rFonts w:ascii="Garamond" w:hAnsi="Garamond" w:cs="Times New Roman"/>
          <w:bCs/>
          <w:sz w:val="24"/>
          <w:szCs w:val="24"/>
        </w:rPr>
        <w:t>TABELA E KONVERTIMIT TË NOTAVE TË SHKOLLËS</w:t>
      </w:r>
    </w:p>
    <w:p w14:paraId="1E825336" w14:textId="77777777" w:rsidR="003B2149" w:rsidRPr="00137F66" w:rsidRDefault="003B2149" w:rsidP="003B2149">
      <w:pPr>
        <w:spacing w:after="0" w:line="240" w:lineRule="auto"/>
        <w:jc w:val="center"/>
        <w:rPr>
          <w:rFonts w:ascii="Garamond" w:hAnsi="Garamond" w:cs="Times New Roman"/>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775"/>
        <w:gridCol w:w="951"/>
        <w:gridCol w:w="832"/>
        <w:gridCol w:w="968"/>
        <w:gridCol w:w="9"/>
        <w:gridCol w:w="1072"/>
        <w:gridCol w:w="1083"/>
        <w:gridCol w:w="1079"/>
        <w:gridCol w:w="1055"/>
      </w:tblGrid>
      <w:tr w:rsidR="009724A8" w:rsidRPr="00137F66" w14:paraId="15059992" w14:textId="77777777" w:rsidTr="00FE0372">
        <w:trPr>
          <w:trHeight w:val="20"/>
          <w:jc w:val="center"/>
        </w:trPr>
        <w:tc>
          <w:tcPr>
            <w:tcW w:w="788" w:type="pct"/>
            <w:tcBorders>
              <w:bottom w:val="double" w:sz="4" w:space="0" w:color="auto"/>
            </w:tcBorders>
            <w:shd w:val="clear" w:color="auto" w:fill="auto"/>
            <w:vAlign w:val="center"/>
          </w:tcPr>
          <w:p w14:paraId="029AD348" w14:textId="2FA8CD0F" w:rsidR="009724A8" w:rsidRPr="00137F66" w:rsidRDefault="009724A8" w:rsidP="00FE0372">
            <w:pPr>
              <w:pStyle w:val="NoSpacing"/>
              <w:rPr>
                <w:rFonts w:ascii="Garamond" w:hAnsi="Garamond"/>
                <w:b/>
                <w:sz w:val="20"/>
                <w:szCs w:val="20"/>
              </w:rPr>
            </w:pPr>
            <w:r w:rsidRPr="00137F66">
              <w:rPr>
                <w:rFonts w:ascii="Garamond" w:hAnsi="Garamond"/>
                <w:b/>
                <w:sz w:val="20"/>
                <w:szCs w:val="20"/>
              </w:rPr>
              <w:t>Shteti</w:t>
            </w:r>
          </w:p>
        </w:tc>
        <w:tc>
          <w:tcPr>
            <w:tcW w:w="417" w:type="pct"/>
            <w:tcBorders>
              <w:bottom w:val="double" w:sz="4" w:space="0" w:color="auto"/>
              <w:right w:val="double" w:sz="4" w:space="0" w:color="auto"/>
            </w:tcBorders>
            <w:shd w:val="clear" w:color="auto" w:fill="auto"/>
            <w:vAlign w:val="center"/>
          </w:tcPr>
          <w:p w14:paraId="08A80FBB" w14:textId="21AA15C7"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Klasat</w:t>
            </w:r>
          </w:p>
        </w:tc>
        <w:tc>
          <w:tcPr>
            <w:tcW w:w="3795" w:type="pct"/>
            <w:gridSpan w:val="8"/>
            <w:tcBorders>
              <w:left w:val="double" w:sz="4" w:space="0" w:color="auto"/>
              <w:bottom w:val="double" w:sz="4" w:space="0" w:color="auto"/>
            </w:tcBorders>
            <w:shd w:val="clear" w:color="auto" w:fill="auto"/>
            <w:vAlign w:val="center"/>
          </w:tcPr>
          <w:p w14:paraId="3270309C" w14:textId="77777777"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Notat</w:t>
            </w:r>
          </w:p>
        </w:tc>
      </w:tr>
      <w:tr w:rsidR="009724A8" w:rsidRPr="00137F66" w14:paraId="2D4BADFE" w14:textId="77777777" w:rsidTr="00FE0372">
        <w:trPr>
          <w:trHeight w:val="20"/>
          <w:jc w:val="center"/>
        </w:trPr>
        <w:tc>
          <w:tcPr>
            <w:tcW w:w="788" w:type="pct"/>
            <w:tcBorders>
              <w:top w:val="double" w:sz="4" w:space="0" w:color="auto"/>
              <w:bottom w:val="double" w:sz="4" w:space="0" w:color="auto"/>
            </w:tcBorders>
            <w:shd w:val="clear" w:color="auto" w:fill="auto"/>
            <w:vAlign w:val="center"/>
          </w:tcPr>
          <w:p w14:paraId="12E13685" w14:textId="77777777" w:rsidR="009724A8" w:rsidRPr="00137F66" w:rsidRDefault="009724A8" w:rsidP="008D4A5F">
            <w:pPr>
              <w:pStyle w:val="NoSpacing"/>
              <w:rPr>
                <w:rFonts w:ascii="Garamond" w:hAnsi="Garamond"/>
                <w:b/>
                <w:sz w:val="20"/>
                <w:szCs w:val="20"/>
              </w:rPr>
            </w:pPr>
            <w:r w:rsidRPr="00137F66">
              <w:rPr>
                <w:rFonts w:ascii="Garamond" w:hAnsi="Garamond"/>
                <w:b/>
                <w:sz w:val="20"/>
                <w:szCs w:val="20"/>
              </w:rPr>
              <w:t>Shqipëria</w:t>
            </w:r>
          </w:p>
        </w:tc>
        <w:tc>
          <w:tcPr>
            <w:tcW w:w="417" w:type="pct"/>
            <w:tcBorders>
              <w:top w:val="double" w:sz="4" w:space="0" w:color="auto"/>
              <w:bottom w:val="double" w:sz="4" w:space="0" w:color="auto"/>
              <w:right w:val="double" w:sz="4" w:space="0" w:color="auto"/>
            </w:tcBorders>
            <w:shd w:val="clear" w:color="auto" w:fill="auto"/>
            <w:vAlign w:val="center"/>
          </w:tcPr>
          <w:p w14:paraId="64F5382F" w14:textId="77777777"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1-12</w:t>
            </w:r>
          </w:p>
        </w:tc>
        <w:tc>
          <w:tcPr>
            <w:tcW w:w="512" w:type="pct"/>
            <w:tcBorders>
              <w:top w:val="double" w:sz="4" w:space="0" w:color="auto"/>
              <w:left w:val="double" w:sz="4" w:space="0" w:color="auto"/>
              <w:bottom w:val="double" w:sz="4" w:space="0" w:color="auto"/>
            </w:tcBorders>
            <w:shd w:val="clear" w:color="auto" w:fill="auto"/>
            <w:vAlign w:val="center"/>
          </w:tcPr>
          <w:p w14:paraId="2E795D8C" w14:textId="77777777"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4</w:t>
            </w:r>
          </w:p>
        </w:tc>
        <w:tc>
          <w:tcPr>
            <w:tcW w:w="448" w:type="pct"/>
            <w:tcBorders>
              <w:top w:val="double" w:sz="4" w:space="0" w:color="auto"/>
              <w:bottom w:val="single" w:sz="4" w:space="0" w:color="auto"/>
            </w:tcBorders>
            <w:shd w:val="clear" w:color="auto" w:fill="auto"/>
            <w:vAlign w:val="center"/>
          </w:tcPr>
          <w:p w14:paraId="01068666" w14:textId="29F05D6A"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5</w:t>
            </w:r>
          </w:p>
        </w:tc>
        <w:tc>
          <w:tcPr>
            <w:tcW w:w="521" w:type="pct"/>
            <w:tcBorders>
              <w:top w:val="double" w:sz="4" w:space="0" w:color="auto"/>
              <w:bottom w:val="single" w:sz="4" w:space="0" w:color="auto"/>
            </w:tcBorders>
            <w:shd w:val="clear" w:color="auto" w:fill="auto"/>
            <w:vAlign w:val="center"/>
          </w:tcPr>
          <w:p w14:paraId="725EB5EB" w14:textId="053C7D7C"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6</w:t>
            </w:r>
          </w:p>
        </w:tc>
        <w:tc>
          <w:tcPr>
            <w:tcW w:w="582" w:type="pct"/>
            <w:gridSpan w:val="2"/>
            <w:tcBorders>
              <w:top w:val="double" w:sz="4" w:space="0" w:color="auto"/>
              <w:bottom w:val="single" w:sz="4" w:space="0" w:color="auto"/>
            </w:tcBorders>
            <w:shd w:val="clear" w:color="auto" w:fill="auto"/>
            <w:vAlign w:val="center"/>
          </w:tcPr>
          <w:p w14:paraId="3675E16C" w14:textId="77777777"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7</w:t>
            </w:r>
          </w:p>
        </w:tc>
        <w:tc>
          <w:tcPr>
            <w:tcW w:w="583" w:type="pct"/>
            <w:tcBorders>
              <w:top w:val="double" w:sz="4" w:space="0" w:color="auto"/>
              <w:bottom w:val="double" w:sz="4" w:space="0" w:color="auto"/>
            </w:tcBorders>
            <w:shd w:val="clear" w:color="auto" w:fill="auto"/>
            <w:vAlign w:val="center"/>
          </w:tcPr>
          <w:p w14:paraId="6355C493" w14:textId="08BEF88A"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8</w:t>
            </w:r>
          </w:p>
        </w:tc>
        <w:tc>
          <w:tcPr>
            <w:tcW w:w="581" w:type="pct"/>
            <w:tcBorders>
              <w:top w:val="double" w:sz="4" w:space="0" w:color="auto"/>
              <w:bottom w:val="double" w:sz="4" w:space="0" w:color="auto"/>
            </w:tcBorders>
            <w:shd w:val="clear" w:color="auto" w:fill="auto"/>
            <w:vAlign w:val="center"/>
          </w:tcPr>
          <w:p w14:paraId="6C631B29" w14:textId="77777777"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9</w:t>
            </w:r>
          </w:p>
        </w:tc>
        <w:tc>
          <w:tcPr>
            <w:tcW w:w="567" w:type="pct"/>
            <w:tcBorders>
              <w:top w:val="double" w:sz="4" w:space="0" w:color="auto"/>
              <w:bottom w:val="double" w:sz="4" w:space="0" w:color="auto"/>
            </w:tcBorders>
            <w:shd w:val="clear" w:color="auto" w:fill="auto"/>
            <w:vAlign w:val="center"/>
          </w:tcPr>
          <w:p w14:paraId="3115D2FB" w14:textId="77777777" w:rsidR="009724A8" w:rsidRPr="00137F66" w:rsidRDefault="009724A8" w:rsidP="00FE0372">
            <w:pPr>
              <w:pStyle w:val="NoSpacing"/>
              <w:jc w:val="center"/>
              <w:rPr>
                <w:rFonts w:ascii="Garamond" w:hAnsi="Garamond"/>
                <w:b/>
                <w:sz w:val="20"/>
                <w:szCs w:val="20"/>
              </w:rPr>
            </w:pPr>
            <w:r w:rsidRPr="00137F66">
              <w:rPr>
                <w:rFonts w:ascii="Garamond" w:hAnsi="Garamond"/>
                <w:b/>
                <w:sz w:val="20"/>
                <w:szCs w:val="20"/>
              </w:rPr>
              <w:t>10</w:t>
            </w:r>
          </w:p>
        </w:tc>
      </w:tr>
      <w:tr w:rsidR="003B2149" w:rsidRPr="00137F66" w14:paraId="749CC2B9" w14:textId="77777777" w:rsidTr="00FE0372">
        <w:trPr>
          <w:trHeight w:val="20"/>
          <w:jc w:val="center"/>
        </w:trPr>
        <w:tc>
          <w:tcPr>
            <w:tcW w:w="788" w:type="pct"/>
            <w:vMerge w:val="restart"/>
            <w:tcBorders>
              <w:top w:val="double" w:sz="4" w:space="0" w:color="auto"/>
            </w:tcBorders>
            <w:shd w:val="clear" w:color="auto" w:fill="auto"/>
            <w:vAlign w:val="center"/>
          </w:tcPr>
          <w:p w14:paraId="4B5EB5B3" w14:textId="61E13D5B" w:rsidR="003B2149" w:rsidRPr="00137F66" w:rsidRDefault="003B2149" w:rsidP="008D4A5F">
            <w:pPr>
              <w:pStyle w:val="NoSpacing"/>
              <w:rPr>
                <w:rFonts w:ascii="Garamond" w:hAnsi="Garamond"/>
                <w:b/>
                <w:sz w:val="20"/>
                <w:szCs w:val="20"/>
              </w:rPr>
            </w:pPr>
            <w:r w:rsidRPr="00137F66">
              <w:rPr>
                <w:rFonts w:ascii="Garamond" w:hAnsi="Garamond"/>
                <w:b/>
                <w:sz w:val="20"/>
                <w:szCs w:val="20"/>
              </w:rPr>
              <w:t>Greqia</w:t>
            </w:r>
          </w:p>
        </w:tc>
        <w:tc>
          <w:tcPr>
            <w:tcW w:w="417" w:type="pct"/>
            <w:tcBorders>
              <w:top w:val="double" w:sz="4" w:space="0" w:color="auto"/>
              <w:right w:val="double" w:sz="4" w:space="0" w:color="auto"/>
            </w:tcBorders>
            <w:shd w:val="clear" w:color="auto" w:fill="auto"/>
            <w:vAlign w:val="center"/>
          </w:tcPr>
          <w:p w14:paraId="0B6D785C" w14:textId="283DB44F" w:rsidR="003B2149" w:rsidRPr="00137F66" w:rsidRDefault="003B2149" w:rsidP="00FE0372">
            <w:pPr>
              <w:pStyle w:val="NoSpacing"/>
              <w:jc w:val="center"/>
              <w:rPr>
                <w:rFonts w:ascii="Garamond" w:hAnsi="Garamond"/>
                <w:sz w:val="20"/>
                <w:szCs w:val="20"/>
              </w:rPr>
            </w:pPr>
            <w:r w:rsidRPr="00137F66">
              <w:rPr>
                <w:rFonts w:ascii="Garamond" w:hAnsi="Garamond"/>
                <w:sz w:val="20"/>
                <w:szCs w:val="20"/>
              </w:rPr>
              <w:t>1-4</w:t>
            </w:r>
          </w:p>
        </w:tc>
        <w:tc>
          <w:tcPr>
            <w:tcW w:w="512" w:type="pct"/>
            <w:tcBorders>
              <w:top w:val="double" w:sz="4" w:space="0" w:color="auto"/>
              <w:left w:val="double" w:sz="4" w:space="0" w:color="auto"/>
            </w:tcBorders>
            <w:shd w:val="clear" w:color="auto" w:fill="auto"/>
            <w:vAlign w:val="center"/>
          </w:tcPr>
          <w:p w14:paraId="01AF1D38" w14:textId="77777777" w:rsidR="003B2149" w:rsidRPr="00137F66" w:rsidRDefault="003B2149" w:rsidP="00FE0372">
            <w:pPr>
              <w:pStyle w:val="NoSpacing"/>
              <w:jc w:val="center"/>
              <w:rPr>
                <w:rFonts w:ascii="Garamond" w:hAnsi="Garamond"/>
                <w:sz w:val="20"/>
                <w:szCs w:val="20"/>
              </w:rPr>
            </w:pPr>
            <w:r w:rsidRPr="00137F66">
              <w:rPr>
                <w:rFonts w:ascii="Garamond" w:hAnsi="Garamond"/>
                <w:sz w:val="20"/>
                <w:szCs w:val="20"/>
              </w:rPr>
              <w:t>4.00-4.90</w:t>
            </w:r>
          </w:p>
        </w:tc>
        <w:tc>
          <w:tcPr>
            <w:tcW w:w="448" w:type="pct"/>
            <w:tcBorders>
              <w:top w:val="single" w:sz="4" w:space="0" w:color="auto"/>
            </w:tcBorders>
            <w:shd w:val="clear" w:color="auto" w:fill="auto"/>
            <w:vAlign w:val="center"/>
          </w:tcPr>
          <w:p w14:paraId="36009EDF" w14:textId="664B367C" w:rsidR="003B2149" w:rsidRPr="00137F66" w:rsidRDefault="003B2149" w:rsidP="00FE0372">
            <w:pPr>
              <w:pStyle w:val="NoSpacing"/>
              <w:jc w:val="center"/>
              <w:rPr>
                <w:rFonts w:ascii="Garamond" w:hAnsi="Garamond"/>
                <w:sz w:val="20"/>
                <w:szCs w:val="20"/>
              </w:rPr>
            </w:pPr>
          </w:p>
        </w:tc>
        <w:tc>
          <w:tcPr>
            <w:tcW w:w="526" w:type="pct"/>
            <w:gridSpan w:val="2"/>
            <w:tcBorders>
              <w:top w:val="single" w:sz="4" w:space="0" w:color="auto"/>
            </w:tcBorders>
            <w:shd w:val="clear" w:color="auto" w:fill="auto"/>
            <w:vAlign w:val="center"/>
          </w:tcPr>
          <w:p w14:paraId="74CD9A7C" w14:textId="094990F8" w:rsidR="003B2149" w:rsidRPr="00137F66" w:rsidRDefault="003B2149" w:rsidP="00FE0372">
            <w:pPr>
              <w:pStyle w:val="NoSpacing"/>
              <w:jc w:val="center"/>
              <w:rPr>
                <w:rFonts w:ascii="Garamond" w:hAnsi="Garamond"/>
                <w:sz w:val="20"/>
                <w:szCs w:val="20"/>
              </w:rPr>
            </w:pPr>
            <w:r w:rsidRPr="00137F66">
              <w:rPr>
                <w:rFonts w:ascii="Garamond" w:hAnsi="Garamond"/>
                <w:sz w:val="20"/>
                <w:szCs w:val="20"/>
              </w:rPr>
              <w:t>5.00-6.49</w:t>
            </w:r>
          </w:p>
        </w:tc>
        <w:tc>
          <w:tcPr>
            <w:tcW w:w="577" w:type="pct"/>
            <w:tcBorders>
              <w:top w:val="single" w:sz="4" w:space="0" w:color="auto"/>
            </w:tcBorders>
            <w:shd w:val="clear" w:color="auto" w:fill="auto"/>
            <w:vAlign w:val="center"/>
          </w:tcPr>
          <w:p w14:paraId="022D966C" w14:textId="77777777" w:rsidR="003B2149" w:rsidRPr="00137F66" w:rsidRDefault="003B2149" w:rsidP="00FE0372">
            <w:pPr>
              <w:pStyle w:val="NoSpacing"/>
              <w:jc w:val="center"/>
              <w:rPr>
                <w:rFonts w:ascii="Garamond" w:hAnsi="Garamond"/>
                <w:sz w:val="20"/>
                <w:szCs w:val="20"/>
              </w:rPr>
            </w:pPr>
          </w:p>
        </w:tc>
        <w:tc>
          <w:tcPr>
            <w:tcW w:w="583" w:type="pct"/>
            <w:tcBorders>
              <w:top w:val="double" w:sz="4" w:space="0" w:color="auto"/>
            </w:tcBorders>
            <w:shd w:val="clear" w:color="auto" w:fill="auto"/>
            <w:vAlign w:val="center"/>
          </w:tcPr>
          <w:p w14:paraId="50DBAD53" w14:textId="79B07962" w:rsidR="003B2149" w:rsidRPr="00137F66" w:rsidRDefault="003B2149" w:rsidP="00FE0372">
            <w:pPr>
              <w:pStyle w:val="NoSpacing"/>
              <w:jc w:val="center"/>
              <w:rPr>
                <w:rFonts w:ascii="Garamond" w:hAnsi="Garamond"/>
                <w:sz w:val="20"/>
                <w:szCs w:val="20"/>
              </w:rPr>
            </w:pPr>
            <w:r w:rsidRPr="00137F66">
              <w:rPr>
                <w:rFonts w:ascii="Garamond" w:hAnsi="Garamond"/>
                <w:sz w:val="20"/>
                <w:szCs w:val="20"/>
              </w:rPr>
              <w:t>6.50-7.49</w:t>
            </w:r>
          </w:p>
        </w:tc>
        <w:tc>
          <w:tcPr>
            <w:tcW w:w="581" w:type="pct"/>
            <w:tcBorders>
              <w:top w:val="double" w:sz="4" w:space="0" w:color="auto"/>
            </w:tcBorders>
            <w:shd w:val="clear" w:color="auto" w:fill="auto"/>
            <w:vAlign w:val="center"/>
          </w:tcPr>
          <w:p w14:paraId="369852A6" w14:textId="49AEAA76" w:rsidR="003B2149" w:rsidRPr="00137F66" w:rsidRDefault="003B2149" w:rsidP="00FE0372">
            <w:pPr>
              <w:pStyle w:val="NoSpacing"/>
              <w:jc w:val="center"/>
              <w:rPr>
                <w:rFonts w:ascii="Garamond" w:hAnsi="Garamond"/>
                <w:sz w:val="20"/>
                <w:szCs w:val="20"/>
              </w:rPr>
            </w:pPr>
            <w:r w:rsidRPr="00137F66">
              <w:rPr>
                <w:rFonts w:ascii="Garamond" w:hAnsi="Garamond"/>
                <w:sz w:val="20"/>
                <w:szCs w:val="20"/>
              </w:rPr>
              <w:t>7.50-8.49</w:t>
            </w:r>
          </w:p>
        </w:tc>
        <w:tc>
          <w:tcPr>
            <w:tcW w:w="567" w:type="pct"/>
            <w:tcBorders>
              <w:top w:val="double" w:sz="4" w:space="0" w:color="auto"/>
            </w:tcBorders>
            <w:shd w:val="clear" w:color="auto" w:fill="auto"/>
            <w:vAlign w:val="center"/>
          </w:tcPr>
          <w:p w14:paraId="1695319B" w14:textId="4F3EC855" w:rsidR="003B2149" w:rsidRPr="00137F66" w:rsidRDefault="003B2149" w:rsidP="00FE0372">
            <w:pPr>
              <w:pStyle w:val="NoSpacing"/>
              <w:jc w:val="center"/>
              <w:rPr>
                <w:rFonts w:ascii="Garamond" w:hAnsi="Garamond"/>
                <w:sz w:val="20"/>
                <w:szCs w:val="20"/>
              </w:rPr>
            </w:pPr>
            <w:r w:rsidRPr="00137F66">
              <w:rPr>
                <w:rFonts w:ascii="Garamond" w:hAnsi="Garamond"/>
                <w:sz w:val="20"/>
                <w:szCs w:val="20"/>
              </w:rPr>
              <w:t>8.50-10.00</w:t>
            </w:r>
          </w:p>
        </w:tc>
      </w:tr>
      <w:tr w:rsidR="009724A8" w:rsidRPr="00137F66" w14:paraId="47D66CCD" w14:textId="77777777" w:rsidTr="00FE0372">
        <w:trPr>
          <w:trHeight w:val="20"/>
          <w:jc w:val="center"/>
        </w:trPr>
        <w:tc>
          <w:tcPr>
            <w:tcW w:w="788" w:type="pct"/>
            <w:vMerge/>
            <w:shd w:val="clear" w:color="auto" w:fill="auto"/>
            <w:vAlign w:val="center"/>
          </w:tcPr>
          <w:p w14:paraId="3CE734FC" w14:textId="77777777" w:rsidR="009724A8" w:rsidRPr="00137F66" w:rsidRDefault="009724A8" w:rsidP="008D4A5F">
            <w:pPr>
              <w:pStyle w:val="NoSpacing"/>
              <w:rPr>
                <w:rFonts w:ascii="Garamond" w:hAnsi="Garamond"/>
                <w:b/>
                <w:sz w:val="20"/>
                <w:szCs w:val="20"/>
              </w:rPr>
            </w:pPr>
          </w:p>
        </w:tc>
        <w:tc>
          <w:tcPr>
            <w:tcW w:w="417" w:type="pct"/>
            <w:tcBorders>
              <w:right w:val="double" w:sz="4" w:space="0" w:color="auto"/>
            </w:tcBorders>
            <w:shd w:val="clear" w:color="auto" w:fill="auto"/>
            <w:vAlign w:val="center"/>
          </w:tcPr>
          <w:p w14:paraId="0CE8721B"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5-6</w:t>
            </w:r>
          </w:p>
        </w:tc>
        <w:tc>
          <w:tcPr>
            <w:tcW w:w="512" w:type="pct"/>
            <w:tcBorders>
              <w:left w:val="double" w:sz="4" w:space="0" w:color="auto"/>
            </w:tcBorders>
            <w:shd w:val="clear" w:color="auto" w:fill="auto"/>
            <w:vAlign w:val="center"/>
          </w:tcPr>
          <w:p w14:paraId="4C6E1F05" w14:textId="651FD379" w:rsidR="009724A8" w:rsidRPr="00137F66" w:rsidRDefault="00193040" w:rsidP="00FE0372">
            <w:pPr>
              <w:pStyle w:val="NoSpacing"/>
              <w:jc w:val="center"/>
              <w:rPr>
                <w:rFonts w:ascii="Garamond" w:hAnsi="Garamond"/>
                <w:sz w:val="20"/>
                <w:szCs w:val="20"/>
              </w:rPr>
            </w:pPr>
            <w:r w:rsidRPr="00137F66">
              <w:rPr>
                <w:rFonts w:ascii="Garamond" w:hAnsi="Garamond"/>
                <w:sz w:val="20"/>
                <w:szCs w:val="20"/>
              </w:rPr>
              <w:t>4.00-4.90</w:t>
            </w:r>
          </w:p>
        </w:tc>
        <w:tc>
          <w:tcPr>
            <w:tcW w:w="448" w:type="pct"/>
            <w:shd w:val="clear" w:color="auto" w:fill="auto"/>
            <w:vAlign w:val="center"/>
          </w:tcPr>
          <w:p w14:paraId="37A8D8E9"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5</w:t>
            </w:r>
          </w:p>
        </w:tc>
        <w:tc>
          <w:tcPr>
            <w:tcW w:w="521" w:type="pct"/>
            <w:shd w:val="clear" w:color="auto" w:fill="auto"/>
            <w:vAlign w:val="center"/>
          </w:tcPr>
          <w:p w14:paraId="6396312B"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6</w:t>
            </w:r>
          </w:p>
        </w:tc>
        <w:tc>
          <w:tcPr>
            <w:tcW w:w="582" w:type="pct"/>
            <w:gridSpan w:val="2"/>
            <w:shd w:val="clear" w:color="auto" w:fill="auto"/>
            <w:vAlign w:val="center"/>
          </w:tcPr>
          <w:p w14:paraId="13E92640"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7</w:t>
            </w:r>
          </w:p>
        </w:tc>
        <w:tc>
          <w:tcPr>
            <w:tcW w:w="583" w:type="pct"/>
            <w:shd w:val="clear" w:color="auto" w:fill="auto"/>
            <w:vAlign w:val="center"/>
          </w:tcPr>
          <w:p w14:paraId="726D20BE"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8</w:t>
            </w:r>
          </w:p>
        </w:tc>
        <w:tc>
          <w:tcPr>
            <w:tcW w:w="581" w:type="pct"/>
            <w:shd w:val="clear" w:color="auto" w:fill="auto"/>
            <w:vAlign w:val="center"/>
          </w:tcPr>
          <w:p w14:paraId="5F8DFB67"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9</w:t>
            </w:r>
          </w:p>
        </w:tc>
        <w:tc>
          <w:tcPr>
            <w:tcW w:w="567" w:type="pct"/>
            <w:shd w:val="clear" w:color="auto" w:fill="auto"/>
            <w:vAlign w:val="center"/>
          </w:tcPr>
          <w:p w14:paraId="64F28B49"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10</w:t>
            </w:r>
          </w:p>
        </w:tc>
      </w:tr>
      <w:tr w:rsidR="009724A8" w:rsidRPr="00137F66" w14:paraId="7BA92979" w14:textId="77777777" w:rsidTr="00FE0372">
        <w:trPr>
          <w:trHeight w:val="20"/>
          <w:jc w:val="center"/>
        </w:trPr>
        <w:tc>
          <w:tcPr>
            <w:tcW w:w="788" w:type="pct"/>
            <w:vMerge/>
            <w:tcBorders>
              <w:bottom w:val="double" w:sz="4" w:space="0" w:color="auto"/>
            </w:tcBorders>
            <w:shd w:val="clear" w:color="auto" w:fill="auto"/>
            <w:vAlign w:val="center"/>
          </w:tcPr>
          <w:p w14:paraId="0818C2ED" w14:textId="77777777" w:rsidR="009724A8" w:rsidRPr="00137F66" w:rsidRDefault="009724A8" w:rsidP="008D4A5F">
            <w:pPr>
              <w:pStyle w:val="NoSpacing"/>
              <w:rPr>
                <w:rFonts w:ascii="Garamond" w:hAnsi="Garamond"/>
                <w:b/>
                <w:sz w:val="20"/>
                <w:szCs w:val="20"/>
              </w:rPr>
            </w:pPr>
          </w:p>
        </w:tc>
        <w:tc>
          <w:tcPr>
            <w:tcW w:w="417" w:type="pct"/>
            <w:tcBorders>
              <w:bottom w:val="double" w:sz="4" w:space="0" w:color="auto"/>
              <w:right w:val="double" w:sz="4" w:space="0" w:color="auto"/>
            </w:tcBorders>
            <w:shd w:val="clear" w:color="auto" w:fill="auto"/>
            <w:vAlign w:val="center"/>
          </w:tcPr>
          <w:p w14:paraId="38FAB865"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7-12</w:t>
            </w:r>
          </w:p>
        </w:tc>
        <w:tc>
          <w:tcPr>
            <w:tcW w:w="512" w:type="pct"/>
            <w:tcBorders>
              <w:left w:val="double" w:sz="4" w:space="0" w:color="auto"/>
              <w:bottom w:val="double" w:sz="4" w:space="0" w:color="auto"/>
            </w:tcBorders>
            <w:shd w:val="clear" w:color="auto" w:fill="auto"/>
            <w:vAlign w:val="center"/>
          </w:tcPr>
          <w:p w14:paraId="0580BA4F"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7-9</w:t>
            </w:r>
          </w:p>
        </w:tc>
        <w:tc>
          <w:tcPr>
            <w:tcW w:w="448" w:type="pct"/>
            <w:tcBorders>
              <w:bottom w:val="double" w:sz="4" w:space="0" w:color="auto"/>
            </w:tcBorders>
            <w:shd w:val="clear" w:color="auto" w:fill="auto"/>
            <w:vAlign w:val="center"/>
          </w:tcPr>
          <w:p w14:paraId="36782458"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10</w:t>
            </w:r>
          </w:p>
        </w:tc>
        <w:tc>
          <w:tcPr>
            <w:tcW w:w="521" w:type="pct"/>
            <w:tcBorders>
              <w:bottom w:val="double" w:sz="4" w:space="0" w:color="auto"/>
            </w:tcBorders>
            <w:shd w:val="clear" w:color="auto" w:fill="auto"/>
            <w:vAlign w:val="center"/>
          </w:tcPr>
          <w:p w14:paraId="3A170DEC"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11-12</w:t>
            </w:r>
          </w:p>
        </w:tc>
        <w:tc>
          <w:tcPr>
            <w:tcW w:w="582" w:type="pct"/>
            <w:gridSpan w:val="2"/>
            <w:tcBorders>
              <w:bottom w:val="double" w:sz="4" w:space="0" w:color="auto"/>
            </w:tcBorders>
            <w:shd w:val="clear" w:color="auto" w:fill="auto"/>
            <w:vAlign w:val="center"/>
          </w:tcPr>
          <w:p w14:paraId="217DFB4A"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13-14</w:t>
            </w:r>
          </w:p>
        </w:tc>
        <w:tc>
          <w:tcPr>
            <w:tcW w:w="583" w:type="pct"/>
            <w:tcBorders>
              <w:bottom w:val="double" w:sz="4" w:space="0" w:color="auto"/>
            </w:tcBorders>
            <w:shd w:val="clear" w:color="auto" w:fill="auto"/>
            <w:vAlign w:val="center"/>
          </w:tcPr>
          <w:p w14:paraId="791E1694"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15-16</w:t>
            </w:r>
          </w:p>
        </w:tc>
        <w:tc>
          <w:tcPr>
            <w:tcW w:w="581" w:type="pct"/>
            <w:tcBorders>
              <w:bottom w:val="double" w:sz="4" w:space="0" w:color="auto"/>
            </w:tcBorders>
            <w:shd w:val="clear" w:color="auto" w:fill="auto"/>
            <w:vAlign w:val="center"/>
          </w:tcPr>
          <w:p w14:paraId="12551DA9"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17-18</w:t>
            </w:r>
          </w:p>
        </w:tc>
        <w:tc>
          <w:tcPr>
            <w:tcW w:w="567" w:type="pct"/>
            <w:tcBorders>
              <w:bottom w:val="double" w:sz="4" w:space="0" w:color="auto"/>
            </w:tcBorders>
            <w:shd w:val="clear" w:color="auto" w:fill="auto"/>
            <w:vAlign w:val="center"/>
          </w:tcPr>
          <w:p w14:paraId="665F9377"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19-20</w:t>
            </w:r>
          </w:p>
        </w:tc>
      </w:tr>
      <w:tr w:rsidR="001A47EA" w:rsidRPr="00137F66" w14:paraId="4EF0609B" w14:textId="77777777" w:rsidTr="00FE0372">
        <w:trPr>
          <w:trHeight w:val="20"/>
          <w:jc w:val="center"/>
        </w:trPr>
        <w:tc>
          <w:tcPr>
            <w:tcW w:w="788" w:type="pct"/>
            <w:tcBorders>
              <w:top w:val="double" w:sz="4" w:space="0" w:color="auto"/>
            </w:tcBorders>
            <w:shd w:val="clear" w:color="auto" w:fill="auto"/>
            <w:vAlign w:val="center"/>
          </w:tcPr>
          <w:p w14:paraId="23A900B8" w14:textId="0A3A8D2B" w:rsidR="001A47EA" w:rsidRPr="00137F66" w:rsidRDefault="00B42E9E" w:rsidP="008D4A5F">
            <w:pPr>
              <w:pStyle w:val="NoSpacing"/>
              <w:rPr>
                <w:rFonts w:ascii="Garamond" w:hAnsi="Garamond"/>
                <w:b/>
                <w:sz w:val="20"/>
                <w:szCs w:val="20"/>
              </w:rPr>
            </w:pPr>
            <w:r w:rsidRPr="00137F66">
              <w:rPr>
                <w:rFonts w:ascii="Garamond" w:hAnsi="Garamond"/>
                <w:b/>
                <w:sz w:val="20"/>
                <w:szCs w:val="20"/>
              </w:rPr>
              <w:t>Kosova</w:t>
            </w:r>
          </w:p>
        </w:tc>
        <w:tc>
          <w:tcPr>
            <w:tcW w:w="417" w:type="pct"/>
            <w:tcBorders>
              <w:top w:val="double" w:sz="4" w:space="0" w:color="auto"/>
              <w:right w:val="double" w:sz="4" w:space="0" w:color="auto"/>
            </w:tcBorders>
            <w:shd w:val="clear" w:color="auto" w:fill="auto"/>
            <w:vAlign w:val="center"/>
          </w:tcPr>
          <w:p w14:paraId="258D4CC4" w14:textId="6DA4F547" w:rsidR="001A47EA" w:rsidRPr="00137F66" w:rsidRDefault="00B10923"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38C6BE57" w14:textId="77777777" w:rsidR="001A47EA" w:rsidRPr="00137F66" w:rsidRDefault="001A47EA" w:rsidP="00FE0372">
            <w:pPr>
              <w:pStyle w:val="NoSpacing"/>
              <w:jc w:val="center"/>
              <w:rPr>
                <w:rFonts w:ascii="Garamond" w:hAnsi="Garamond"/>
                <w:sz w:val="20"/>
                <w:szCs w:val="20"/>
              </w:rPr>
            </w:pPr>
            <w:r w:rsidRPr="00137F66">
              <w:rPr>
                <w:rFonts w:ascii="Garamond" w:hAnsi="Garamond"/>
                <w:sz w:val="20"/>
                <w:szCs w:val="20"/>
              </w:rPr>
              <w:t>1</w:t>
            </w:r>
          </w:p>
        </w:tc>
        <w:tc>
          <w:tcPr>
            <w:tcW w:w="448" w:type="pct"/>
            <w:tcBorders>
              <w:top w:val="double" w:sz="4" w:space="0" w:color="auto"/>
            </w:tcBorders>
            <w:shd w:val="clear" w:color="auto" w:fill="auto"/>
            <w:vAlign w:val="center"/>
          </w:tcPr>
          <w:p w14:paraId="3B80DFDB" w14:textId="1AF55213" w:rsidR="001A47EA" w:rsidRPr="00137F66" w:rsidRDefault="003A6E59"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tcBorders>
            <w:shd w:val="clear" w:color="auto" w:fill="auto"/>
            <w:vAlign w:val="center"/>
          </w:tcPr>
          <w:p w14:paraId="5A189CA3" w14:textId="3662A562" w:rsidR="001A47EA" w:rsidRPr="00137F66" w:rsidRDefault="003A6E59" w:rsidP="00FE0372">
            <w:pPr>
              <w:pStyle w:val="NoSpacing"/>
              <w:jc w:val="center"/>
              <w:rPr>
                <w:rFonts w:ascii="Garamond" w:hAnsi="Garamond"/>
                <w:sz w:val="20"/>
                <w:szCs w:val="20"/>
              </w:rPr>
            </w:pPr>
            <w:r w:rsidRPr="00137F66">
              <w:rPr>
                <w:rFonts w:ascii="Garamond" w:hAnsi="Garamond"/>
                <w:sz w:val="20"/>
                <w:szCs w:val="20"/>
              </w:rPr>
              <w:t>2</w:t>
            </w:r>
          </w:p>
        </w:tc>
        <w:tc>
          <w:tcPr>
            <w:tcW w:w="582" w:type="pct"/>
            <w:gridSpan w:val="2"/>
            <w:tcBorders>
              <w:top w:val="double" w:sz="4" w:space="0" w:color="auto"/>
            </w:tcBorders>
            <w:shd w:val="clear" w:color="auto" w:fill="auto"/>
            <w:vAlign w:val="center"/>
          </w:tcPr>
          <w:p w14:paraId="7D3E0F60" w14:textId="77777777" w:rsidR="001A47EA" w:rsidRPr="00137F66" w:rsidRDefault="001A47EA" w:rsidP="00FE0372">
            <w:pPr>
              <w:pStyle w:val="NoSpacing"/>
              <w:jc w:val="center"/>
              <w:rPr>
                <w:rFonts w:ascii="Garamond" w:hAnsi="Garamond"/>
                <w:sz w:val="20"/>
                <w:szCs w:val="20"/>
              </w:rPr>
            </w:pPr>
            <w:r w:rsidRPr="00137F66">
              <w:rPr>
                <w:rFonts w:ascii="Garamond" w:hAnsi="Garamond"/>
                <w:sz w:val="20"/>
                <w:szCs w:val="20"/>
              </w:rPr>
              <w:t>3</w:t>
            </w:r>
          </w:p>
        </w:tc>
        <w:tc>
          <w:tcPr>
            <w:tcW w:w="583" w:type="pct"/>
            <w:tcBorders>
              <w:top w:val="double" w:sz="4" w:space="0" w:color="auto"/>
            </w:tcBorders>
            <w:shd w:val="clear" w:color="auto" w:fill="auto"/>
            <w:vAlign w:val="center"/>
          </w:tcPr>
          <w:p w14:paraId="50E0C0DF" w14:textId="77777777" w:rsidR="001A47EA" w:rsidRPr="00137F66" w:rsidRDefault="001A47EA" w:rsidP="00FE0372">
            <w:pPr>
              <w:pStyle w:val="NoSpacing"/>
              <w:jc w:val="center"/>
              <w:rPr>
                <w:rFonts w:ascii="Garamond" w:hAnsi="Garamond"/>
                <w:sz w:val="20"/>
                <w:szCs w:val="20"/>
              </w:rPr>
            </w:pPr>
            <w:r w:rsidRPr="00137F66">
              <w:rPr>
                <w:rFonts w:ascii="Garamond" w:hAnsi="Garamond"/>
                <w:sz w:val="20"/>
                <w:szCs w:val="20"/>
              </w:rPr>
              <w:t>4</w:t>
            </w:r>
          </w:p>
        </w:tc>
        <w:tc>
          <w:tcPr>
            <w:tcW w:w="581" w:type="pct"/>
            <w:tcBorders>
              <w:top w:val="double" w:sz="4" w:space="0" w:color="auto"/>
            </w:tcBorders>
            <w:shd w:val="clear" w:color="auto" w:fill="auto"/>
            <w:vAlign w:val="center"/>
          </w:tcPr>
          <w:p w14:paraId="59541389" w14:textId="77777777" w:rsidR="001A47EA" w:rsidRPr="00137F66" w:rsidRDefault="001A47EA" w:rsidP="00FE0372">
            <w:pPr>
              <w:pStyle w:val="NoSpacing"/>
              <w:jc w:val="center"/>
              <w:rPr>
                <w:rFonts w:ascii="Garamond" w:hAnsi="Garamond"/>
                <w:sz w:val="20"/>
                <w:szCs w:val="20"/>
              </w:rPr>
            </w:pPr>
            <w:r w:rsidRPr="00137F66">
              <w:rPr>
                <w:rFonts w:ascii="Garamond" w:hAnsi="Garamond"/>
                <w:sz w:val="20"/>
                <w:szCs w:val="20"/>
              </w:rPr>
              <w:t>-</w:t>
            </w:r>
          </w:p>
        </w:tc>
        <w:tc>
          <w:tcPr>
            <w:tcW w:w="567" w:type="pct"/>
            <w:tcBorders>
              <w:top w:val="double" w:sz="4" w:space="0" w:color="auto"/>
            </w:tcBorders>
            <w:shd w:val="clear" w:color="auto" w:fill="auto"/>
            <w:vAlign w:val="center"/>
          </w:tcPr>
          <w:p w14:paraId="097E5786" w14:textId="77777777" w:rsidR="001A47EA" w:rsidRPr="00137F66" w:rsidRDefault="001A47EA" w:rsidP="00FE0372">
            <w:pPr>
              <w:pStyle w:val="NoSpacing"/>
              <w:jc w:val="center"/>
              <w:rPr>
                <w:rFonts w:ascii="Garamond" w:hAnsi="Garamond"/>
                <w:sz w:val="20"/>
                <w:szCs w:val="20"/>
              </w:rPr>
            </w:pPr>
            <w:r w:rsidRPr="00137F66">
              <w:rPr>
                <w:rFonts w:ascii="Garamond" w:hAnsi="Garamond"/>
                <w:sz w:val="20"/>
                <w:szCs w:val="20"/>
              </w:rPr>
              <w:t>5</w:t>
            </w:r>
          </w:p>
        </w:tc>
      </w:tr>
      <w:tr w:rsidR="00180E52" w:rsidRPr="00137F66" w14:paraId="225FA3D0" w14:textId="77777777" w:rsidTr="00FE0372">
        <w:trPr>
          <w:trHeight w:val="20"/>
          <w:jc w:val="center"/>
        </w:trPr>
        <w:tc>
          <w:tcPr>
            <w:tcW w:w="788" w:type="pct"/>
            <w:tcBorders>
              <w:top w:val="double" w:sz="4" w:space="0" w:color="auto"/>
            </w:tcBorders>
            <w:shd w:val="clear" w:color="auto" w:fill="auto"/>
            <w:vAlign w:val="center"/>
          </w:tcPr>
          <w:p w14:paraId="163E410B" w14:textId="10A716CF" w:rsidR="00180E52" w:rsidRPr="00137F66" w:rsidRDefault="00180E52" w:rsidP="008D4A5F">
            <w:pPr>
              <w:pStyle w:val="NoSpacing"/>
              <w:rPr>
                <w:rFonts w:ascii="Garamond" w:hAnsi="Garamond"/>
                <w:b/>
                <w:sz w:val="20"/>
                <w:szCs w:val="20"/>
              </w:rPr>
            </w:pPr>
            <w:r w:rsidRPr="00137F66">
              <w:rPr>
                <w:rFonts w:ascii="Garamond" w:hAnsi="Garamond"/>
                <w:b/>
                <w:sz w:val="20"/>
                <w:szCs w:val="20"/>
              </w:rPr>
              <w:t>Mali i Zi</w:t>
            </w:r>
          </w:p>
        </w:tc>
        <w:tc>
          <w:tcPr>
            <w:tcW w:w="417" w:type="pct"/>
            <w:tcBorders>
              <w:top w:val="double" w:sz="4" w:space="0" w:color="auto"/>
              <w:right w:val="double" w:sz="4" w:space="0" w:color="auto"/>
            </w:tcBorders>
            <w:shd w:val="clear" w:color="auto" w:fill="auto"/>
            <w:vAlign w:val="center"/>
          </w:tcPr>
          <w:p w14:paraId="6D52078E" w14:textId="200754E3" w:rsidR="00180E52" w:rsidRPr="00137F66" w:rsidRDefault="00B10923"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7EF8B424" w14:textId="082E889C" w:rsidR="00180E52" w:rsidRPr="00137F66" w:rsidRDefault="00FE75DF" w:rsidP="00FE0372">
            <w:pPr>
              <w:pStyle w:val="NoSpacing"/>
              <w:jc w:val="center"/>
              <w:rPr>
                <w:rFonts w:ascii="Garamond" w:hAnsi="Garamond"/>
                <w:sz w:val="20"/>
                <w:szCs w:val="20"/>
              </w:rPr>
            </w:pPr>
            <w:r w:rsidRPr="00137F66">
              <w:rPr>
                <w:rFonts w:ascii="Garamond" w:hAnsi="Garamond"/>
                <w:sz w:val="20"/>
                <w:szCs w:val="20"/>
              </w:rPr>
              <w:t>1</w:t>
            </w:r>
          </w:p>
        </w:tc>
        <w:tc>
          <w:tcPr>
            <w:tcW w:w="448" w:type="pct"/>
            <w:tcBorders>
              <w:top w:val="double" w:sz="4" w:space="0" w:color="auto"/>
            </w:tcBorders>
            <w:shd w:val="clear" w:color="auto" w:fill="auto"/>
            <w:vAlign w:val="center"/>
          </w:tcPr>
          <w:p w14:paraId="2623B61A" w14:textId="2B63021D" w:rsidR="00180E52" w:rsidRPr="00137F66" w:rsidRDefault="003A6E59"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tcBorders>
            <w:shd w:val="clear" w:color="auto" w:fill="auto"/>
            <w:vAlign w:val="center"/>
          </w:tcPr>
          <w:p w14:paraId="430DC203" w14:textId="17B2707D" w:rsidR="00180E52" w:rsidRPr="00137F66" w:rsidRDefault="00FE75DF" w:rsidP="00FE0372">
            <w:pPr>
              <w:pStyle w:val="NoSpacing"/>
              <w:jc w:val="center"/>
              <w:rPr>
                <w:rFonts w:ascii="Garamond" w:hAnsi="Garamond"/>
                <w:sz w:val="20"/>
                <w:szCs w:val="20"/>
              </w:rPr>
            </w:pPr>
            <w:r w:rsidRPr="00137F66">
              <w:rPr>
                <w:rFonts w:ascii="Garamond" w:hAnsi="Garamond"/>
                <w:sz w:val="20"/>
                <w:szCs w:val="20"/>
              </w:rPr>
              <w:t>2</w:t>
            </w:r>
          </w:p>
        </w:tc>
        <w:tc>
          <w:tcPr>
            <w:tcW w:w="582" w:type="pct"/>
            <w:gridSpan w:val="2"/>
            <w:tcBorders>
              <w:top w:val="double" w:sz="4" w:space="0" w:color="auto"/>
            </w:tcBorders>
            <w:shd w:val="clear" w:color="auto" w:fill="auto"/>
            <w:vAlign w:val="center"/>
          </w:tcPr>
          <w:p w14:paraId="01D8BA45" w14:textId="590F796D" w:rsidR="00180E52" w:rsidRPr="00137F66" w:rsidRDefault="00FE75DF" w:rsidP="00FE0372">
            <w:pPr>
              <w:pStyle w:val="NoSpacing"/>
              <w:jc w:val="center"/>
              <w:rPr>
                <w:rFonts w:ascii="Garamond" w:hAnsi="Garamond"/>
                <w:sz w:val="20"/>
                <w:szCs w:val="20"/>
              </w:rPr>
            </w:pPr>
            <w:r w:rsidRPr="00137F66">
              <w:rPr>
                <w:rFonts w:ascii="Garamond" w:hAnsi="Garamond"/>
                <w:sz w:val="20"/>
                <w:szCs w:val="20"/>
              </w:rPr>
              <w:t>3</w:t>
            </w:r>
          </w:p>
        </w:tc>
        <w:tc>
          <w:tcPr>
            <w:tcW w:w="583" w:type="pct"/>
            <w:tcBorders>
              <w:top w:val="double" w:sz="4" w:space="0" w:color="auto"/>
            </w:tcBorders>
            <w:shd w:val="clear" w:color="auto" w:fill="auto"/>
            <w:vAlign w:val="center"/>
          </w:tcPr>
          <w:p w14:paraId="726E9FFC" w14:textId="7058C9A5" w:rsidR="00180E52" w:rsidRPr="00137F66" w:rsidRDefault="00FE75DF" w:rsidP="00FE0372">
            <w:pPr>
              <w:pStyle w:val="NoSpacing"/>
              <w:jc w:val="center"/>
              <w:rPr>
                <w:rFonts w:ascii="Garamond" w:hAnsi="Garamond"/>
                <w:sz w:val="20"/>
                <w:szCs w:val="20"/>
              </w:rPr>
            </w:pPr>
            <w:r w:rsidRPr="00137F66">
              <w:rPr>
                <w:rFonts w:ascii="Garamond" w:hAnsi="Garamond"/>
                <w:sz w:val="20"/>
                <w:szCs w:val="20"/>
              </w:rPr>
              <w:t>4</w:t>
            </w:r>
          </w:p>
        </w:tc>
        <w:tc>
          <w:tcPr>
            <w:tcW w:w="581" w:type="pct"/>
            <w:tcBorders>
              <w:top w:val="double" w:sz="4" w:space="0" w:color="auto"/>
            </w:tcBorders>
            <w:shd w:val="clear" w:color="auto" w:fill="auto"/>
            <w:vAlign w:val="center"/>
          </w:tcPr>
          <w:p w14:paraId="18FC8C39" w14:textId="7970ACA7" w:rsidR="00180E52" w:rsidRPr="00137F66" w:rsidRDefault="00FE75DF" w:rsidP="00FE0372">
            <w:pPr>
              <w:pStyle w:val="NoSpacing"/>
              <w:jc w:val="center"/>
              <w:rPr>
                <w:rFonts w:ascii="Garamond" w:hAnsi="Garamond"/>
                <w:sz w:val="20"/>
                <w:szCs w:val="20"/>
              </w:rPr>
            </w:pPr>
            <w:r w:rsidRPr="00137F66">
              <w:rPr>
                <w:rFonts w:ascii="Garamond" w:hAnsi="Garamond"/>
                <w:sz w:val="20"/>
                <w:szCs w:val="20"/>
              </w:rPr>
              <w:t>-</w:t>
            </w:r>
          </w:p>
        </w:tc>
        <w:tc>
          <w:tcPr>
            <w:tcW w:w="567" w:type="pct"/>
            <w:tcBorders>
              <w:top w:val="double" w:sz="4" w:space="0" w:color="auto"/>
            </w:tcBorders>
            <w:shd w:val="clear" w:color="auto" w:fill="auto"/>
            <w:vAlign w:val="center"/>
          </w:tcPr>
          <w:p w14:paraId="2B9C330F" w14:textId="512B5A3F" w:rsidR="00180E52" w:rsidRPr="00137F66" w:rsidRDefault="00FE75DF" w:rsidP="00FE0372">
            <w:pPr>
              <w:pStyle w:val="NoSpacing"/>
              <w:jc w:val="center"/>
              <w:rPr>
                <w:rFonts w:ascii="Garamond" w:hAnsi="Garamond"/>
                <w:sz w:val="20"/>
                <w:szCs w:val="20"/>
              </w:rPr>
            </w:pPr>
            <w:r w:rsidRPr="00137F66">
              <w:rPr>
                <w:rFonts w:ascii="Garamond" w:hAnsi="Garamond"/>
                <w:sz w:val="20"/>
                <w:szCs w:val="20"/>
              </w:rPr>
              <w:t>5</w:t>
            </w:r>
          </w:p>
        </w:tc>
      </w:tr>
      <w:tr w:rsidR="003A6E59" w:rsidRPr="00137F66" w14:paraId="5FA4F576" w14:textId="77777777" w:rsidTr="00FE0372">
        <w:trPr>
          <w:trHeight w:val="20"/>
          <w:jc w:val="center"/>
        </w:trPr>
        <w:tc>
          <w:tcPr>
            <w:tcW w:w="788" w:type="pct"/>
            <w:shd w:val="clear" w:color="auto" w:fill="auto"/>
            <w:vAlign w:val="center"/>
          </w:tcPr>
          <w:p w14:paraId="1F9E8195" w14:textId="49EED17B" w:rsidR="003A6E59" w:rsidRPr="00137F66" w:rsidRDefault="003A6E59" w:rsidP="008D4A5F">
            <w:pPr>
              <w:pStyle w:val="NoSpacing"/>
              <w:rPr>
                <w:rFonts w:ascii="Garamond" w:hAnsi="Garamond"/>
                <w:b/>
                <w:sz w:val="20"/>
                <w:szCs w:val="20"/>
              </w:rPr>
            </w:pPr>
            <w:r w:rsidRPr="00137F66">
              <w:rPr>
                <w:rFonts w:ascii="Garamond" w:hAnsi="Garamond"/>
                <w:b/>
                <w:sz w:val="20"/>
                <w:szCs w:val="20"/>
              </w:rPr>
              <w:t>Maqedonia e Veriut</w:t>
            </w:r>
          </w:p>
        </w:tc>
        <w:tc>
          <w:tcPr>
            <w:tcW w:w="417" w:type="pct"/>
            <w:tcBorders>
              <w:right w:val="double" w:sz="4" w:space="0" w:color="auto"/>
            </w:tcBorders>
            <w:shd w:val="clear" w:color="auto" w:fill="auto"/>
            <w:vAlign w:val="center"/>
          </w:tcPr>
          <w:p w14:paraId="1EDDECED" w14:textId="24C2221B" w:rsidR="003A6E59" w:rsidRPr="00137F66" w:rsidRDefault="00B10923"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42D6F1A0" w14:textId="75AFE98D"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1</w:t>
            </w:r>
          </w:p>
        </w:tc>
        <w:tc>
          <w:tcPr>
            <w:tcW w:w="448" w:type="pct"/>
            <w:shd w:val="clear" w:color="auto" w:fill="auto"/>
            <w:vAlign w:val="center"/>
          </w:tcPr>
          <w:p w14:paraId="4B006370" w14:textId="00424E1B"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68F39122" w14:textId="344F903B"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2</w:t>
            </w:r>
          </w:p>
        </w:tc>
        <w:tc>
          <w:tcPr>
            <w:tcW w:w="582" w:type="pct"/>
            <w:gridSpan w:val="2"/>
            <w:shd w:val="clear" w:color="auto" w:fill="auto"/>
            <w:vAlign w:val="center"/>
          </w:tcPr>
          <w:p w14:paraId="6313B033" w14:textId="23365B9B"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3</w:t>
            </w:r>
          </w:p>
        </w:tc>
        <w:tc>
          <w:tcPr>
            <w:tcW w:w="583" w:type="pct"/>
            <w:shd w:val="clear" w:color="auto" w:fill="auto"/>
            <w:vAlign w:val="center"/>
          </w:tcPr>
          <w:p w14:paraId="055B6F1F" w14:textId="3CDA7183"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4</w:t>
            </w:r>
          </w:p>
        </w:tc>
        <w:tc>
          <w:tcPr>
            <w:tcW w:w="581" w:type="pct"/>
            <w:shd w:val="clear" w:color="auto" w:fill="auto"/>
            <w:vAlign w:val="center"/>
          </w:tcPr>
          <w:p w14:paraId="1FC29C88" w14:textId="48856A94"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w:t>
            </w:r>
          </w:p>
        </w:tc>
        <w:tc>
          <w:tcPr>
            <w:tcW w:w="567" w:type="pct"/>
            <w:shd w:val="clear" w:color="auto" w:fill="auto"/>
            <w:vAlign w:val="center"/>
          </w:tcPr>
          <w:p w14:paraId="07FBBD97" w14:textId="49402841"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5</w:t>
            </w:r>
          </w:p>
        </w:tc>
      </w:tr>
      <w:tr w:rsidR="003A6E59" w:rsidRPr="00137F66" w14:paraId="21928E07" w14:textId="77777777" w:rsidTr="00FE0372">
        <w:trPr>
          <w:trHeight w:val="20"/>
          <w:jc w:val="center"/>
        </w:trPr>
        <w:tc>
          <w:tcPr>
            <w:tcW w:w="788" w:type="pct"/>
            <w:shd w:val="clear" w:color="auto" w:fill="auto"/>
            <w:vAlign w:val="center"/>
          </w:tcPr>
          <w:p w14:paraId="064783A0" w14:textId="2D4020F2" w:rsidR="003A6E59" w:rsidRPr="00137F66" w:rsidRDefault="003A6E59" w:rsidP="008D4A5F">
            <w:pPr>
              <w:pStyle w:val="NoSpacing"/>
              <w:rPr>
                <w:rFonts w:ascii="Garamond" w:hAnsi="Garamond"/>
                <w:b/>
                <w:sz w:val="20"/>
                <w:szCs w:val="20"/>
              </w:rPr>
            </w:pPr>
            <w:r w:rsidRPr="00137F66">
              <w:rPr>
                <w:rFonts w:ascii="Garamond" w:hAnsi="Garamond"/>
                <w:b/>
                <w:sz w:val="20"/>
                <w:szCs w:val="20"/>
              </w:rPr>
              <w:t>Serbia</w:t>
            </w:r>
          </w:p>
        </w:tc>
        <w:tc>
          <w:tcPr>
            <w:tcW w:w="417" w:type="pct"/>
            <w:tcBorders>
              <w:right w:val="double" w:sz="4" w:space="0" w:color="auto"/>
            </w:tcBorders>
            <w:shd w:val="clear" w:color="auto" w:fill="auto"/>
            <w:vAlign w:val="center"/>
          </w:tcPr>
          <w:p w14:paraId="0091571D" w14:textId="7B444939" w:rsidR="003A6E59" w:rsidRPr="00137F66" w:rsidRDefault="00B10923"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62C799AC" w14:textId="389C0D3C"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1</w:t>
            </w:r>
          </w:p>
        </w:tc>
        <w:tc>
          <w:tcPr>
            <w:tcW w:w="448" w:type="pct"/>
            <w:shd w:val="clear" w:color="auto" w:fill="auto"/>
            <w:vAlign w:val="center"/>
          </w:tcPr>
          <w:p w14:paraId="1E5F46C9" w14:textId="6267295B"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482B5028" w14:textId="27E0A6ED"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2</w:t>
            </w:r>
          </w:p>
        </w:tc>
        <w:tc>
          <w:tcPr>
            <w:tcW w:w="582" w:type="pct"/>
            <w:gridSpan w:val="2"/>
            <w:shd w:val="clear" w:color="auto" w:fill="auto"/>
            <w:vAlign w:val="center"/>
          </w:tcPr>
          <w:p w14:paraId="40AEDEC8" w14:textId="57246F87"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3</w:t>
            </w:r>
          </w:p>
        </w:tc>
        <w:tc>
          <w:tcPr>
            <w:tcW w:w="583" w:type="pct"/>
            <w:shd w:val="clear" w:color="auto" w:fill="auto"/>
            <w:vAlign w:val="center"/>
          </w:tcPr>
          <w:p w14:paraId="0FA566BE" w14:textId="56B2225E"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4</w:t>
            </w:r>
          </w:p>
        </w:tc>
        <w:tc>
          <w:tcPr>
            <w:tcW w:w="581" w:type="pct"/>
            <w:shd w:val="clear" w:color="auto" w:fill="auto"/>
            <w:vAlign w:val="center"/>
          </w:tcPr>
          <w:p w14:paraId="57633075" w14:textId="47E8A000"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w:t>
            </w:r>
          </w:p>
        </w:tc>
        <w:tc>
          <w:tcPr>
            <w:tcW w:w="567" w:type="pct"/>
            <w:shd w:val="clear" w:color="auto" w:fill="auto"/>
            <w:vAlign w:val="center"/>
          </w:tcPr>
          <w:p w14:paraId="1346E381" w14:textId="406A4C61"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5</w:t>
            </w:r>
          </w:p>
        </w:tc>
      </w:tr>
      <w:tr w:rsidR="00272C0F" w:rsidRPr="00137F66" w14:paraId="083671E3" w14:textId="77777777" w:rsidTr="00FE0372">
        <w:trPr>
          <w:trHeight w:val="20"/>
          <w:jc w:val="center"/>
        </w:trPr>
        <w:tc>
          <w:tcPr>
            <w:tcW w:w="788" w:type="pct"/>
            <w:shd w:val="clear" w:color="auto" w:fill="auto"/>
            <w:vAlign w:val="center"/>
          </w:tcPr>
          <w:p w14:paraId="49976C88" w14:textId="74261B7E" w:rsidR="00272C0F" w:rsidRPr="00137F66" w:rsidRDefault="00272C0F" w:rsidP="008D4A5F">
            <w:pPr>
              <w:pStyle w:val="NoSpacing"/>
              <w:rPr>
                <w:rFonts w:ascii="Garamond" w:hAnsi="Garamond"/>
                <w:b/>
                <w:sz w:val="20"/>
                <w:szCs w:val="20"/>
              </w:rPr>
            </w:pPr>
            <w:r w:rsidRPr="00137F66">
              <w:rPr>
                <w:rFonts w:ascii="Garamond" w:hAnsi="Garamond"/>
                <w:b/>
                <w:sz w:val="20"/>
                <w:szCs w:val="20"/>
              </w:rPr>
              <w:t>Bosnja dhe Hercegovina</w:t>
            </w:r>
          </w:p>
        </w:tc>
        <w:tc>
          <w:tcPr>
            <w:tcW w:w="417" w:type="pct"/>
            <w:tcBorders>
              <w:right w:val="double" w:sz="4" w:space="0" w:color="auto"/>
            </w:tcBorders>
            <w:shd w:val="clear" w:color="auto" w:fill="auto"/>
            <w:vAlign w:val="center"/>
          </w:tcPr>
          <w:p w14:paraId="512B66EA" w14:textId="6E0FEB78" w:rsidR="00272C0F" w:rsidRPr="00137F66" w:rsidRDefault="00151C5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0917F0C2" w14:textId="73C9412B" w:rsidR="00272C0F" w:rsidRPr="00137F66" w:rsidRDefault="00151C5E" w:rsidP="00FE0372">
            <w:pPr>
              <w:pStyle w:val="NoSpacing"/>
              <w:jc w:val="center"/>
              <w:rPr>
                <w:rFonts w:ascii="Garamond" w:hAnsi="Garamond"/>
                <w:sz w:val="20"/>
                <w:szCs w:val="20"/>
              </w:rPr>
            </w:pPr>
            <w:r w:rsidRPr="00137F66">
              <w:rPr>
                <w:rFonts w:ascii="Garamond" w:hAnsi="Garamond"/>
                <w:sz w:val="20"/>
                <w:szCs w:val="20"/>
              </w:rPr>
              <w:t>1</w:t>
            </w:r>
          </w:p>
        </w:tc>
        <w:tc>
          <w:tcPr>
            <w:tcW w:w="448" w:type="pct"/>
            <w:shd w:val="clear" w:color="auto" w:fill="auto"/>
            <w:vAlign w:val="center"/>
          </w:tcPr>
          <w:p w14:paraId="767BFC78" w14:textId="0AD60217" w:rsidR="00272C0F" w:rsidRPr="00137F66" w:rsidRDefault="00151C5E"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0D917811" w14:textId="4F1ADC62" w:rsidR="00272C0F" w:rsidRPr="00137F66" w:rsidRDefault="00151C5E" w:rsidP="00FE0372">
            <w:pPr>
              <w:pStyle w:val="NoSpacing"/>
              <w:jc w:val="center"/>
              <w:rPr>
                <w:rFonts w:ascii="Garamond" w:hAnsi="Garamond"/>
                <w:sz w:val="20"/>
                <w:szCs w:val="20"/>
              </w:rPr>
            </w:pPr>
            <w:r w:rsidRPr="00137F66">
              <w:rPr>
                <w:rFonts w:ascii="Garamond" w:hAnsi="Garamond"/>
                <w:sz w:val="20"/>
                <w:szCs w:val="20"/>
              </w:rPr>
              <w:t>2</w:t>
            </w:r>
          </w:p>
        </w:tc>
        <w:tc>
          <w:tcPr>
            <w:tcW w:w="582" w:type="pct"/>
            <w:gridSpan w:val="2"/>
            <w:shd w:val="clear" w:color="auto" w:fill="auto"/>
            <w:vAlign w:val="center"/>
          </w:tcPr>
          <w:p w14:paraId="20B7CA04" w14:textId="54858600" w:rsidR="00272C0F" w:rsidRPr="00137F66" w:rsidRDefault="00151C5E" w:rsidP="00FE0372">
            <w:pPr>
              <w:pStyle w:val="NoSpacing"/>
              <w:jc w:val="center"/>
              <w:rPr>
                <w:rFonts w:ascii="Garamond" w:hAnsi="Garamond"/>
                <w:sz w:val="20"/>
                <w:szCs w:val="20"/>
              </w:rPr>
            </w:pPr>
            <w:r w:rsidRPr="00137F66">
              <w:rPr>
                <w:rFonts w:ascii="Garamond" w:hAnsi="Garamond"/>
                <w:sz w:val="20"/>
                <w:szCs w:val="20"/>
              </w:rPr>
              <w:t>3</w:t>
            </w:r>
          </w:p>
        </w:tc>
        <w:tc>
          <w:tcPr>
            <w:tcW w:w="583" w:type="pct"/>
            <w:shd w:val="clear" w:color="auto" w:fill="auto"/>
            <w:vAlign w:val="center"/>
          </w:tcPr>
          <w:p w14:paraId="45CDCAE1" w14:textId="21728525" w:rsidR="00272C0F" w:rsidRPr="00137F66" w:rsidRDefault="00151C5E" w:rsidP="00FE0372">
            <w:pPr>
              <w:pStyle w:val="NoSpacing"/>
              <w:jc w:val="center"/>
              <w:rPr>
                <w:rFonts w:ascii="Garamond" w:hAnsi="Garamond"/>
                <w:sz w:val="20"/>
                <w:szCs w:val="20"/>
              </w:rPr>
            </w:pPr>
            <w:r w:rsidRPr="00137F66">
              <w:rPr>
                <w:rFonts w:ascii="Garamond" w:hAnsi="Garamond"/>
                <w:sz w:val="20"/>
                <w:szCs w:val="20"/>
              </w:rPr>
              <w:t>4</w:t>
            </w:r>
          </w:p>
        </w:tc>
        <w:tc>
          <w:tcPr>
            <w:tcW w:w="581" w:type="pct"/>
            <w:shd w:val="clear" w:color="auto" w:fill="auto"/>
            <w:vAlign w:val="center"/>
          </w:tcPr>
          <w:p w14:paraId="02ECE1E6" w14:textId="416A996F" w:rsidR="00272C0F" w:rsidRPr="00137F66" w:rsidRDefault="00151C5E" w:rsidP="00FE0372">
            <w:pPr>
              <w:pStyle w:val="NoSpacing"/>
              <w:jc w:val="center"/>
              <w:rPr>
                <w:rFonts w:ascii="Garamond" w:hAnsi="Garamond"/>
                <w:sz w:val="20"/>
                <w:szCs w:val="20"/>
              </w:rPr>
            </w:pPr>
            <w:r w:rsidRPr="00137F66">
              <w:rPr>
                <w:rFonts w:ascii="Garamond" w:hAnsi="Garamond"/>
                <w:sz w:val="20"/>
                <w:szCs w:val="20"/>
              </w:rPr>
              <w:t>-</w:t>
            </w:r>
          </w:p>
        </w:tc>
        <w:tc>
          <w:tcPr>
            <w:tcW w:w="567" w:type="pct"/>
            <w:shd w:val="clear" w:color="auto" w:fill="auto"/>
            <w:vAlign w:val="center"/>
          </w:tcPr>
          <w:p w14:paraId="54A2E4F5" w14:textId="318D0B9F" w:rsidR="00272C0F" w:rsidRPr="00137F66" w:rsidRDefault="00151C5E" w:rsidP="00FE0372">
            <w:pPr>
              <w:pStyle w:val="NoSpacing"/>
              <w:jc w:val="center"/>
              <w:rPr>
                <w:rFonts w:ascii="Garamond" w:hAnsi="Garamond"/>
                <w:sz w:val="20"/>
                <w:szCs w:val="20"/>
              </w:rPr>
            </w:pPr>
            <w:r w:rsidRPr="00137F66">
              <w:rPr>
                <w:rFonts w:ascii="Garamond" w:hAnsi="Garamond"/>
                <w:sz w:val="20"/>
                <w:szCs w:val="20"/>
              </w:rPr>
              <w:t>5</w:t>
            </w:r>
          </w:p>
        </w:tc>
      </w:tr>
      <w:tr w:rsidR="00B27E94" w:rsidRPr="00137F66" w14:paraId="2D3F1F1E" w14:textId="77777777" w:rsidTr="00FE0372">
        <w:trPr>
          <w:trHeight w:val="20"/>
          <w:jc w:val="center"/>
        </w:trPr>
        <w:tc>
          <w:tcPr>
            <w:tcW w:w="788" w:type="pct"/>
            <w:shd w:val="clear" w:color="auto" w:fill="auto"/>
            <w:vAlign w:val="center"/>
          </w:tcPr>
          <w:p w14:paraId="46E7EC73" w14:textId="43AB0255" w:rsidR="00B27E94" w:rsidRPr="00137F66" w:rsidRDefault="00B27E94" w:rsidP="008D4A5F">
            <w:pPr>
              <w:pStyle w:val="NoSpacing"/>
              <w:rPr>
                <w:rFonts w:ascii="Garamond" w:hAnsi="Garamond"/>
                <w:b/>
                <w:sz w:val="20"/>
                <w:szCs w:val="20"/>
              </w:rPr>
            </w:pPr>
            <w:r w:rsidRPr="00137F66">
              <w:rPr>
                <w:rFonts w:ascii="Garamond" w:hAnsi="Garamond"/>
                <w:b/>
                <w:sz w:val="20"/>
                <w:szCs w:val="20"/>
              </w:rPr>
              <w:t>Çekia</w:t>
            </w:r>
          </w:p>
        </w:tc>
        <w:tc>
          <w:tcPr>
            <w:tcW w:w="417" w:type="pct"/>
            <w:tcBorders>
              <w:right w:val="double" w:sz="4" w:space="0" w:color="auto"/>
            </w:tcBorders>
            <w:shd w:val="clear" w:color="auto" w:fill="auto"/>
            <w:vAlign w:val="center"/>
          </w:tcPr>
          <w:p w14:paraId="4A66DB35" w14:textId="128561F4"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66F45B84" w14:textId="220B96C6"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5</w:t>
            </w:r>
          </w:p>
        </w:tc>
        <w:tc>
          <w:tcPr>
            <w:tcW w:w="448" w:type="pct"/>
            <w:shd w:val="clear" w:color="auto" w:fill="auto"/>
            <w:vAlign w:val="center"/>
          </w:tcPr>
          <w:p w14:paraId="4767B9EF" w14:textId="31A3E832"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7154DDA3" w14:textId="780F9DD4"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4</w:t>
            </w:r>
          </w:p>
        </w:tc>
        <w:tc>
          <w:tcPr>
            <w:tcW w:w="582" w:type="pct"/>
            <w:gridSpan w:val="2"/>
            <w:shd w:val="clear" w:color="auto" w:fill="auto"/>
            <w:vAlign w:val="center"/>
          </w:tcPr>
          <w:p w14:paraId="5FC7B1EB" w14:textId="0A26BBCA"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3</w:t>
            </w:r>
          </w:p>
        </w:tc>
        <w:tc>
          <w:tcPr>
            <w:tcW w:w="583" w:type="pct"/>
            <w:shd w:val="clear" w:color="auto" w:fill="auto"/>
            <w:vAlign w:val="center"/>
          </w:tcPr>
          <w:p w14:paraId="0B018062" w14:textId="0AFEEBE9"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2</w:t>
            </w:r>
          </w:p>
        </w:tc>
        <w:tc>
          <w:tcPr>
            <w:tcW w:w="581" w:type="pct"/>
            <w:shd w:val="clear" w:color="auto" w:fill="auto"/>
            <w:vAlign w:val="center"/>
          </w:tcPr>
          <w:p w14:paraId="53A6D451" w14:textId="70ACED9C"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w:t>
            </w:r>
          </w:p>
        </w:tc>
        <w:tc>
          <w:tcPr>
            <w:tcW w:w="567" w:type="pct"/>
            <w:shd w:val="clear" w:color="auto" w:fill="auto"/>
            <w:vAlign w:val="center"/>
          </w:tcPr>
          <w:p w14:paraId="422C016A" w14:textId="35245AB4"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1</w:t>
            </w:r>
          </w:p>
        </w:tc>
      </w:tr>
      <w:tr w:rsidR="00E5152D" w:rsidRPr="00137F66" w14:paraId="01F5D3BC" w14:textId="77777777" w:rsidTr="00FE0372">
        <w:trPr>
          <w:trHeight w:val="20"/>
          <w:jc w:val="center"/>
        </w:trPr>
        <w:tc>
          <w:tcPr>
            <w:tcW w:w="788" w:type="pct"/>
            <w:shd w:val="clear" w:color="auto" w:fill="auto"/>
            <w:vAlign w:val="center"/>
          </w:tcPr>
          <w:p w14:paraId="07381F4D" w14:textId="7C603D30" w:rsidR="00E5152D" w:rsidRPr="00137F66" w:rsidRDefault="00E5152D" w:rsidP="008D4A5F">
            <w:pPr>
              <w:pStyle w:val="NoSpacing"/>
              <w:rPr>
                <w:rFonts w:ascii="Garamond" w:hAnsi="Garamond"/>
                <w:b/>
                <w:sz w:val="20"/>
                <w:szCs w:val="20"/>
              </w:rPr>
            </w:pPr>
            <w:r w:rsidRPr="00137F66">
              <w:rPr>
                <w:rFonts w:ascii="Garamond" w:hAnsi="Garamond"/>
                <w:b/>
                <w:sz w:val="20"/>
                <w:szCs w:val="20"/>
              </w:rPr>
              <w:t>Sllovakia</w:t>
            </w:r>
          </w:p>
        </w:tc>
        <w:tc>
          <w:tcPr>
            <w:tcW w:w="417" w:type="pct"/>
            <w:tcBorders>
              <w:right w:val="double" w:sz="4" w:space="0" w:color="auto"/>
            </w:tcBorders>
            <w:shd w:val="clear" w:color="auto" w:fill="auto"/>
            <w:vAlign w:val="center"/>
          </w:tcPr>
          <w:p w14:paraId="0F158EEA" w14:textId="13186236" w:rsidR="00E5152D" w:rsidRPr="00137F66" w:rsidRDefault="00E5152D"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4918547D" w14:textId="297C6A31" w:rsidR="00E5152D" w:rsidRPr="00137F66" w:rsidRDefault="00E5152D" w:rsidP="00FE0372">
            <w:pPr>
              <w:pStyle w:val="NoSpacing"/>
              <w:jc w:val="center"/>
              <w:rPr>
                <w:rFonts w:ascii="Garamond" w:hAnsi="Garamond"/>
                <w:sz w:val="20"/>
                <w:szCs w:val="20"/>
              </w:rPr>
            </w:pPr>
            <w:r w:rsidRPr="00137F66">
              <w:rPr>
                <w:rFonts w:ascii="Garamond" w:hAnsi="Garamond"/>
                <w:sz w:val="20"/>
                <w:szCs w:val="20"/>
              </w:rPr>
              <w:t>5</w:t>
            </w:r>
          </w:p>
        </w:tc>
        <w:tc>
          <w:tcPr>
            <w:tcW w:w="448" w:type="pct"/>
            <w:shd w:val="clear" w:color="auto" w:fill="auto"/>
            <w:vAlign w:val="center"/>
          </w:tcPr>
          <w:p w14:paraId="456E2311" w14:textId="25029299" w:rsidR="00E5152D" w:rsidRPr="00137F66" w:rsidRDefault="00E5152D"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2D440CFB" w14:textId="6EBEC548" w:rsidR="00E5152D" w:rsidRPr="00137F66" w:rsidRDefault="00E5152D" w:rsidP="00FE0372">
            <w:pPr>
              <w:pStyle w:val="NoSpacing"/>
              <w:jc w:val="center"/>
              <w:rPr>
                <w:rFonts w:ascii="Garamond" w:hAnsi="Garamond"/>
                <w:sz w:val="20"/>
                <w:szCs w:val="20"/>
              </w:rPr>
            </w:pPr>
            <w:r w:rsidRPr="00137F66">
              <w:rPr>
                <w:rFonts w:ascii="Garamond" w:hAnsi="Garamond"/>
                <w:sz w:val="20"/>
                <w:szCs w:val="20"/>
              </w:rPr>
              <w:t>4</w:t>
            </w:r>
          </w:p>
        </w:tc>
        <w:tc>
          <w:tcPr>
            <w:tcW w:w="582" w:type="pct"/>
            <w:gridSpan w:val="2"/>
            <w:shd w:val="clear" w:color="auto" w:fill="auto"/>
            <w:vAlign w:val="center"/>
          </w:tcPr>
          <w:p w14:paraId="26B2CFCD" w14:textId="27A342DC" w:rsidR="00E5152D" w:rsidRPr="00137F66" w:rsidRDefault="00E5152D" w:rsidP="00FE0372">
            <w:pPr>
              <w:pStyle w:val="NoSpacing"/>
              <w:jc w:val="center"/>
              <w:rPr>
                <w:rFonts w:ascii="Garamond" w:hAnsi="Garamond"/>
                <w:sz w:val="20"/>
                <w:szCs w:val="20"/>
              </w:rPr>
            </w:pPr>
            <w:r w:rsidRPr="00137F66">
              <w:rPr>
                <w:rFonts w:ascii="Garamond" w:hAnsi="Garamond"/>
                <w:sz w:val="20"/>
                <w:szCs w:val="20"/>
              </w:rPr>
              <w:t>3</w:t>
            </w:r>
          </w:p>
        </w:tc>
        <w:tc>
          <w:tcPr>
            <w:tcW w:w="583" w:type="pct"/>
            <w:shd w:val="clear" w:color="auto" w:fill="auto"/>
            <w:vAlign w:val="center"/>
          </w:tcPr>
          <w:p w14:paraId="34DAC46A" w14:textId="3D48B462" w:rsidR="00E5152D" w:rsidRPr="00137F66" w:rsidRDefault="00E5152D" w:rsidP="00FE0372">
            <w:pPr>
              <w:pStyle w:val="NoSpacing"/>
              <w:jc w:val="center"/>
              <w:rPr>
                <w:rFonts w:ascii="Garamond" w:hAnsi="Garamond"/>
                <w:sz w:val="20"/>
                <w:szCs w:val="20"/>
              </w:rPr>
            </w:pPr>
            <w:r w:rsidRPr="00137F66">
              <w:rPr>
                <w:rFonts w:ascii="Garamond" w:hAnsi="Garamond"/>
                <w:sz w:val="20"/>
                <w:szCs w:val="20"/>
              </w:rPr>
              <w:t>2</w:t>
            </w:r>
          </w:p>
        </w:tc>
        <w:tc>
          <w:tcPr>
            <w:tcW w:w="581" w:type="pct"/>
            <w:shd w:val="clear" w:color="auto" w:fill="auto"/>
            <w:vAlign w:val="center"/>
          </w:tcPr>
          <w:p w14:paraId="47ADE149" w14:textId="293CF1DD" w:rsidR="00E5152D" w:rsidRPr="00137F66" w:rsidRDefault="00E5152D" w:rsidP="00FE0372">
            <w:pPr>
              <w:pStyle w:val="NoSpacing"/>
              <w:jc w:val="center"/>
              <w:rPr>
                <w:rFonts w:ascii="Garamond" w:hAnsi="Garamond"/>
                <w:sz w:val="20"/>
                <w:szCs w:val="20"/>
              </w:rPr>
            </w:pPr>
            <w:r w:rsidRPr="00137F66">
              <w:rPr>
                <w:rFonts w:ascii="Garamond" w:hAnsi="Garamond"/>
                <w:sz w:val="20"/>
                <w:szCs w:val="20"/>
              </w:rPr>
              <w:t>-</w:t>
            </w:r>
          </w:p>
        </w:tc>
        <w:tc>
          <w:tcPr>
            <w:tcW w:w="567" w:type="pct"/>
            <w:shd w:val="clear" w:color="auto" w:fill="auto"/>
            <w:vAlign w:val="center"/>
          </w:tcPr>
          <w:p w14:paraId="74A891FF" w14:textId="22177218" w:rsidR="00E5152D" w:rsidRPr="00137F66" w:rsidRDefault="00E5152D" w:rsidP="00FE0372">
            <w:pPr>
              <w:pStyle w:val="NoSpacing"/>
              <w:jc w:val="center"/>
              <w:rPr>
                <w:rFonts w:ascii="Garamond" w:hAnsi="Garamond"/>
                <w:sz w:val="20"/>
                <w:szCs w:val="20"/>
              </w:rPr>
            </w:pPr>
            <w:r w:rsidRPr="00137F66">
              <w:rPr>
                <w:rFonts w:ascii="Garamond" w:hAnsi="Garamond"/>
                <w:sz w:val="20"/>
                <w:szCs w:val="20"/>
              </w:rPr>
              <w:t>1</w:t>
            </w:r>
          </w:p>
        </w:tc>
      </w:tr>
      <w:tr w:rsidR="00352414" w:rsidRPr="00137F66" w14:paraId="04AB9750" w14:textId="77777777" w:rsidTr="00FE0372">
        <w:trPr>
          <w:trHeight w:val="20"/>
          <w:jc w:val="center"/>
        </w:trPr>
        <w:tc>
          <w:tcPr>
            <w:tcW w:w="788" w:type="pct"/>
            <w:shd w:val="clear" w:color="auto" w:fill="auto"/>
            <w:vAlign w:val="center"/>
          </w:tcPr>
          <w:p w14:paraId="3715A3C4" w14:textId="0FD7C96C" w:rsidR="00352414" w:rsidRPr="00137F66" w:rsidRDefault="00352414" w:rsidP="008D4A5F">
            <w:pPr>
              <w:pStyle w:val="NoSpacing"/>
              <w:rPr>
                <w:rFonts w:ascii="Garamond" w:hAnsi="Garamond"/>
                <w:b/>
                <w:sz w:val="20"/>
                <w:szCs w:val="20"/>
              </w:rPr>
            </w:pPr>
            <w:r w:rsidRPr="00137F66">
              <w:rPr>
                <w:rFonts w:ascii="Garamond" w:hAnsi="Garamond"/>
                <w:b/>
                <w:sz w:val="20"/>
                <w:szCs w:val="20"/>
              </w:rPr>
              <w:t>Rusia</w:t>
            </w:r>
          </w:p>
        </w:tc>
        <w:tc>
          <w:tcPr>
            <w:tcW w:w="417" w:type="pct"/>
            <w:tcBorders>
              <w:right w:val="double" w:sz="4" w:space="0" w:color="auto"/>
            </w:tcBorders>
            <w:shd w:val="clear" w:color="auto" w:fill="auto"/>
            <w:vAlign w:val="center"/>
          </w:tcPr>
          <w:p w14:paraId="54385930" w14:textId="598A4660" w:rsidR="00352414" w:rsidRPr="00137F66" w:rsidRDefault="00352414" w:rsidP="00FE0372">
            <w:pPr>
              <w:pStyle w:val="NoSpacing"/>
              <w:jc w:val="center"/>
              <w:rPr>
                <w:rFonts w:ascii="Garamond" w:hAnsi="Garamond"/>
                <w:sz w:val="20"/>
                <w:szCs w:val="20"/>
              </w:rPr>
            </w:pPr>
            <w:r w:rsidRPr="00137F66">
              <w:rPr>
                <w:rFonts w:ascii="Garamond" w:hAnsi="Garamond"/>
                <w:sz w:val="20"/>
                <w:szCs w:val="20"/>
              </w:rPr>
              <w:t>1-5</w:t>
            </w:r>
          </w:p>
        </w:tc>
        <w:tc>
          <w:tcPr>
            <w:tcW w:w="512" w:type="pct"/>
            <w:tcBorders>
              <w:left w:val="double" w:sz="4" w:space="0" w:color="auto"/>
            </w:tcBorders>
            <w:shd w:val="clear" w:color="auto" w:fill="auto"/>
            <w:vAlign w:val="center"/>
          </w:tcPr>
          <w:p w14:paraId="10C26F1E" w14:textId="6DC8D6B2" w:rsidR="00352414" w:rsidRPr="00137F66" w:rsidRDefault="00352414" w:rsidP="00FE0372">
            <w:pPr>
              <w:pStyle w:val="NoSpacing"/>
              <w:jc w:val="center"/>
              <w:rPr>
                <w:rFonts w:ascii="Garamond" w:hAnsi="Garamond"/>
                <w:sz w:val="20"/>
                <w:szCs w:val="20"/>
              </w:rPr>
            </w:pPr>
            <w:r w:rsidRPr="00137F66">
              <w:rPr>
                <w:rFonts w:ascii="Garamond" w:hAnsi="Garamond"/>
                <w:sz w:val="20"/>
                <w:szCs w:val="20"/>
              </w:rPr>
              <w:t>1</w:t>
            </w:r>
          </w:p>
        </w:tc>
        <w:tc>
          <w:tcPr>
            <w:tcW w:w="448" w:type="pct"/>
            <w:shd w:val="clear" w:color="auto" w:fill="auto"/>
            <w:vAlign w:val="center"/>
          </w:tcPr>
          <w:p w14:paraId="0E2D7BDD" w14:textId="0382D7C0" w:rsidR="00352414" w:rsidRPr="00137F66" w:rsidRDefault="00352414"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01F575FA" w14:textId="38E63E0C" w:rsidR="00352414" w:rsidRPr="00137F66" w:rsidRDefault="00352414" w:rsidP="00FE0372">
            <w:pPr>
              <w:pStyle w:val="NoSpacing"/>
              <w:jc w:val="center"/>
              <w:rPr>
                <w:rFonts w:ascii="Garamond" w:hAnsi="Garamond"/>
                <w:sz w:val="20"/>
                <w:szCs w:val="20"/>
              </w:rPr>
            </w:pPr>
            <w:r w:rsidRPr="00137F66">
              <w:rPr>
                <w:rFonts w:ascii="Garamond" w:hAnsi="Garamond"/>
                <w:sz w:val="20"/>
                <w:szCs w:val="20"/>
              </w:rPr>
              <w:t>2</w:t>
            </w:r>
          </w:p>
        </w:tc>
        <w:tc>
          <w:tcPr>
            <w:tcW w:w="582" w:type="pct"/>
            <w:gridSpan w:val="2"/>
            <w:shd w:val="clear" w:color="auto" w:fill="auto"/>
            <w:vAlign w:val="center"/>
          </w:tcPr>
          <w:p w14:paraId="40BB9D23" w14:textId="73C6AF0E" w:rsidR="00352414" w:rsidRPr="00137F66" w:rsidRDefault="00352414" w:rsidP="00FE0372">
            <w:pPr>
              <w:pStyle w:val="NoSpacing"/>
              <w:jc w:val="center"/>
              <w:rPr>
                <w:rFonts w:ascii="Garamond" w:hAnsi="Garamond"/>
                <w:sz w:val="20"/>
                <w:szCs w:val="20"/>
              </w:rPr>
            </w:pPr>
            <w:r w:rsidRPr="00137F66">
              <w:rPr>
                <w:rFonts w:ascii="Garamond" w:hAnsi="Garamond"/>
                <w:sz w:val="20"/>
                <w:szCs w:val="20"/>
              </w:rPr>
              <w:t>3</w:t>
            </w:r>
          </w:p>
        </w:tc>
        <w:tc>
          <w:tcPr>
            <w:tcW w:w="583" w:type="pct"/>
            <w:shd w:val="clear" w:color="auto" w:fill="auto"/>
            <w:vAlign w:val="center"/>
          </w:tcPr>
          <w:p w14:paraId="78880CB9" w14:textId="19296B1B" w:rsidR="00352414" w:rsidRPr="00137F66" w:rsidRDefault="00B27E94" w:rsidP="00FE0372">
            <w:pPr>
              <w:pStyle w:val="NoSpacing"/>
              <w:jc w:val="center"/>
              <w:rPr>
                <w:rFonts w:ascii="Garamond" w:hAnsi="Garamond"/>
                <w:sz w:val="20"/>
                <w:szCs w:val="20"/>
              </w:rPr>
            </w:pPr>
            <w:r w:rsidRPr="00137F66">
              <w:rPr>
                <w:rFonts w:ascii="Garamond" w:hAnsi="Garamond"/>
                <w:sz w:val="20"/>
                <w:szCs w:val="20"/>
              </w:rPr>
              <w:t>-</w:t>
            </w:r>
          </w:p>
        </w:tc>
        <w:tc>
          <w:tcPr>
            <w:tcW w:w="581" w:type="pct"/>
            <w:shd w:val="clear" w:color="auto" w:fill="auto"/>
            <w:vAlign w:val="center"/>
          </w:tcPr>
          <w:p w14:paraId="165D1137" w14:textId="1A134547" w:rsidR="00352414" w:rsidRPr="00137F66" w:rsidRDefault="00B27E94" w:rsidP="00FE0372">
            <w:pPr>
              <w:pStyle w:val="NoSpacing"/>
              <w:jc w:val="center"/>
              <w:rPr>
                <w:rFonts w:ascii="Garamond" w:hAnsi="Garamond"/>
                <w:sz w:val="20"/>
                <w:szCs w:val="20"/>
              </w:rPr>
            </w:pPr>
            <w:r w:rsidRPr="00137F66">
              <w:rPr>
                <w:rFonts w:ascii="Garamond" w:hAnsi="Garamond"/>
                <w:sz w:val="20"/>
                <w:szCs w:val="20"/>
              </w:rPr>
              <w:t>4</w:t>
            </w:r>
          </w:p>
        </w:tc>
        <w:tc>
          <w:tcPr>
            <w:tcW w:w="567" w:type="pct"/>
            <w:shd w:val="clear" w:color="auto" w:fill="auto"/>
            <w:vAlign w:val="center"/>
          </w:tcPr>
          <w:p w14:paraId="0B6A3623" w14:textId="7C2F39F5" w:rsidR="00352414" w:rsidRPr="00137F66" w:rsidRDefault="00352414" w:rsidP="00FE0372">
            <w:pPr>
              <w:pStyle w:val="NoSpacing"/>
              <w:jc w:val="center"/>
              <w:rPr>
                <w:rFonts w:ascii="Garamond" w:hAnsi="Garamond"/>
                <w:sz w:val="20"/>
                <w:szCs w:val="20"/>
              </w:rPr>
            </w:pPr>
            <w:r w:rsidRPr="00137F66">
              <w:rPr>
                <w:rFonts w:ascii="Garamond" w:hAnsi="Garamond"/>
                <w:sz w:val="20"/>
                <w:szCs w:val="20"/>
              </w:rPr>
              <w:t>5</w:t>
            </w:r>
          </w:p>
        </w:tc>
      </w:tr>
      <w:tr w:rsidR="00B10923" w:rsidRPr="00137F66" w14:paraId="07D34290" w14:textId="77777777" w:rsidTr="00FE0372">
        <w:trPr>
          <w:trHeight w:val="20"/>
          <w:jc w:val="center"/>
        </w:trPr>
        <w:tc>
          <w:tcPr>
            <w:tcW w:w="788" w:type="pct"/>
            <w:shd w:val="clear" w:color="auto" w:fill="auto"/>
            <w:vAlign w:val="center"/>
          </w:tcPr>
          <w:p w14:paraId="7FF24FE4" w14:textId="1858869D" w:rsidR="00B10923" w:rsidRPr="00137F66" w:rsidRDefault="00B10923" w:rsidP="008D4A5F">
            <w:pPr>
              <w:pStyle w:val="NoSpacing"/>
              <w:rPr>
                <w:rFonts w:ascii="Garamond" w:hAnsi="Garamond"/>
                <w:b/>
                <w:sz w:val="20"/>
                <w:szCs w:val="20"/>
              </w:rPr>
            </w:pPr>
            <w:r w:rsidRPr="00137F66">
              <w:rPr>
                <w:rFonts w:ascii="Garamond" w:hAnsi="Garamond"/>
                <w:b/>
                <w:sz w:val="20"/>
                <w:szCs w:val="20"/>
              </w:rPr>
              <w:t>Kroacia</w:t>
            </w:r>
          </w:p>
        </w:tc>
        <w:tc>
          <w:tcPr>
            <w:tcW w:w="417" w:type="pct"/>
            <w:tcBorders>
              <w:right w:val="double" w:sz="4" w:space="0" w:color="auto"/>
            </w:tcBorders>
            <w:shd w:val="clear" w:color="auto" w:fill="auto"/>
            <w:vAlign w:val="center"/>
          </w:tcPr>
          <w:p w14:paraId="0DEFC9F4" w14:textId="4A7A9800" w:rsidR="00B10923" w:rsidRPr="00137F66" w:rsidRDefault="00B10923"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43234D50" w14:textId="5C260E04" w:rsidR="00B10923" w:rsidRPr="00137F66" w:rsidRDefault="00B10923" w:rsidP="00FE0372">
            <w:pPr>
              <w:pStyle w:val="NoSpacing"/>
              <w:jc w:val="center"/>
              <w:rPr>
                <w:rFonts w:ascii="Garamond" w:hAnsi="Garamond"/>
                <w:sz w:val="20"/>
                <w:szCs w:val="20"/>
              </w:rPr>
            </w:pPr>
            <w:r w:rsidRPr="00137F66">
              <w:rPr>
                <w:rFonts w:ascii="Garamond" w:hAnsi="Garamond"/>
                <w:sz w:val="20"/>
                <w:szCs w:val="20"/>
              </w:rPr>
              <w:t>1</w:t>
            </w:r>
          </w:p>
        </w:tc>
        <w:tc>
          <w:tcPr>
            <w:tcW w:w="448" w:type="pct"/>
            <w:shd w:val="clear" w:color="auto" w:fill="auto"/>
            <w:vAlign w:val="center"/>
          </w:tcPr>
          <w:p w14:paraId="3C59CE54" w14:textId="3AF49D60" w:rsidR="00B10923" w:rsidRPr="00137F66" w:rsidRDefault="00B10923"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5C4D454E" w14:textId="55463142" w:rsidR="00B10923" w:rsidRPr="00137F66" w:rsidRDefault="00B10923" w:rsidP="00FE0372">
            <w:pPr>
              <w:pStyle w:val="NoSpacing"/>
              <w:jc w:val="center"/>
              <w:rPr>
                <w:rFonts w:ascii="Garamond" w:hAnsi="Garamond"/>
                <w:sz w:val="20"/>
                <w:szCs w:val="20"/>
              </w:rPr>
            </w:pPr>
            <w:r w:rsidRPr="00137F66">
              <w:rPr>
                <w:rFonts w:ascii="Garamond" w:hAnsi="Garamond"/>
                <w:sz w:val="20"/>
                <w:szCs w:val="20"/>
              </w:rPr>
              <w:t>2</w:t>
            </w:r>
          </w:p>
        </w:tc>
        <w:tc>
          <w:tcPr>
            <w:tcW w:w="582" w:type="pct"/>
            <w:gridSpan w:val="2"/>
            <w:shd w:val="clear" w:color="auto" w:fill="auto"/>
            <w:vAlign w:val="center"/>
          </w:tcPr>
          <w:p w14:paraId="1B68A48B" w14:textId="00DC9276" w:rsidR="00B10923" w:rsidRPr="00137F66" w:rsidRDefault="00B10923" w:rsidP="00FE0372">
            <w:pPr>
              <w:pStyle w:val="NoSpacing"/>
              <w:jc w:val="center"/>
              <w:rPr>
                <w:rFonts w:ascii="Garamond" w:hAnsi="Garamond"/>
                <w:sz w:val="20"/>
                <w:szCs w:val="20"/>
              </w:rPr>
            </w:pPr>
            <w:r w:rsidRPr="00137F66">
              <w:rPr>
                <w:rFonts w:ascii="Garamond" w:hAnsi="Garamond"/>
                <w:sz w:val="20"/>
                <w:szCs w:val="20"/>
              </w:rPr>
              <w:t>3</w:t>
            </w:r>
          </w:p>
        </w:tc>
        <w:tc>
          <w:tcPr>
            <w:tcW w:w="583" w:type="pct"/>
            <w:shd w:val="clear" w:color="auto" w:fill="auto"/>
            <w:vAlign w:val="center"/>
          </w:tcPr>
          <w:p w14:paraId="187D2EDB" w14:textId="28EB7868" w:rsidR="00B10923" w:rsidRPr="00137F66" w:rsidRDefault="00B10923" w:rsidP="00FE0372">
            <w:pPr>
              <w:pStyle w:val="NoSpacing"/>
              <w:jc w:val="center"/>
              <w:rPr>
                <w:rFonts w:ascii="Garamond" w:hAnsi="Garamond"/>
                <w:sz w:val="20"/>
                <w:szCs w:val="20"/>
              </w:rPr>
            </w:pPr>
            <w:r w:rsidRPr="00137F66">
              <w:rPr>
                <w:rFonts w:ascii="Garamond" w:hAnsi="Garamond"/>
                <w:sz w:val="20"/>
                <w:szCs w:val="20"/>
              </w:rPr>
              <w:t>4</w:t>
            </w:r>
          </w:p>
        </w:tc>
        <w:tc>
          <w:tcPr>
            <w:tcW w:w="581" w:type="pct"/>
            <w:shd w:val="clear" w:color="auto" w:fill="auto"/>
            <w:vAlign w:val="center"/>
          </w:tcPr>
          <w:p w14:paraId="157B508B" w14:textId="6C7708D1" w:rsidR="00B10923" w:rsidRPr="00137F66" w:rsidRDefault="00B10923" w:rsidP="00FE0372">
            <w:pPr>
              <w:pStyle w:val="NoSpacing"/>
              <w:jc w:val="center"/>
              <w:rPr>
                <w:rFonts w:ascii="Garamond" w:hAnsi="Garamond"/>
                <w:sz w:val="20"/>
                <w:szCs w:val="20"/>
              </w:rPr>
            </w:pPr>
            <w:r w:rsidRPr="00137F66">
              <w:rPr>
                <w:rFonts w:ascii="Garamond" w:hAnsi="Garamond"/>
                <w:sz w:val="20"/>
                <w:szCs w:val="20"/>
              </w:rPr>
              <w:t>-</w:t>
            </w:r>
          </w:p>
        </w:tc>
        <w:tc>
          <w:tcPr>
            <w:tcW w:w="567" w:type="pct"/>
            <w:shd w:val="clear" w:color="auto" w:fill="auto"/>
            <w:vAlign w:val="center"/>
          </w:tcPr>
          <w:p w14:paraId="36CD94D3" w14:textId="2D9A39DE" w:rsidR="00B10923" w:rsidRPr="00137F66" w:rsidRDefault="00B10923" w:rsidP="00FE0372">
            <w:pPr>
              <w:pStyle w:val="NoSpacing"/>
              <w:jc w:val="center"/>
              <w:rPr>
                <w:rFonts w:ascii="Garamond" w:hAnsi="Garamond"/>
                <w:sz w:val="20"/>
                <w:szCs w:val="20"/>
              </w:rPr>
            </w:pPr>
            <w:r w:rsidRPr="00137F66">
              <w:rPr>
                <w:rFonts w:ascii="Garamond" w:hAnsi="Garamond"/>
                <w:sz w:val="20"/>
                <w:szCs w:val="20"/>
              </w:rPr>
              <w:t>5</w:t>
            </w:r>
          </w:p>
        </w:tc>
      </w:tr>
      <w:tr w:rsidR="003A6E59" w:rsidRPr="00137F66" w14:paraId="4208F2BA" w14:textId="77777777" w:rsidTr="00FE0372">
        <w:trPr>
          <w:trHeight w:val="20"/>
          <w:jc w:val="center"/>
        </w:trPr>
        <w:tc>
          <w:tcPr>
            <w:tcW w:w="788" w:type="pct"/>
            <w:shd w:val="clear" w:color="auto" w:fill="auto"/>
            <w:vAlign w:val="center"/>
          </w:tcPr>
          <w:p w14:paraId="31A80A36" w14:textId="7EC63557" w:rsidR="003A6E59" w:rsidRPr="00137F66" w:rsidRDefault="003A6E59" w:rsidP="008D4A5F">
            <w:pPr>
              <w:pStyle w:val="NoSpacing"/>
              <w:rPr>
                <w:rFonts w:ascii="Garamond" w:hAnsi="Garamond"/>
                <w:b/>
                <w:sz w:val="20"/>
                <w:szCs w:val="20"/>
              </w:rPr>
            </w:pPr>
            <w:r w:rsidRPr="00137F66">
              <w:rPr>
                <w:rFonts w:ascii="Garamond" w:hAnsi="Garamond"/>
                <w:b/>
                <w:sz w:val="20"/>
                <w:szCs w:val="20"/>
              </w:rPr>
              <w:t>Sllovenia</w:t>
            </w:r>
          </w:p>
        </w:tc>
        <w:tc>
          <w:tcPr>
            <w:tcW w:w="417" w:type="pct"/>
            <w:tcBorders>
              <w:right w:val="double" w:sz="4" w:space="0" w:color="auto"/>
            </w:tcBorders>
            <w:shd w:val="clear" w:color="auto" w:fill="auto"/>
            <w:vAlign w:val="center"/>
          </w:tcPr>
          <w:p w14:paraId="169C8F90" w14:textId="02808B1B" w:rsidR="003A6E59" w:rsidRPr="00137F66" w:rsidRDefault="00B10923"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0F3C47E7" w14:textId="781340EB"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1</w:t>
            </w:r>
          </w:p>
        </w:tc>
        <w:tc>
          <w:tcPr>
            <w:tcW w:w="448" w:type="pct"/>
            <w:shd w:val="clear" w:color="auto" w:fill="auto"/>
            <w:vAlign w:val="center"/>
          </w:tcPr>
          <w:p w14:paraId="169F326D" w14:textId="44340FB2"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745E3A57" w14:textId="28CC2B81"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2</w:t>
            </w:r>
          </w:p>
        </w:tc>
        <w:tc>
          <w:tcPr>
            <w:tcW w:w="582" w:type="pct"/>
            <w:gridSpan w:val="2"/>
            <w:shd w:val="clear" w:color="auto" w:fill="auto"/>
            <w:vAlign w:val="center"/>
          </w:tcPr>
          <w:p w14:paraId="5DF10507" w14:textId="27133EDF"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3</w:t>
            </w:r>
          </w:p>
        </w:tc>
        <w:tc>
          <w:tcPr>
            <w:tcW w:w="583" w:type="pct"/>
            <w:shd w:val="clear" w:color="auto" w:fill="auto"/>
            <w:vAlign w:val="center"/>
          </w:tcPr>
          <w:p w14:paraId="025ACD44" w14:textId="6ABCE957"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4</w:t>
            </w:r>
          </w:p>
        </w:tc>
        <w:tc>
          <w:tcPr>
            <w:tcW w:w="581" w:type="pct"/>
            <w:shd w:val="clear" w:color="auto" w:fill="auto"/>
            <w:vAlign w:val="center"/>
          </w:tcPr>
          <w:p w14:paraId="70815682" w14:textId="746737C9"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w:t>
            </w:r>
          </w:p>
        </w:tc>
        <w:tc>
          <w:tcPr>
            <w:tcW w:w="567" w:type="pct"/>
            <w:shd w:val="clear" w:color="auto" w:fill="auto"/>
            <w:vAlign w:val="center"/>
          </w:tcPr>
          <w:p w14:paraId="2CE0AAE6" w14:textId="5866B85B" w:rsidR="003A6E59" w:rsidRPr="00137F66" w:rsidRDefault="003A6E59" w:rsidP="00FE0372">
            <w:pPr>
              <w:pStyle w:val="NoSpacing"/>
              <w:jc w:val="center"/>
              <w:rPr>
                <w:rFonts w:ascii="Garamond" w:hAnsi="Garamond"/>
                <w:sz w:val="20"/>
                <w:szCs w:val="20"/>
              </w:rPr>
            </w:pPr>
            <w:r w:rsidRPr="00137F66">
              <w:rPr>
                <w:rFonts w:ascii="Garamond" w:hAnsi="Garamond"/>
                <w:sz w:val="20"/>
                <w:szCs w:val="20"/>
              </w:rPr>
              <w:t>5</w:t>
            </w:r>
          </w:p>
        </w:tc>
      </w:tr>
      <w:tr w:rsidR="00B42E9E" w:rsidRPr="00137F66" w14:paraId="3AA28862" w14:textId="77777777" w:rsidTr="00FE0372">
        <w:trPr>
          <w:trHeight w:val="20"/>
          <w:jc w:val="center"/>
        </w:trPr>
        <w:tc>
          <w:tcPr>
            <w:tcW w:w="788" w:type="pct"/>
            <w:shd w:val="clear" w:color="auto" w:fill="auto"/>
            <w:vAlign w:val="center"/>
          </w:tcPr>
          <w:p w14:paraId="3D1E7685" w14:textId="0346636C" w:rsidR="00B42E9E" w:rsidRPr="00137F66" w:rsidRDefault="00B42E9E" w:rsidP="008D4A5F">
            <w:pPr>
              <w:pStyle w:val="NoSpacing"/>
              <w:rPr>
                <w:rFonts w:ascii="Garamond" w:hAnsi="Garamond"/>
                <w:b/>
                <w:sz w:val="20"/>
                <w:szCs w:val="20"/>
              </w:rPr>
            </w:pPr>
            <w:r w:rsidRPr="00137F66">
              <w:rPr>
                <w:rFonts w:ascii="Garamond" w:hAnsi="Garamond"/>
                <w:b/>
                <w:sz w:val="20"/>
                <w:szCs w:val="20"/>
              </w:rPr>
              <w:t>Italia</w:t>
            </w:r>
          </w:p>
        </w:tc>
        <w:tc>
          <w:tcPr>
            <w:tcW w:w="417" w:type="pct"/>
            <w:tcBorders>
              <w:right w:val="double" w:sz="4" w:space="0" w:color="auto"/>
            </w:tcBorders>
            <w:shd w:val="clear" w:color="auto" w:fill="auto"/>
            <w:vAlign w:val="center"/>
          </w:tcPr>
          <w:p w14:paraId="54B59F30" w14:textId="1A0084A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1-13</w:t>
            </w:r>
          </w:p>
        </w:tc>
        <w:tc>
          <w:tcPr>
            <w:tcW w:w="512" w:type="pct"/>
            <w:tcBorders>
              <w:left w:val="double" w:sz="4" w:space="0" w:color="auto"/>
            </w:tcBorders>
            <w:shd w:val="clear" w:color="auto" w:fill="auto"/>
            <w:vAlign w:val="center"/>
          </w:tcPr>
          <w:p w14:paraId="56A8CA3B" w14:textId="2C3CC4EC" w:rsidR="00B42E9E" w:rsidRPr="00137F66" w:rsidRDefault="00590DD4" w:rsidP="00FE0372">
            <w:pPr>
              <w:pStyle w:val="NoSpacing"/>
              <w:jc w:val="center"/>
              <w:rPr>
                <w:rFonts w:ascii="Garamond" w:hAnsi="Garamond"/>
                <w:sz w:val="20"/>
                <w:szCs w:val="20"/>
              </w:rPr>
            </w:pPr>
            <w:r w:rsidRPr="00137F66">
              <w:rPr>
                <w:rFonts w:ascii="Garamond" w:hAnsi="Garamond"/>
                <w:sz w:val="20"/>
                <w:szCs w:val="20"/>
              </w:rPr>
              <w:t>5</w:t>
            </w:r>
          </w:p>
        </w:tc>
        <w:tc>
          <w:tcPr>
            <w:tcW w:w="448" w:type="pct"/>
            <w:shd w:val="clear" w:color="auto" w:fill="auto"/>
            <w:vAlign w:val="center"/>
          </w:tcPr>
          <w:p w14:paraId="24631273" w14:textId="382D2FFB"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07C79787" w14:textId="4C18E6EA" w:rsidR="00B42E9E" w:rsidRPr="00137F66" w:rsidRDefault="00062F7E" w:rsidP="00FE0372">
            <w:pPr>
              <w:pStyle w:val="NoSpacing"/>
              <w:jc w:val="center"/>
              <w:rPr>
                <w:rFonts w:ascii="Garamond" w:hAnsi="Garamond"/>
                <w:sz w:val="20"/>
                <w:szCs w:val="20"/>
              </w:rPr>
            </w:pPr>
            <w:r w:rsidRPr="00137F66">
              <w:rPr>
                <w:rFonts w:ascii="Garamond" w:hAnsi="Garamond"/>
                <w:sz w:val="20"/>
                <w:szCs w:val="20"/>
              </w:rPr>
              <w:t>6</w:t>
            </w:r>
          </w:p>
        </w:tc>
        <w:tc>
          <w:tcPr>
            <w:tcW w:w="582" w:type="pct"/>
            <w:gridSpan w:val="2"/>
            <w:shd w:val="clear" w:color="auto" w:fill="auto"/>
            <w:vAlign w:val="center"/>
          </w:tcPr>
          <w:p w14:paraId="0F0CD00A" w14:textId="518F86D1" w:rsidR="00B42E9E" w:rsidRPr="00137F66" w:rsidRDefault="00062F7E" w:rsidP="00FE0372">
            <w:pPr>
              <w:pStyle w:val="NoSpacing"/>
              <w:jc w:val="center"/>
              <w:rPr>
                <w:rFonts w:ascii="Garamond" w:hAnsi="Garamond"/>
                <w:sz w:val="20"/>
                <w:szCs w:val="20"/>
              </w:rPr>
            </w:pPr>
            <w:r w:rsidRPr="00137F66">
              <w:rPr>
                <w:rFonts w:ascii="Garamond" w:hAnsi="Garamond"/>
                <w:sz w:val="20"/>
                <w:szCs w:val="20"/>
              </w:rPr>
              <w:t>7</w:t>
            </w:r>
          </w:p>
        </w:tc>
        <w:tc>
          <w:tcPr>
            <w:tcW w:w="583" w:type="pct"/>
            <w:shd w:val="clear" w:color="auto" w:fill="auto"/>
            <w:vAlign w:val="center"/>
          </w:tcPr>
          <w:p w14:paraId="7995D9BC" w14:textId="0349F977" w:rsidR="00B42E9E" w:rsidRPr="00137F66" w:rsidRDefault="00062F7E" w:rsidP="00FE0372">
            <w:pPr>
              <w:pStyle w:val="NoSpacing"/>
              <w:jc w:val="center"/>
              <w:rPr>
                <w:rFonts w:ascii="Garamond" w:hAnsi="Garamond"/>
                <w:sz w:val="20"/>
                <w:szCs w:val="20"/>
              </w:rPr>
            </w:pPr>
            <w:r w:rsidRPr="00137F66">
              <w:rPr>
                <w:rFonts w:ascii="Garamond" w:hAnsi="Garamond"/>
                <w:sz w:val="20"/>
                <w:szCs w:val="20"/>
              </w:rPr>
              <w:t>8</w:t>
            </w:r>
          </w:p>
        </w:tc>
        <w:tc>
          <w:tcPr>
            <w:tcW w:w="581" w:type="pct"/>
            <w:shd w:val="clear" w:color="auto" w:fill="auto"/>
            <w:vAlign w:val="center"/>
          </w:tcPr>
          <w:p w14:paraId="04CEF3CB" w14:textId="747BAFE5" w:rsidR="00B42E9E" w:rsidRPr="00137F66" w:rsidRDefault="00062F7E" w:rsidP="00FE0372">
            <w:pPr>
              <w:pStyle w:val="NoSpacing"/>
              <w:jc w:val="center"/>
              <w:rPr>
                <w:rFonts w:ascii="Garamond" w:hAnsi="Garamond"/>
                <w:sz w:val="20"/>
                <w:szCs w:val="20"/>
              </w:rPr>
            </w:pPr>
            <w:r w:rsidRPr="00137F66">
              <w:rPr>
                <w:rFonts w:ascii="Garamond" w:hAnsi="Garamond"/>
                <w:sz w:val="20"/>
                <w:szCs w:val="20"/>
              </w:rPr>
              <w:t>9</w:t>
            </w:r>
          </w:p>
        </w:tc>
        <w:tc>
          <w:tcPr>
            <w:tcW w:w="567" w:type="pct"/>
            <w:shd w:val="clear" w:color="auto" w:fill="auto"/>
            <w:vAlign w:val="center"/>
          </w:tcPr>
          <w:p w14:paraId="126B54D7" w14:textId="544C0EEC" w:rsidR="00B42E9E" w:rsidRPr="00137F66" w:rsidRDefault="00062F7E" w:rsidP="00FE0372">
            <w:pPr>
              <w:pStyle w:val="NoSpacing"/>
              <w:jc w:val="center"/>
              <w:rPr>
                <w:rFonts w:ascii="Garamond" w:hAnsi="Garamond"/>
                <w:sz w:val="20"/>
                <w:szCs w:val="20"/>
              </w:rPr>
            </w:pPr>
            <w:r w:rsidRPr="00137F66">
              <w:rPr>
                <w:rFonts w:ascii="Garamond" w:hAnsi="Garamond"/>
                <w:sz w:val="20"/>
                <w:szCs w:val="20"/>
              </w:rPr>
              <w:t>10</w:t>
            </w:r>
          </w:p>
        </w:tc>
      </w:tr>
      <w:tr w:rsidR="00B42E9E" w:rsidRPr="00137F66" w14:paraId="0C399486" w14:textId="77777777" w:rsidTr="00FE0372">
        <w:trPr>
          <w:trHeight w:val="20"/>
          <w:jc w:val="center"/>
        </w:trPr>
        <w:tc>
          <w:tcPr>
            <w:tcW w:w="788" w:type="pct"/>
            <w:shd w:val="clear" w:color="auto" w:fill="auto"/>
            <w:vAlign w:val="center"/>
          </w:tcPr>
          <w:p w14:paraId="5F09649A" w14:textId="3E60CD92" w:rsidR="00B42E9E" w:rsidRPr="00137F66" w:rsidRDefault="00B42E9E" w:rsidP="008D4A5F">
            <w:pPr>
              <w:pStyle w:val="NoSpacing"/>
              <w:rPr>
                <w:rFonts w:ascii="Garamond" w:hAnsi="Garamond"/>
                <w:b/>
                <w:sz w:val="20"/>
                <w:szCs w:val="20"/>
              </w:rPr>
            </w:pPr>
            <w:r w:rsidRPr="00137F66">
              <w:rPr>
                <w:rFonts w:ascii="Garamond" w:hAnsi="Garamond"/>
                <w:b/>
                <w:sz w:val="20"/>
                <w:szCs w:val="20"/>
              </w:rPr>
              <w:t>Turqia</w:t>
            </w:r>
          </w:p>
        </w:tc>
        <w:tc>
          <w:tcPr>
            <w:tcW w:w="417" w:type="pct"/>
            <w:tcBorders>
              <w:right w:val="double" w:sz="4" w:space="0" w:color="auto"/>
            </w:tcBorders>
            <w:shd w:val="clear" w:color="auto" w:fill="auto"/>
            <w:vAlign w:val="center"/>
          </w:tcPr>
          <w:p w14:paraId="06655D10" w14:textId="4C624C80"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79AFDE9D" w14:textId="721D97F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25-44</w:t>
            </w:r>
          </w:p>
        </w:tc>
        <w:tc>
          <w:tcPr>
            <w:tcW w:w="448" w:type="pct"/>
            <w:shd w:val="clear" w:color="auto" w:fill="auto"/>
            <w:vAlign w:val="center"/>
          </w:tcPr>
          <w:p w14:paraId="6AFC28E4" w14:textId="745C249D"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45-49</w:t>
            </w:r>
          </w:p>
        </w:tc>
        <w:tc>
          <w:tcPr>
            <w:tcW w:w="521" w:type="pct"/>
            <w:shd w:val="clear" w:color="auto" w:fill="auto"/>
            <w:vAlign w:val="center"/>
          </w:tcPr>
          <w:p w14:paraId="66B99668" w14:textId="0DF5904D"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50-54</w:t>
            </w:r>
          </w:p>
        </w:tc>
        <w:tc>
          <w:tcPr>
            <w:tcW w:w="582" w:type="pct"/>
            <w:gridSpan w:val="2"/>
            <w:shd w:val="clear" w:color="auto" w:fill="auto"/>
            <w:vAlign w:val="center"/>
          </w:tcPr>
          <w:p w14:paraId="78CBFD0D" w14:textId="20AD97CA"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55-61</w:t>
            </w:r>
          </w:p>
        </w:tc>
        <w:tc>
          <w:tcPr>
            <w:tcW w:w="583" w:type="pct"/>
            <w:shd w:val="clear" w:color="auto" w:fill="auto"/>
            <w:vAlign w:val="center"/>
          </w:tcPr>
          <w:p w14:paraId="44B7E3CB" w14:textId="3EA4F49A"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62-69</w:t>
            </w:r>
          </w:p>
        </w:tc>
        <w:tc>
          <w:tcPr>
            <w:tcW w:w="581" w:type="pct"/>
            <w:shd w:val="clear" w:color="auto" w:fill="auto"/>
            <w:vAlign w:val="center"/>
          </w:tcPr>
          <w:p w14:paraId="5DAAB730" w14:textId="59489814"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70-84</w:t>
            </w:r>
          </w:p>
        </w:tc>
        <w:tc>
          <w:tcPr>
            <w:tcW w:w="567" w:type="pct"/>
            <w:shd w:val="clear" w:color="auto" w:fill="auto"/>
            <w:vAlign w:val="center"/>
          </w:tcPr>
          <w:p w14:paraId="7942A179" w14:textId="50FF12D4"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85-100</w:t>
            </w:r>
          </w:p>
        </w:tc>
      </w:tr>
      <w:tr w:rsidR="00B42E9E" w:rsidRPr="00137F66" w14:paraId="0744F314" w14:textId="77777777" w:rsidTr="00FE0372">
        <w:trPr>
          <w:trHeight w:val="20"/>
          <w:jc w:val="center"/>
        </w:trPr>
        <w:tc>
          <w:tcPr>
            <w:tcW w:w="788" w:type="pct"/>
            <w:shd w:val="clear" w:color="auto" w:fill="auto"/>
            <w:vAlign w:val="center"/>
          </w:tcPr>
          <w:p w14:paraId="2837AF36" w14:textId="22BB41BF" w:rsidR="00B42E9E" w:rsidRPr="00137F66" w:rsidRDefault="00B42E9E" w:rsidP="008D4A5F">
            <w:pPr>
              <w:pStyle w:val="NoSpacing"/>
              <w:rPr>
                <w:rFonts w:ascii="Garamond" w:hAnsi="Garamond"/>
                <w:b/>
                <w:sz w:val="20"/>
                <w:szCs w:val="20"/>
              </w:rPr>
            </w:pPr>
            <w:r w:rsidRPr="00137F66">
              <w:rPr>
                <w:rFonts w:ascii="Garamond" w:hAnsi="Garamond"/>
                <w:b/>
                <w:sz w:val="20"/>
                <w:szCs w:val="20"/>
              </w:rPr>
              <w:t>Gjermania</w:t>
            </w:r>
          </w:p>
        </w:tc>
        <w:tc>
          <w:tcPr>
            <w:tcW w:w="417" w:type="pct"/>
            <w:tcBorders>
              <w:right w:val="double" w:sz="4" w:space="0" w:color="auto"/>
            </w:tcBorders>
            <w:shd w:val="clear" w:color="auto" w:fill="auto"/>
            <w:vAlign w:val="center"/>
          </w:tcPr>
          <w:p w14:paraId="7B496F79" w14:textId="20FB9FDC"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4B467263" w14:textId="70307D28"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6</w:t>
            </w:r>
          </w:p>
        </w:tc>
        <w:tc>
          <w:tcPr>
            <w:tcW w:w="448" w:type="pct"/>
            <w:shd w:val="clear" w:color="auto" w:fill="auto"/>
            <w:vAlign w:val="center"/>
          </w:tcPr>
          <w:p w14:paraId="689F1C80" w14:textId="0F3E574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5</w:t>
            </w:r>
          </w:p>
        </w:tc>
        <w:tc>
          <w:tcPr>
            <w:tcW w:w="521" w:type="pct"/>
            <w:shd w:val="clear" w:color="auto" w:fill="auto"/>
            <w:vAlign w:val="center"/>
          </w:tcPr>
          <w:p w14:paraId="3B1540DA" w14:textId="65A6057E"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4</w:t>
            </w:r>
          </w:p>
        </w:tc>
        <w:tc>
          <w:tcPr>
            <w:tcW w:w="582" w:type="pct"/>
            <w:gridSpan w:val="2"/>
            <w:shd w:val="clear" w:color="auto" w:fill="auto"/>
            <w:vAlign w:val="center"/>
          </w:tcPr>
          <w:p w14:paraId="3965C9AE" w14:textId="2D2DAB6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83" w:type="pct"/>
            <w:shd w:val="clear" w:color="auto" w:fill="auto"/>
            <w:vAlign w:val="center"/>
          </w:tcPr>
          <w:p w14:paraId="10F6F3ED" w14:textId="4C159F8E"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3</w:t>
            </w:r>
          </w:p>
        </w:tc>
        <w:tc>
          <w:tcPr>
            <w:tcW w:w="581" w:type="pct"/>
            <w:shd w:val="clear" w:color="auto" w:fill="auto"/>
            <w:vAlign w:val="center"/>
          </w:tcPr>
          <w:p w14:paraId="6CF88B29" w14:textId="7496DE34"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2</w:t>
            </w:r>
          </w:p>
        </w:tc>
        <w:tc>
          <w:tcPr>
            <w:tcW w:w="567" w:type="pct"/>
            <w:shd w:val="clear" w:color="auto" w:fill="auto"/>
            <w:vAlign w:val="center"/>
          </w:tcPr>
          <w:p w14:paraId="15FF895A" w14:textId="5AD7660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w:t>
            </w:r>
          </w:p>
        </w:tc>
      </w:tr>
      <w:tr w:rsidR="00B42E9E" w:rsidRPr="00137F66" w14:paraId="28514B23" w14:textId="77777777" w:rsidTr="00FE0372">
        <w:trPr>
          <w:trHeight w:val="20"/>
          <w:jc w:val="center"/>
        </w:trPr>
        <w:tc>
          <w:tcPr>
            <w:tcW w:w="788" w:type="pct"/>
            <w:shd w:val="clear" w:color="auto" w:fill="auto"/>
            <w:vAlign w:val="center"/>
          </w:tcPr>
          <w:p w14:paraId="67C6CD3F" w14:textId="3E97D55E" w:rsidR="00B42E9E" w:rsidRPr="00137F66" w:rsidRDefault="00B42E9E" w:rsidP="008D4A5F">
            <w:pPr>
              <w:pStyle w:val="NoSpacing"/>
              <w:rPr>
                <w:rFonts w:ascii="Garamond" w:hAnsi="Garamond"/>
                <w:b/>
                <w:sz w:val="20"/>
                <w:szCs w:val="20"/>
              </w:rPr>
            </w:pPr>
            <w:r w:rsidRPr="00137F66">
              <w:rPr>
                <w:rFonts w:ascii="Garamond" w:hAnsi="Garamond"/>
                <w:b/>
                <w:sz w:val="20"/>
                <w:szCs w:val="20"/>
              </w:rPr>
              <w:t>Austria</w:t>
            </w:r>
          </w:p>
        </w:tc>
        <w:tc>
          <w:tcPr>
            <w:tcW w:w="417" w:type="pct"/>
            <w:tcBorders>
              <w:right w:val="double" w:sz="4" w:space="0" w:color="auto"/>
            </w:tcBorders>
            <w:shd w:val="clear" w:color="auto" w:fill="auto"/>
            <w:vAlign w:val="center"/>
          </w:tcPr>
          <w:p w14:paraId="50BCC9DF" w14:textId="04D5EF7E"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1-13</w:t>
            </w:r>
          </w:p>
        </w:tc>
        <w:tc>
          <w:tcPr>
            <w:tcW w:w="512" w:type="pct"/>
            <w:tcBorders>
              <w:left w:val="double" w:sz="4" w:space="0" w:color="auto"/>
            </w:tcBorders>
            <w:shd w:val="clear" w:color="auto" w:fill="auto"/>
            <w:vAlign w:val="center"/>
          </w:tcPr>
          <w:p w14:paraId="75993DA2" w14:textId="1E51639B"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6</w:t>
            </w:r>
          </w:p>
        </w:tc>
        <w:tc>
          <w:tcPr>
            <w:tcW w:w="448" w:type="pct"/>
            <w:shd w:val="clear" w:color="auto" w:fill="auto"/>
            <w:vAlign w:val="center"/>
          </w:tcPr>
          <w:p w14:paraId="12DE76F3" w14:textId="3366F8F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5</w:t>
            </w:r>
          </w:p>
        </w:tc>
        <w:tc>
          <w:tcPr>
            <w:tcW w:w="521" w:type="pct"/>
            <w:shd w:val="clear" w:color="auto" w:fill="auto"/>
            <w:vAlign w:val="center"/>
          </w:tcPr>
          <w:p w14:paraId="7B860EEE" w14:textId="106901E8"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4</w:t>
            </w:r>
          </w:p>
        </w:tc>
        <w:tc>
          <w:tcPr>
            <w:tcW w:w="582" w:type="pct"/>
            <w:gridSpan w:val="2"/>
            <w:shd w:val="clear" w:color="auto" w:fill="auto"/>
            <w:vAlign w:val="center"/>
          </w:tcPr>
          <w:p w14:paraId="60F7CBAD" w14:textId="277AD848"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83" w:type="pct"/>
            <w:shd w:val="clear" w:color="auto" w:fill="auto"/>
            <w:vAlign w:val="center"/>
          </w:tcPr>
          <w:p w14:paraId="1D4D9892" w14:textId="2EC80212"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3</w:t>
            </w:r>
          </w:p>
        </w:tc>
        <w:tc>
          <w:tcPr>
            <w:tcW w:w="581" w:type="pct"/>
            <w:shd w:val="clear" w:color="auto" w:fill="auto"/>
            <w:vAlign w:val="center"/>
          </w:tcPr>
          <w:p w14:paraId="44E2E205" w14:textId="4A04440E"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2</w:t>
            </w:r>
          </w:p>
        </w:tc>
        <w:tc>
          <w:tcPr>
            <w:tcW w:w="567" w:type="pct"/>
            <w:shd w:val="clear" w:color="auto" w:fill="auto"/>
            <w:vAlign w:val="center"/>
          </w:tcPr>
          <w:p w14:paraId="4F05B082" w14:textId="20B3ACEC"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w:t>
            </w:r>
          </w:p>
        </w:tc>
      </w:tr>
      <w:tr w:rsidR="00B42E9E" w:rsidRPr="00137F66" w14:paraId="3F24DAA3" w14:textId="77777777" w:rsidTr="00FE0372">
        <w:trPr>
          <w:trHeight w:val="20"/>
          <w:jc w:val="center"/>
        </w:trPr>
        <w:tc>
          <w:tcPr>
            <w:tcW w:w="788" w:type="pct"/>
            <w:shd w:val="clear" w:color="auto" w:fill="auto"/>
            <w:vAlign w:val="center"/>
          </w:tcPr>
          <w:p w14:paraId="158989B0" w14:textId="03E46C18" w:rsidR="00B42E9E" w:rsidRPr="00137F66" w:rsidRDefault="00B42E9E" w:rsidP="008D4A5F">
            <w:pPr>
              <w:pStyle w:val="NoSpacing"/>
              <w:rPr>
                <w:rFonts w:ascii="Garamond" w:hAnsi="Garamond"/>
                <w:b/>
                <w:sz w:val="20"/>
                <w:szCs w:val="20"/>
              </w:rPr>
            </w:pPr>
            <w:r w:rsidRPr="00137F66">
              <w:rPr>
                <w:rFonts w:ascii="Garamond" w:hAnsi="Garamond"/>
                <w:b/>
                <w:sz w:val="20"/>
                <w:szCs w:val="20"/>
              </w:rPr>
              <w:t>SHBA</w:t>
            </w:r>
          </w:p>
        </w:tc>
        <w:tc>
          <w:tcPr>
            <w:tcW w:w="417" w:type="pct"/>
            <w:tcBorders>
              <w:right w:val="double" w:sz="4" w:space="0" w:color="auto"/>
            </w:tcBorders>
            <w:shd w:val="clear" w:color="auto" w:fill="auto"/>
            <w:vAlign w:val="center"/>
          </w:tcPr>
          <w:p w14:paraId="5873E3BA" w14:textId="6D13962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70F438A6" w14:textId="23735FC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F</w:t>
            </w:r>
          </w:p>
        </w:tc>
        <w:tc>
          <w:tcPr>
            <w:tcW w:w="448" w:type="pct"/>
            <w:shd w:val="clear" w:color="auto" w:fill="auto"/>
            <w:vAlign w:val="center"/>
          </w:tcPr>
          <w:p w14:paraId="642E2F97" w14:textId="1C2E55CC"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5AE49449" w14:textId="389E3A4B"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D</w:t>
            </w:r>
          </w:p>
        </w:tc>
        <w:tc>
          <w:tcPr>
            <w:tcW w:w="582" w:type="pct"/>
            <w:gridSpan w:val="2"/>
            <w:shd w:val="clear" w:color="auto" w:fill="auto"/>
            <w:vAlign w:val="center"/>
          </w:tcPr>
          <w:p w14:paraId="0E19ABF5" w14:textId="292F1827"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83" w:type="pct"/>
            <w:shd w:val="clear" w:color="auto" w:fill="auto"/>
            <w:vAlign w:val="center"/>
          </w:tcPr>
          <w:p w14:paraId="09E69E03" w14:textId="0EBE5FE5"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C</w:t>
            </w:r>
          </w:p>
        </w:tc>
        <w:tc>
          <w:tcPr>
            <w:tcW w:w="581" w:type="pct"/>
            <w:shd w:val="clear" w:color="auto" w:fill="auto"/>
            <w:vAlign w:val="center"/>
          </w:tcPr>
          <w:p w14:paraId="6F48A1EB" w14:textId="387191DC"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B</w:t>
            </w:r>
          </w:p>
        </w:tc>
        <w:tc>
          <w:tcPr>
            <w:tcW w:w="567" w:type="pct"/>
            <w:shd w:val="clear" w:color="auto" w:fill="auto"/>
            <w:vAlign w:val="center"/>
          </w:tcPr>
          <w:p w14:paraId="5078A37D" w14:textId="77F56B34"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A</w:t>
            </w:r>
          </w:p>
        </w:tc>
      </w:tr>
      <w:tr w:rsidR="00B42E9E" w:rsidRPr="00137F66" w14:paraId="652159F1" w14:textId="77777777" w:rsidTr="00FE0372">
        <w:trPr>
          <w:trHeight w:val="20"/>
          <w:jc w:val="center"/>
        </w:trPr>
        <w:tc>
          <w:tcPr>
            <w:tcW w:w="788" w:type="pct"/>
            <w:shd w:val="clear" w:color="auto" w:fill="auto"/>
            <w:vAlign w:val="center"/>
          </w:tcPr>
          <w:p w14:paraId="61728903" w14:textId="2FC8EB81" w:rsidR="00B42E9E" w:rsidRPr="00137F66" w:rsidRDefault="00B42E9E" w:rsidP="008D4A5F">
            <w:pPr>
              <w:pStyle w:val="NoSpacing"/>
              <w:rPr>
                <w:rFonts w:ascii="Garamond" w:hAnsi="Garamond"/>
                <w:b/>
                <w:sz w:val="20"/>
                <w:szCs w:val="20"/>
              </w:rPr>
            </w:pPr>
            <w:r w:rsidRPr="00137F66">
              <w:rPr>
                <w:rFonts w:ascii="Garamond" w:hAnsi="Garamond"/>
                <w:b/>
                <w:sz w:val="20"/>
                <w:szCs w:val="20"/>
              </w:rPr>
              <w:t>Mbretëria e Bashkuar</w:t>
            </w:r>
          </w:p>
        </w:tc>
        <w:tc>
          <w:tcPr>
            <w:tcW w:w="417" w:type="pct"/>
            <w:tcBorders>
              <w:right w:val="double" w:sz="4" w:space="0" w:color="auto"/>
            </w:tcBorders>
            <w:shd w:val="clear" w:color="auto" w:fill="auto"/>
            <w:vAlign w:val="center"/>
          </w:tcPr>
          <w:p w14:paraId="01FF1335" w14:textId="49FF7653"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319086EF" w14:textId="686B2C6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F</w:t>
            </w:r>
          </w:p>
        </w:tc>
        <w:tc>
          <w:tcPr>
            <w:tcW w:w="448" w:type="pct"/>
            <w:shd w:val="clear" w:color="auto" w:fill="auto"/>
            <w:vAlign w:val="center"/>
          </w:tcPr>
          <w:p w14:paraId="10955EE3" w14:textId="7293A550"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4D65EFB3" w14:textId="2539E0DB"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D</w:t>
            </w:r>
          </w:p>
        </w:tc>
        <w:tc>
          <w:tcPr>
            <w:tcW w:w="582" w:type="pct"/>
            <w:gridSpan w:val="2"/>
            <w:shd w:val="clear" w:color="auto" w:fill="auto"/>
            <w:vAlign w:val="center"/>
          </w:tcPr>
          <w:p w14:paraId="5AA97992" w14:textId="3873EF86"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83" w:type="pct"/>
            <w:shd w:val="clear" w:color="auto" w:fill="auto"/>
            <w:vAlign w:val="center"/>
          </w:tcPr>
          <w:p w14:paraId="32A9C42F" w14:textId="52B8C9D6"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C</w:t>
            </w:r>
          </w:p>
        </w:tc>
        <w:tc>
          <w:tcPr>
            <w:tcW w:w="581" w:type="pct"/>
            <w:shd w:val="clear" w:color="auto" w:fill="auto"/>
            <w:vAlign w:val="center"/>
          </w:tcPr>
          <w:p w14:paraId="35D8195D" w14:textId="1623EEA3"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B</w:t>
            </w:r>
          </w:p>
        </w:tc>
        <w:tc>
          <w:tcPr>
            <w:tcW w:w="567" w:type="pct"/>
            <w:shd w:val="clear" w:color="auto" w:fill="auto"/>
            <w:vAlign w:val="center"/>
          </w:tcPr>
          <w:p w14:paraId="3E51D9E7" w14:textId="7B86992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A</w:t>
            </w:r>
          </w:p>
        </w:tc>
      </w:tr>
      <w:tr w:rsidR="0077405F" w:rsidRPr="00137F66" w14:paraId="186A56AF" w14:textId="77777777" w:rsidTr="00FE0372">
        <w:trPr>
          <w:trHeight w:val="20"/>
          <w:jc w:val="center"/>
        </w:trPr>
        <w:tc>
          <w:tcPr>
            <w:tcW w:w="788" w:type="pct"/>
            <w:shd w:val="clear" w:color="auto" w:fill="auto"/>
            <w:vAlign w:val="center"/>
          </w:tcPr>
          <w:p w14:paraId="2FF41E12" w14:textId="18730B58" w:rsidR="0077405F" w:rsidRPr="00137F66" w:rsidRDefault="0077405F" w:rsidP="008D4A5F">
            <w:pPr>
              <w:pStyle w:val="NoSpacing"/>
              <w:rPr>
                <w:rFonts w:ascii="Garamond" w:hAnsi="Garamond"/>
                <w:b/>
                <w:sz w:val="20"/>
                <w:szCs w:val="20"/>
              </w:rPr>
            </w:pPr>
            <w:r w:rsidRPr="00137F66">
              <w:rPr>
                <w:rFonts w:ascii="Garamond" w:hAnsi="Garamond"/>
                <w:b/>
                <w:sz w:val="20"/>
                <w:szCs w:val="20"/>
              </w:rPr>
              <w:t>Irlanda</w:t>
            </w:r>
          </w:p>
        </w:tc>
        <w:tc>
          <w:tcPr>
            <w:tcW w:w="417" w:type="pct"/>
            <w:tcBorders>
              <w:right w:val="double" w:sz="4" w:space="0" w:color="auto"/>
            </w:tcBorders>
            <w:shd w:val="clear" w:color="auto" w:fill="auto"/>
            <w:vAlign w:val="center"/>
          </w:tcPr>
          <w:p w14:paraId="43325CCD" w14:textId="1086E2BF" w:rsidR="0077405F" w:rsidRPr="00137F66" w:rsidRDefault="0077405F"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7E1EEA27" w14:textId="21B58092" w:rsidR="0077405F" w:rsidRPr="00137F66" w:rsidRDefault="0077405F" w:rsidP="00FE0372">
            <w:pPr>
              <w:pStyle w:val="NoSpacing"/>
              <w:jc w:val="center"/>
              <w:rPr>
                <w:rFonts w:ascii="Garamond" w:hAnsi="Garamond"/>
                <w:sz w:val="20"/>
                <w:szCs w:val="20"/>
              </w:rPr>
            </w:pPr>
            <w:r w:rsidRPr="00137F66">
              <w:rPr>
                <w:rFonts w:ascii="Garamond" w:hAnsi="Garamond"/>
                <w:sz w:val="20"/>
                <w:szCs w:val="20"/>
              </w:rPr>
              <w:t>7-8</w:t>
            </w:r>
          </w:p>
        </w:tc>
        <w:tc>
          <w:tcPr>
            <w:tcW w:w="448" w:type="pct"/>
            <w:shd w:val="clear" w:color="auto" w:fill="auto"/>
            <w:vAlign w:val="center"/>
          </w:tcPr>
          <w:p w14:paraId="0309D787" w14:textId="7C20A272" w:rsidR="0077405F" w:rsidRPr="00137F66" w:rsidRDefault="0077405F" w:rsidP="00FE0372">
            <w:pPr>
              <w:pStyle w:val="NoSpacing"/>
              <w:jc w:val="center"/>
              <w:rPr>
                <w:rFonts w:ascii="Garamond" w:hAnsi="Garamond"/>
                <w:sz w:val="20"/>
                <w:szCs w:val="20"/>
              </w:rPr>
            </w:pPr>
            <w:r w:rsidRPr="00137F66">
              <w:rPr>
                <w:rFonts w:ascii="Garamond" w:hAnsi="Garamond"/>
                <w:sz w:val="20"/>
                <w:szCs w:val="20"/>
              </w:rPr>
              <w:t>6</w:t>
            </w:r>
          </w:p>
        </w:tc>
        <w:tc>
          <w:tcPr>
            <w:tcW w:w="521" w:type="pct"/>
            <w:shd w:val="clear" w:color="auto" w:fill="auto"/>
            <w:vAlign w:val="center"/>
          </w:tcPr>
          <w:p w14:paraId="2B9E052D" w14:textId="4A88C5FF" w:rsidR="0077405F" w:rsidRPr="00137F66" w:rsidRDefault="0077405F" w:rsidP="00FE0372">
            <w:pPr>
              <w:pStyle w:val="NoSpacing"/>
              <w:jc w:val="center"/>
              <w:rPr>
                <w:rFonts w:ascii="Garamond" w:hAnsi="Garamond"/>
                <w:sz w:val="20"/>
                <w:szCs w:val="20"/>
              </w:rPr>
            </w:pPr>
            <w:r w:rsidRPr="00137F66">
              <w:rPr>
                <w:rFonts w:ascii="Garamond" w:hAnsi="Garamond"/>
                <w:sz w:val="20"/>
                <w:szCs w:val="20"/>
              </w:rPr>
              <w:t>5</w:t>
            </w:r>
          </w:p>
        </w:tc>
        <w:tc>
          <w:tcPr>
            <w:tcW w:w="582" w:type="pct"/>
            <w:gridSpan w:val="2"/>
            <w:shd w:val="clear" w:color="auto" w:fill="auto"/>
            <w:vAlign w:val="center"/>
          </w:tcPr>
          <w:p w14:paraId="68394C7D" w14:textId="359C5C2C" w:rsidR="0077405F" w:rsidRPr="00137F66" w:rsidRDefault="0077405F" w:rsidP="00FE0372">
            <w:pPr>
              <w:pStyle w:val="NoSpacing"/>
              <w:jc w:val="center"/>
              <w:rPr>
                <w:rFonts w:ascii="Garamond" w:hAnsi="Garamond"/>
                <w:sz w:val="20"/>
                <w:szCs w:val="20"/>
              </w:rPr>
            </w:pPr>
            <w:r w:rsidRPr="00137F66">
              <w:rPr>
                <w:rFonts w:ascii="Garamond" w:hAnsi="Garamond"/>
                <w:sz w:val="20"/>
                <w:szCs w:val="20"/>
              </w:rPr>
              <w:t>4</w:t>
            </w:r>
          </w:p>
        </w:tc>
        <w:tc>
          <w:tcPr>
            <w:tcW w:w="583" w:type="pct"/>
            <w:shd w:val="clear" w:color="auto" w:fill="auto"/>
            <w:vAlign w:val="center"/>
          </w:tcPr>
          <w:p w14:paraId="793850A4" w14:textId="3552693F" w:rsidR="0077405F" w:rsidRPr="00137F66" w:rsidRDefault="0077405F" w:rsidP="00FE0372">
            <w:pPr>
              <w:pStyle w:val="NoSpacing"/>
              <w:jc w:val="center"/>
              <w:rPr>
                <w:rFonts w:ascii="Garamond" w:hAnsi="Garamond"/>
                <w:sz w:val="20"/>
                <w:szCs w:val="20"/>
              </w:rPr>
            </w:pPr>
            <w:r w:rsidRPr="00137F66">
              <w:rPr>
                <w:rFonts w:ascii="Garamond" w:hAnsi="Garamond"/>
                <w:sz w:val="20"/>
                <w:szCs w:val="20"/>
              </w:rPr>
              <w:t>3</w:t>
            </w:r>
          </w:p>
        </w:tc>
        <w:tc>
          <w:tcPr>
            <w:tcW w:w="581" w:type="pct"/>
            <w:shd w:val="clear" w:color="auto" w:fill="auto"/>
            <w:vAlign w:val="center"/>
          </w:tcPr>
          <w:p w14:paraId="007A9FBD" w14:textId="12DFF8A4" w:rsidR="0077405F" w:rsidRPr="00137F66" w:rsidRDefault="0077405F" w:rsidP="00FE0372">
            <w:pPr>
              <w:pStyle w:val="NoSpacing"/>
              <w:jc w:val="center"/>
              <w:rPr>
                <w:rFonts w:ascii="Garamond" w:hAnsi="Garamond"/>
                <w:sz w:val="20"/>
                <w:szCs w:val="20"/>
              </w:rPr>
            </w:pPr>
            <w:r w:rsidRPr="00137F66">
              <w:rPr>
                <w:rFonts w:ascii="Garamond" w:hAnsi="Garamond"/>
                <w:sz w:val="20"/>
                <w:szCs w:val="20"/>
              </w:rPr>
              <w:t>2</w:t>
            </w:r>
          </w:p>
        </w:tc>
        <w:tc>
          <w:tcPr>
            <w:tcW w:w="567" w:type="pct"/>
            <w:shd w:val="clear" w:color="auto" w:fill="auto"/>
            <w:vAlign w:val="center"/>
          </w:tcPr>
          <w:p w14:paraId="7B4EC862" w14:textId="4B1229F2" w:rsidR="0077405F" w:rsidRPr="00137F66" w:rsidRDefault="0077405F" w:rsidP="00FE0372">
            <w:pPr>
              <w:pStyle w:val="NoSpacing"/>
              <w:jc w:val="center"/>
              <w:rPr>
                <w:rFonts w:ascii="Garamond" w:hAnsi="Garamond"/>
                <w:sz w:val="20"/>
                <w:szCs w:val="20"/>
              </w:rPr>
            </w:pPr>
            <w:r w:rsidRPr="00137F66">
              <w:rPr>
                <w:rFonts w:ascii="Garamond" w:hAnsi="Garamond"/>
                <w:sz w:val="20"/>
                <w:szCs w:val="20"/>
              </w:rPr>
              <w:t>1</w:t>
            </w:r>
          </w:p>
        </w:tc>
      </w:tr>
      <w:tr w:rsidR="00B42E9E" w:rsidRPr="00137F66" w14:paraId="07999C21" w14:textId="77777777" w:rsidTr="00FE0372">
        <w:trPr>
          <w:trHeight w:val="20"/>
          <w:jc w:val="center"/>
        </w:trPr>
        <w:tc>
          <w:tcPr>
            <w:tcW w:w="788" w:type="pct"/>
            <w:shd w:val="clear" w:color="auto" w:fill="auto"/>
            <w:vAlign w:val="center"/>
          </w:tcPr>
          <w:p w14:paraId="3904285C" w14:textId="45B0C47B" w:rsidR="00B42E9E" w:rsidRPr="00137F66" w:rsidRDefault="00B42E9E" w:rsidP="008D4A5F">
            <w:pPr>
              <w:pStyle w:val="NoSpacing"/>
              <w:rPr>
                <w:rFonts w:ascii="Garamond" w:hAnsi="Garamond"/>
                <w:b/>
                <w:sz w:val="20"/>
                <w:szCs w:val="20"/>
              </w:rPr>
            </w:pPr>
            <w:r w:rsidRPr="00137F66">
              <w:rPr>
                <w:rFonts w:ascii="Garamond" w:hAnsi="Garamond"/>
                <w:b/>
                <w:sz w:val="20"/>
                <w:szCs w:val="20"/>
              </w:rPr>
              <w:t xml:space="preserve">Bullgaria </w:t>
            </w:r>
          </w:p>
        </w:tc>
        <w:tc>
          <w:tcPr>
            <w:tcW w:w="417" w:type="pct"/>
            <w:tcBorders>
              <w:right w:val="double" w:sz="4" w:space="0" w:color="auto"/>
            </w:tcBorders>
            <w:shd w:val="clear" w:color="auto" w:fill="auto"/>
            <w:vAlign w:val="center"/>
          </w:tcPr>
          <w:p w14:paraId="6F8D1BAC" w14:textId="296E7F3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136B95EA" w14:textId="0F136DB3"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2</w:t>
            </w:r>
          </w:p>
        </w:tc>
        <w:tc>
          <w:tcPr>
            <w:tcW w:w="448" w:type="pct"/>
            <w:shd w:val="clear" w:color="auto" w:fill="auto"/>
            <w:vAlign w:val="center"/>
          </w:tcPr>
          <w:p w14:paraId="2162F260" w14:textId="77642425"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6BF90179" w14:textId="57CBA184"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3</w:t>
            </w:r>
          </w:p>
        </w:tc>
        <w:tc>
          <w:tcPr>
            <w:tcW w:w="582" w:type="pct"/>
            <w:gridSpan w:val="2"/>
            <w:shd w:val="clear" w:color="auto" w:fill="auto"/>
            <w:vAlign w:val="center"/>
          </w:tcPr>
          <w:p w14:paraId="4ABA6C6D" w14:textId="3A002B6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83" w:type="pct"/>
            <w:shd w:val="clear" w:color="auto" w:fill="auto"/>
            <w:vAlign w:val="center"/>
          </w:tcPr>
          <w:p w14:paraId="6CDE79F8" w14:textId="338D0DB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4</w:t>
            </w:r>
          </w:p>
        </w:tc>
        <w:tc>
          <w:tcPr>
            <w:tcW w:w="581" w:type="pct"/>
            <w:shd w:val="clear" w:color="auto" w:fill="auto"/>
            <w:vAlign w:val="center"/>
          </w:tcPr>
          <w:p w14:paraId="2DFA2046" w14:textId="455316E4"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5</w:t>
            </w:r>
          </w:p>
        </w:tc>
        <w:tc>
          <w:tcPr>
            <w:tcW w:w="567" w:type="pct"/>
            <w:shd w:val="clear" w:color="auto" w:fill="auto"/>
            <w:vAlign w:val="center"/>
          </w:tcPr>
          <w:p w14:paraId="6FB4D699" w14:textId="1FA20FA2"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6</w:t>
            </w:r>
          </w:p>
        </w:tc>
      </w:tr>
      <w:tr w:rsidR="00B42E9E" w:rsidRPr="00137F66" w14:paraId="2501AC30" w14:textId="77777777" w:rsidTr="00FE0372">
        <w:trPr>
          <w:trHeight w:val="20"/>
          <w:jc w:val="center"/>
        </w:trPr>
        <w:tc>
          <w:tcPr>
            <w:tcW w:w="788" w:type="pct"/>
            <w:shd w:val="clear" w:color="auto" w:fill="auto"/>
            <w:vAlign w:val="center"/>
          </w:tcPr>
          <w:p w14:paraId="6ED9DA09" w14:textId="09254247" w:rsidR="00B42E9E" w:rsidRPr="00137F66" w:rsidRDefault="00B42E9E" w:rsidP="008D4A5F">
            <w:pPr>
              <w:pStyle w:val="NoSpacing"/>
              <w:rPr>
                <w:rFonts w:ascii="Garamond" w:hAnsi="Garamond"/>
                <w:b/>
                <w:sz w:val="20"/>
                <w:szCs w:val="20"/>
              </w:rPr>
            </w:pPr>
            <w:r w:rsidRPr="00137F66">
              <w:rPr>
                <w:rFonts w:ascii="Garamond" w:hAnsi="Garamond"/>
                <w:b/>
                <w:sz w:val="20"/>
                <w:szCs w:val="20"/>
              </w:rPr>
              <w:t>Polonia</w:t>
            </w:r>
          </w:p>
        </w:tc>
        <w:tc>
          <w:tcPr>
            <w:tcW w:w="417" w:type="pct"/>
            <w:tcBorders>
              <w:right w:val="double" w:sz="4" w:space="0" w:color="auto"/>
            </w:tcBorders>
            <w:shd w:val="clear" w:color="auto" w:fill="auto"/>
            <w:vAlign w:val="center"/>
          </w:tcPr>
          <w:p w14:paraId="368E6AF4" w14:textId="756C6426"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left w:val="double" w:sz="4" w:space="0" w:color="auto"/>
            </w:tcBorders>
            <w:shd w:val="clear" w:color="auto" w:fill="auto"/>
            <w:vAlign w:val="center"/>
          </w:tcPr>
          <w:p w14:paraId="10A9EAD6" w14:textId="5A4AF526"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w:t>
            </w:r>
          </w:p>
        </w:tc>
        <w:tc>
          <w:tcPr>
            <w:tcW w:w="448" w:type="pct"/>
            <w:shd w:val="clear" w:color="auto" w:fill="auto"/>
            <w:vAlign w:val="center"/>
          </w:tcPr>
          <w:p w14:paraId="61A2BF33" w14:textId="08AB89A6"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shd w:val="clear" w:color="auto" w:fill="auto"/>
            <w:vAlign w:val="center"/>
          </w:tcPr>
          <w:p w14:paraId="3B8DEEDB" w14:textId="37CC6CC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2</w:t>
            </w:r>
          </w:p>
        </w:tc>
        <w:tc>
          <w:tcPr>
            <w:tcW w:w="582" w:type="pct"/>
            <w:gridSpan w:val="2"/>
            <w:shd w:val="clear" w:color="auto" w:fill="auto"/>
            <w:vAlign w:val="center"/>
          </w:tcPr>
          <w:p w14:paraId="4F110D8B" w14:textId="38763FCD"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3</w:t>
            </w:r>
          </w:p>
        </w:tc>
        <w:tc>
          <w:tcPr>
            <w:tcW w:w="583" w:type="pct"/>
            <w:shd w:val="clear" w:color="auto" w:fill="auto"/>
            <w:vAlign w:val="center"/>
          </w:tcPr>
          <w:p w14:paraId="5C4159FF" w14:textId="2B7A5AB7"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4</w:t>
            </w:r>
          </w:p>
        </w:tc>
        <w:tc>
          <w:tcPr>
            <w:tcW w:w="581" w:type="pct"/>
            <w:shd w:val="clear" w:color="auto" w:fill="auto"/>
            <w:vAlign w:val="center"/>
          </w:tcPr>
          <w:p w14:paraId="522676EF" w14:textId="0FF6DDA6"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5</w:t>
            </w:r>
          </w:p>
        </w:tc>
        <w:tc>
          <w:tcPr>
            <w:tcW w:w="567" w:type="pct"/>
            <w:shd w:val="clear" w:color="auto" w:fill="auto"/>
            <w:vAlign w:val="center"/>
          </w:tcPr>
          <w:p w14:paraId="28AD8CDC" w14:textId="0CA1E18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6</w:t>
            </w:r>
          </w:p>
        </w:tc>
      </w:tr>
      <w:tr w:rsidR="009724A8" w:rsidRPr="00137F66" w14:paraId="06535689" w14:textId="77777777" w:rsidTr="00FE0372">
        <w:trPr>
          <w:trHeight w:val="20"/>
          <w:jc w:val="center"/>
        </w:trPr>
        <w:tc>
          <w:tcPr>
            <w:tcW w:w="788" w:type="pct"/>
            <w:tcBorders>
              <w:top w:val="double" w:sz="4" w:space="0" w:color="auto"/>
              <w:bottom w:val="double" w:sz="4" w:space="0" w:color="auto"/>
            </w:tcBorders>
            <w:shd w:val="clear" w:color="auto" w:fill="auto"/>
            <w:vAlign w:val="center"/>
          </w:tcPr>
          <w:p w14:paraId="5803EDDB" w14:textId="3954CE2E" w:rsidR="009724A8" w:rsidRPr="00137F66" w:rsidRDefault="009724A8" w:rsidP="008D4A5F">
            <w:pPr>
              <w:pStyle w:val="NoSpacing"/>
              <w:rPr>
                <w:rFonts w:ascii="Garamond" w:hAnsi="Garamond"/>
                <w:b/>
                <w:sz w:val="20"/>
                <w:szCs w:val="20"/>
              </w:rPr>
            </w:pPr>
            <w:r w:rsidRPr="00137F66">
              <w:rPr>
                <w:rFonts w:ascii="Garamond" w:hAnsi="Garamond"/>
                <w:b/>
                <w:sz w:val="20"/>
                <w:szCs w:val="20"/>
              </w:rPr>
              <w:t>Rumani</w:t>
            </w:r>
            <w:r w:rsidR="00B42E9E" w:rsidRPr="00137F66">
              <w:rPr>
                <w:rFonts w:ascii="Garamond" w:hAnsi="Garamond"/>
                <w:b/>
                <w:sz w:val="20"/>
                <w:szCs w:val="20"/>
              </w:rPr>
              <w:t>a</w:t>
            </w:r>
          </w:p>
        </w:tc>
        <w:tc>
          <w:tcPr>
            <w:tcW w:w="417" w:type="pct"/>
            <w:tcBorders>
              <w:top w:val="double" w:sz="4" w:space="0" w:color="auto"/>
              <w:bottom w:val="double" w:sz="4" w:space="0" w:color="auto"/>
              <w:right w:val="double" w:sz="4" w:space="0" w:color="auto"/>
            </w:tcBorders>
            <w:shd w:val="clear" w:color="auto" w:fill="auto"/>
            <w:vAlign w:val="center"/>
          </w:tcPr>
          <w:p w14:paraId="29C8C17A"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bottom w:val="double" w:sz="4" w:space="0" w:color="auto"/>
            </w:tcBorders>
            <w:shd w:val="clear" w:color="auto" w:fill="auto"/>
            <w:vAlign w:val="center"/>
          </w:tcPr>
          <w:p w14:paraId="15B333C6"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4</w:t>
            </w:r>
          </w:p>
        </w:tc>
        <w:tc>
          <w:tcPr>
            <w:tcW w:w="448" w:type="pct"/>
            <w:tcBorders>
              <w:top w:val="double" w:sz="4" w:space="0" w:color="auto"/>
              <w:bottom w:val="double" w:sz="4" w:space="0" w:color="auto"/>
            </w:tcBorders>
            <w:shd w:val="clear" w:color="auto" w:fill="auto"/>
            <w:vAlign w:val="center"/>
          </w:tcPr>
          <w:p w14:paraId="16D5ED3A"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5</w:t>
            </w:r>
          </w:p>
        </w:tc>
        <w:tc>
          <w:tcPr>
            <w:tcW w:w="521" w:type="pct"/>
            <w:tcBorders>
              <w:top w:val="double" w:sz="4" w:space="0" w:color="auto"/>
              <w:bottom w:val="double" w:sz="4" w:space="0" w:color="auto"/>
            </w:tcBorders>
            <w:shd w:val="clear" w:color="auto" w:fill="auto"/>
            <w:vAlign w:val="center"/>
          </w:tcPr>
          <w:p w14:paraId="27FA89B0"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6</w:t>
            </w:r>
          </w:p>
        </w:tc>
        <w:tc>
          <w:tcPr>
            <w:tcW w:w="582" w:type="pct"/>
            <w:gridSpan w:val="2"/>
            <w:tcBorders>
              <w:top w:val="double" w:sz="4" w:space="0" w:color="auto"/>
              <w:bottom w:val="double" w:sz="4" w:space="0" w:color="auto"/>
            </w:tcBorders>
            <w:shd w:val="clear" w:color="auto" w:fill="auto"/>
            <w:vAlign w:val="center"/>
          </w:tcPr>
          <w:p w14:paraId="5180E094"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7</w:t>
            </w:r>
          </w:p>
        </w:tc>
        <w:tc>
          <w:tcPr>
            <w:tcW w:w="583" w:type="pct"/>
            <w:tcBorders>
              <w:top w:val="double" w:sz="4" w:space="0" w:color="auto"/>
              <w:bottom w:val="double" w:sz="4" w:space="0" w:color="auto"/>
            </w:tcBorders>
            <w:shd w:val="clear" w:color="auto" w:fill="auto"/>
            <w:vAlign w:val="center"/>
          </w:tcPr>
          <w:p w14:paraId="58347E15"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8</w:t>
            </w:r>
          </w:p>
        </w:tc>
        <w:tc>
          <w:tcPr>
            <w:tcW w:w="581" w:type="pct"/>
            <w:tcBorders>
              <w:bottom w:val="double" w:sz="4" w:space="0" w:color="auto"/>
            </w:tcBorders>
            <w:shd w:val="clear" w:color="auto" w:fill="auto"/>
            <w:vAlign w:val="center"/>
          </w:tcPr>
          <w:p w14:paraId="70D5D02E"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9</w:t>
            </w:r>
          </w:p>
        </w:tc>
        <w:tc>
          <w:tcPr>
            <w:tcW w:w="567" w:type="pct"/>
            <w:tcBorders>
              <w:bottom w:val="double" w:sz="4" w:space="0" w:color="auto"/>
            </w:tcBorders>
            <w:shd w:val="clear" w:color="auto" w:fill="auto"/>
            <w:vAlign w:val="center"/>
          </w:tcPr>
          <w:p w14:paraId="55A06BC5"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10</w:t>
            </w:r>
          </w:p>
        </w:tc>
      </w:tr>
      <w:tr w:rsidR="009724A8" w:rsidRPr="00137F66" w14:paraId="75C0D260" w14:textId="77777777" w:rsidTr="00FE0372">
        <w:trPr>
          <w:trHeight w:val="20"/>
          <w:jc w:val="center"/>
        </w:trPr>
        <w:tc>
          <w:tcPr>
            <w:tcW w:w="788" w:type="pct"/>
            <w:tcBorders>
              <w:top w:val="double" w:sz="4" w:space="0" w:color="auto"/>
            </w:tcBorders>
            <w:shd w:val="clear" w:color="auto" w:fill="auto"/>
            <w:vAlign w:val="center"/>
          </w:tcPr>
          <w:p w14:paraId="462B83CF" w14:textId="32728848" w:rsidR="009724A8" w:rsidRPr="00137F66" w:rsidRDefault="00B42E9E" w:rsidP="008D4A5F">
            <w:pPr>
              <w:pStyle w:val="NoSpacing"/>
              <w:rPr>
                <w:rFonts w:ascii="Garamond" w:hAnsi="Garamond"/>
                <w:b/>
                <w:sz w:val="20"/>
                <w:szCs w:val="20"/>
              </w:rPr>
            </w:pPr>
            <w:r w:rsidRPr="00137F66">
              <w:rPr>
                <w:rFonts w:ascii="Garamond" w:hAnsi="Garamond"/>
                <w:b/>
                <w:sz w:val="20"/>
                <w:szCs w:val="20"/>
              </w:rPr>
              <w:t>Franca</w:t>
            </w:r>
          </w:p>
        </w:tc>
        <w:tc>
          <w:tcPr>
            <w:tcW w:w="417" w:type="pct"/>
            <w:tcBorders>
              <w:top w:val="double" w:sz="4" w:space="0" w:color="auto"/>
              <w:right w:val="double" w:sz="4" w:space="0" w:color="auto"/>
            </w:tcBorders>
            <w:shd w:val="clear" w:color="auto" w:fill="auto"/>
            <w:vAlign w:val="center"/>
          </w:tcPr>
          <w:p w14:paraId="0E6C8554"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744394EB" w14:textId="35025E96" w:rsidR="009724A8" w:rsidRPr="00137F66" w:rsidRDefault="007126EB" w:rsidP="00FE0372">
            <w:pPr>
              <w:pStyle w:val="NoSpacing"/>
              <w:jc w:val="center"/>
              <w:rPr>
                <w:rFonts w:ascii="Garamond" w:hAnsi="Garamond"/>
                <w:sz w:val="20"/>
                <w:szCs w:val="20"/>
              </w:rPr>
            </w:pPr>
            <w:r w:rsidRPr="00137F66">
              <w:rPr>
                <w:rFonts w:ascii="Garamond" w:hAnsi="Garamond"/>
                <w:sz w:val="20"/>
                <w:szCs w:val="20"/>
              </w:rPr>
              <w:t>9</w:t>
            </w:r>
            <w:r w:rsidR="009724A8" w:rsidRPr="00137F66">
              <w:rPr>
                <w:rFonts w:ascii="Garamond" w:hAnsi="Garamond"/>
                <w:sz w:val="20"/>
                <w:szCs w:val="20"/>
              </w:rPr>
              <w:t>.99</w:t>
            </w:r>
          </w:p>
        </w:tc>
        <w:tc>
          <w:tcPr>
            <w:tcW w:w="448" w:type="pct"/>
            <w:tcBorders>
              <w:top w:val="double" w:sz="4" w:space="0" w:color="auto"/>
            </w:tcBorders>
            <w:shd w:val="clear" w:color="auto" w:fill="auto"/>
            <w:vAlign w:val="center"/>
          </w:tcPr>
          <w:p w14:paraId="5FB4FE6B" w14:textId="71D008A0" w:rsidR="009724A8" w:rsidRPr="00137F66" w:rsidRDefault="008B71D4"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tcBorders>
            <w:shd w:val="clear" w:color="auto" w:fill="auto"/>
            <w:vAlign w:val="center"/>
          </w:tcPr>
          <w:p w14:paraId="3D91433C"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10.00-11.99</w:t>
            </w:r>
          </w:p>
        </w:tc>
        <w:tc>
          <w:tcPr>
            <w:tcW w:w="582" w:type="pct"/>
            <w:gridSpan w:val="2"/>
            <w:tcBorders>
              <w:top w:val="double" w:sz="4" w:space="0" w:color="auto"/>
            </w:tcBorders>
            <w:shd w:val="clear" w:color="auto" w:fill="auto"/>
            <w:vAlign w:val="center"/>
          </w:tcPr>
          <w:p w14:paraId="08CD3203"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12.00-13.99</w:t>
            </w:r>
          </w:p>
        </w:tc>
        <w:tc>
          <w:tcPr>
            <w:tcW w:w="583" w:type="pct"/>
            <w:tcBorders>
              <w:top w:val="double" w:sz="4" w:space="0" w:color="auto"/>
            </w:tcBorders>
            <w:shd w:val="clear" w:color="auto" w:fill="auto"/>
            <w:vAlign w:val="center"/>
          </w:tcPr>
          <w:p w14:paraId="43044F11"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14.00-15.99</w:t>
            </w:r>
          </w:p>
        </w:tc>
        <w:tc>
          <w:tcPr>
            <w:tcW w:w="581" w:type="pct"/>
            <w:tcBorders>
              <w:top w:val="double" w:sz="4" w:space="0" w:color="auto"/>
            </w:tcBorders>
            <w:shd w:val="clear" w:color="auto" w:fill="auto"/>
            <w:vAlign w:val="center"/>
          </w:tcPr>
          <w:p w14:paraId="175A1EF0"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16.00-17.99</w:t>
            </w:r>
          </w:p>
        </w:tc>
        <w:tc>
          <w:tcPr>
            <w:tcW w:w="567" w:type="pct"/>
            <w:tcBorders>
              <w:top w:val="double" w:sz="4" w:space="0" w:color="auto"/>
            </w:tcBorders>
            <w:shd w:val="clear" w:color="auto" w:fill="auto"/>
            <w:vAlign w:val="center"/>
          </w:tcPr>
          <w:p w14:paraId="776195E8" w14:textId="20FFBD3E" w:rsidR="009724A8" w:rsidRPr="00137F66" w:rsidRDefault="008B71D4" w:rsidP="00FE0372">
            <w:pPr>
              <w:pStyle w:val="NoSpacing"/>
              <w:jc w:val="center"/>
              <w:rPr>
                <w:rFonts w:ascii="Garamond" w:hAnsi="Garamond"/>
                <w:sz w:val="20"/>
                <w:szCs w:val="20"/>
              </w:rPr>
            </w:pPr>
            <w:r w:rsidRPr="00137F66">
              <w:rPr>
                <w:rFonts w:ascii="Garamond" w:hAnsi="Garamond"/>
                <w:sz w:val="20"/>
                <w:szCs w:val="20"/>
              </w:rPr>
              <w:t>16</w:t>
            </w:r>
            <w:r w:rsidR="009724A8" w:rsidRPr="00137F66">
              <w:rPr>
                <w:rFonts w:ascii="Garamond" w:hAnsi="Garamond"/>
                <w:sz w:val="20"/>
                <w:szCs w:val="20"/>
              </w:rPr>
              <w:t>.00-20.00</w:t>
            </w:r>
          </w:p>
        </w:tc>
      </w:tr>
      <w:tr w:rsidR="009724A8" w:rsidRPr="00137F66" w14:paraId="31CB3A12" w14:textId="77777777" w:rsidTr="00FE0372">
        <w:trPr>
          <w:trHeight w:val="20"/>
          <w:jc w:val="center"/>
        </w:trPr>
        <w:tc>
          <w:tcPr>
            <w:tcW w:w="788" w:type="pct"/>
            <w:tcBorders>
              <w:top w:val="double" w:sz="4" w:space="0" w:color="auto"/>
              <w:bottom w:val="double" w:sz="4" w:space="0" w:color="auto"/>
            </w:tcBorders>
            <w:shd w:val="clear" w:color="auto" w:fill="auto"/>
            <w:vAlign w:val="center"/>
          </w:tcPr>
          <w:p w14:paraId="015398B3" w14:textId="1672B145" w:rsidR="009724A8" w:rsidRPr="00137F66" w:rsidRDefault="00B42E9E" w:rsidP="008D4A5F">
            <w:pPr>
              <w:pStyle w:val="NoSpacing"/>
              <w:rPr>
                <w:rFonts w:ascii="Garamond" w:hAnsi="Garamond"/>
                <w:b/>
                <w:sz w:val="20"/>
                <w:szCs w:val="20"/>
              </w:rPr>
            </w:pPr>
            <w:r w:rsidRPr="00137F66">
              <w:rPr>
                <w:rFonts w:ascii="Garamond" w:hAnsi="Garamond"/>
                <w:b/>
                <w:sz w:val="20"/>
                <w:szCs w:val="20"/>
              </w:rPr>
              <w:t>Belgjika</w:t>
            </w:r>
          </w:p>
        </w:tc>
        <w:tc>
          <w:tcPr>
            <w:tcW w:w="417" w:type="pct"/>
            <w:tcBorders>
              <w:top w:val="double" w:sz="4" w:space="0" w:color="auto"/>
              <w:bottom w:val="double" w:sz="4" w:space="0" w:color="auto"/>
              <w:right w:val="double" w:sz="4" w:space="0" w:color="auto"/>
            </w:tcBorders>
            <w:shd w:val="clear" w:color="auto" w:fill="auto"/>
            <w:vAlign w:val="center"/>
          </w:tcPr>
          <w:p w14:paraId="7F15CD2F"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bottom w:val="double" w:sz="4" w:space="0" w:color="auto"/>
            </w:tcBorders>
            <w:shd w:val="clear" w:color="auto" w:fill="auto"/>
            <w:vAlign w:val="center"/>
          </w:tcPr>
          <w:p w14:paraId="026D9331" w14:textId="375A2824" w:rsidR="009724A8" w:rsidRPr="00137F66" w:rsidRDefault="003F0A4E" w:rsidP="00FE0372">
            <w:pPr>
              <w:pStyle w:val="NoSpacing"/>
              <w:jc w:val="center"/>
              <w:rPr>
                <w:rFonts w:ascii="Garamond" w:hAnsi="Garamond"/>
                <w:sz w:val="20"/>
                <w:szCs w:val="20"/>
              </w:rPr>
            </w:pPr>
            <w:r w:rsidRPr="00137F66">
              <w:rPr>
                <w:rFonts w:ascii="Garamond" w:hAnsi="Garamond"/>
                <w:sz w:val="20"/>
                <w:szCs w:val="20"/>
              </w:rPr>
              <w:t>9</w:t>
            </w:r>
            <w:r w:rsidR="009724A8" w:rsidRPr="00137F66">
              <w:rPr>
                <w:rFonts w:ascii="Garamond" w:hAnsi="Garamond"/>
                <w:sz w:val="20"/>
                <w:szCs w:val="20"/>
              </w:rPr>
              <w:t>.99</w:t>
            </w:r>
          </w:p>
        </w:tc>
        <w:tc>
          <w:tcPr>
            <w:tcW w:w="448" w:type="pct"/>
            <w:tcBorders>
              <w:top w:val="double" w:sz="4" w:space="0" w:color="auto"/>
              <w:bottom w:val="double" w:sz="4" w:space="0" w:color="auto"/>
            </w:tcBorders>
            <w:shd w:val="clear" w:color="auto" w:fill="auto"/>
            <w:vAlign w:val="center"/>
          </w:tcPr>
          <w:p w14:paraId="40B47B45" w14:textId="2F5AFBEA" w:rsidR="009724A8" w:rsidRPr="00137F66" w:rsidRDefault="003F0A4E"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bottom w:val="double" w:sz="4" w:space="0" w:color="auto"/>
            </w:tcBorders>
            <w:shd w:val="clear" w:color="auto" w:fill="auto"/>
            <w:vAlign w:val="center"/>
          </w:tcPr>
          <w:p w14:paraId="66E9CFF2" w14:textId="37C0BF4E"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10.00-11.99</w:t>
            </w:r>
          </w:p>
        </w:tc>
        <w:tc>
          <w:tcPr>
            <w:tcW w:w="582" w:type="pct"/>
            <w:gridSpan w:val="2"/>
            <w:tcBorders>
              <w:top w:val="double" w:sz="4" w:space="0" w:color="auto"/>
              <w:bottom w:val="double" w:sz="4" w:space="0" w:color="auto"/>
            </w:tcBorders>
            <w:shd w:val="clear" w:color="auto" w:fill="auto"/>
            <w:vAlign w:val="center"/>
          </w:tcPr>
          <w:p w14:paraId="32DB6B81"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12.00-13.99</w:t>
            </w:r>
          </w:p>
        </w:tc>
        <w:tc>
          <w:tcPr>
            <w:tcW w:w="583" w:type="pct"/>
            <w:tcBorders>
              <w:top w:val="double" w:sz="4" w:space="0" w:color="auto"/>
              <w:bottom w:val="double" w:sz="4" w:space="0" w:color="auto"/>
            </w:tcBorders>
            <w:shd w:val="clear" w:color="auto" w:fill="auto"/>
            <w:vAlign w:val="center"/>
          </w:tcPr>
          <w:p w14:paraId="26B7FF9E"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14.00-15.99</w:t>
            </w:r>
          </w:p>
        </w:tc>
        <w:tc>
          <w:tcPr>
            <w:tcW w:w="581" w:type="pct"/>
            <w:tcBorders>
              <w:top w:val="double" w:sz="4" w:space="0" w:color="auto"/>
              <w:bottom w:val="double" w:sz="4" w:space="0" w:color="auto"/>
            </w:tcBorders>
            <w:shd w:val="clear" w:color="auto" w:fill="auto"/>
            <w:vAlign w:val="center"/>
          </w:tcPr>
          <w:p w14:paraId="7BD61C5F"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16.00-17.99</w:t>
            </w:r>
          </w:p>
        </w:tc>
        <w:tc>
          <w:tcPr>
            <w:tcW w:w="567" w:type="pct"/>
            <w:tcBorders>
              <w:top w:val="double" w:sz="4" w:space="0" w:color="auto"/>
              <w:bottom w:val="double" w:sz="4" w:space="0" w:color="auto"/>
            </w:tcBorders>
            <w:shd w:val="clear" w:color="auto" w:fill="auto"/>
            <w:vAlign w:val="center"/>
          </w:tcPr>
          <w:p w14:paraId="600B6FC1"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18.00-20.00</w:t>
            </w:r>
          </w:p>
        </w:tc>
      </w:tr>
      <w:tr w:rsidR="00B42E9E" w:rsidRPr="00137F66" w14:paraId="28B01ED4" w14:textId="77777777" w:rsidTr="00FE0372">
        <w:trPr>
          <w:trHeight w:val="20"/>
          <w:jc w:val="center"/>
        </w:trPr>
        <w:tc>
          <w:tcPr>
            <w:tcW w:w="788" w:type="pct"/>
            <w:tcBorders>
              <w:top w:val="double" w:sz="4" w:space="0" w:color="auto"/>
              <w:bottom w:val="double" w:sz="4" w:space="0" w:color="auto"/>
            </w:tcBorders>
            <w:shd w:val="clear" w:color="auto" w:fill="auto"/>
            <w:vAlign w:val="center"/>
          </w:tcPr>
          <w:p w14:paraId="55FA6311" w14:textId="73812006" w:rsidR="00B42E9E" w:rsidRPr="00137F66" w:rsidRDefault="00B42E9E" w:rsidP="008D4A5F">
            <w:pPr>
              <w:pStyle w:val="NoSpacing"/>
              <w:rPr>
                <w:rFonts w:ascii="Garamond" w:hAnsi="Garamond"/>
                <w:b/>
                <w:sz w:val="20"/>
                <w:szCs w:val="20"/>
              </w:rPr>
            </w:pPr>
            <w:r w:rsidRPr="00137F66">
              <w:rPr>
                <w:rFonts w:ascii="Garamond" w:hAnsi="Garamond"/>
                <w:b/>
                <w:sz w:val="20"/>
                <w:szCs w:val="20"/>
              </w:rPr>
              <w:t>Luksemburgu</w:t>
            </w:r>
          </w:p>
        </w:tc>
        <w:tc>
          <w:tcPr>
            <w:tcW w:w="417" w:type="pct"/>
            <w:tcBorders>
              <w:top w:val="double" w:sz="4" w:space="0" w:color="auto"/>
              <w:bottom w:val="double" w:sz="4" w:space="0" w:color="auto"/>
              <w:right w:val="double" w:sz="4" w:space="0" w:color="auto"/>
            </w:tcBorders>
            <w:shd w:val="clear" w:color="auto" w:fill="auto"/>
            <w:vAlign w:val="center"/>
          </w:tcPr>
          <w:p w14:paraId="01B76E54" w14:textId="3BB66B42"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bottom w:val="double" w:sz="4" w:space="0" w:color="auto"/>
            </w:tcBorders>
            <w:shd w:val="clear" w:color="auto" w:fill="auto"/>
            <w:vAlign w:val="center"/>
          </w:tcPr>
          <w:p w14:paraId="7510363F" w14:textId="603D9E2A"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1-29</w:t>
            </w:r>
          </w:p>
        </w:tc>
        <w:tc>
          <w:tcPr>
            <w:tcW w:w="448" w:type="pct"/>
            <w:tcBorders>
              <w:top w:val="double" w:sz="4" w:space="0" w:color="auto"/>
              <w:bottom w:val="double" w:sz="4" w:space="0" w:color="auto"/>
            </w:tcBorders>
            <w:shd w:val="clear" w:color="auto" w:fill="auto"/>
            <w:vAlign w:val="center"/>
          </w:tcPr>
          <w:p w14:paraId="09FE15C3" w14:textId="36E98D45"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bottom w:val="double" w:sz="4" w:space="0" w:color="auto"/>
            </w:tcBorders>
            <w:shd w:val="clear" w:color="auto" w:fill="auto"/>
            <w:vAlign w:val="center"/>
          </w:tcPr>
          <w:p w14:paraId="7395A298" w14:textId="38DD6C01" w:rsidR="00B42E9E" w:rsidRPr="00137F66" w:rsidRDefault="00B42E9E" w:rsidP="00FE0372">
            <w:pPr>
              <w:pStyle w:val="NoSpacing"/>
              <w:jc w:val="center"/>
              <w:rPr>
                <w:rFonts w:ascii="Garamond" w:hAnsi="Garamond"/>
                <w:sz w:val="20"/>
                <w:szCs w:val="20"/>
                <w:lang w:eastAsia="sq-AL"/>
              </w:rPr>
            </w:pPr>
            <w:r w:rsidRPr="00137F66">
              <w:rPr>
                <w:rFonts w:ascii="Garamond" w:hAnsi="Garamond"/>
                <w:sz w:val="20"/>
                <w:szCs w:val="20"/>
                <w:lang w:eastAsia="sq-AL"/>
              </w:rPr>
              <w:t>30-35</w:t>
            </w:r>
          </w:p>
        </w:tc>
        <w:tc>
          <w:tcPr>
            <w:tcW w:w="582" w:type="pct"/>
            <w:gridSpan w:val="2"/>
            <w:tcBorders>
              <w:top w:val="double" w:sz="4" w:space="0" w:color="auto"/>
              <w:bottom w:val="double" w:sz="4" w:space="0" w:color="auto"/>
            </w:tcBorders>
            <w:shd w:val="clear" w:color="auto" w:fill="auto"/>
            <w:vAlign w:val="center"/>
          </w:tcPr>
          <w:p w14:paraId="4E8B895E" w14:textId="21853756"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36-39</w:t>
            </w:r>
          </w:p>
        </w:tc>
        <w:tc>
          <w:tcPr>
            <w:tcW w:w="583" w:type="pct"/>
            <w:tcBorders>
              <w:top w:val="double" w:sz="4" w:space="0" w:color="auto"/>
              <w:bottom w:val="double" w:sz="4" w:space="0" w:color="auto"/>
            </w:tcBorders>
            <w:shd w:val="clear" w:color="auto" w:fill="auto"/>
            <w:vAlign w:val="center"/>
          </w:tcPr>
          <w:p w14:paraId="5A21C792" w14:textId="0EA890F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40-47</w:t>
            </w:r>
          </w:p>
        </w:tc>
        <w:tc>
          <w:tcPr>
            <w:tcW w:w="581" w:type="pct"/>
            <w:tcBorders>
              <w:top w:val="double" w:sz="4" w:space="0" w:color="auto"/>
              <w:bottom w:val="double" w:sz="4" w:space="0" w:color="auto"/>
            </w:tcBorders>
            <w:shd w:val="clear" w:color="auto" w:fill="auto"/>
            <w:vAlign w:val="center"/>
          </w:tcPr>
          <w:p w14:paraId="5CF1FF82" w14:textId="73CE52CE"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48-51</w:t>
            </w:r>
          </w:p>
        </w:tc>
        <w:tc>
          <w:tcPr>
            <w:tcW w:w="567" w:type="pct"/>
            <w:tcBorders>
              <w:top w:val="double" w:sz="4" w:space="0" w:color="auto"/>
              <w:bottom w:val="double" w:sz="4" w:space="0" w:color="auto"/>
            </w:tcBorders>
            <w:shd w:val="clear" w:color="auto" w:fill="auto"/>
            <w:vAlign w:val="center"/>
          </w:tcPr>
          <w:p w14:paraId="4AE40567" w14:textId="4D4BAB6F"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52-60</w:t>
            </w:r>
          </w:p>
        </w:tc>
      </w:tr>
      <w:tr w:rsidR="00B42E9E" w:rsidRPr="00137F66" w14:paraId="55398CA2" w14:textId="77777777" w:rsidTr="00FE0372">
        <w:trPr>
          <w:trHeight w:val="20"/>
          <w:jc w:val="center"/>
        </w:trPr>
        <w:tc>
          <w:tcPr>
            <w:tcW w:w="788" w:type="pct"/>
            <w:tcBorders>
              <w:top w:val="double" w:sz="4" w:space="0" w:color="auto"/>
              <w:bottom w:val="double" w:sz="4" w:space="0" w:color="auto"/>
            </w:tcBorders>
            <w:shd w:val="clear" w:color="auto" w:fill="auto"/>
            <w:vAlign w:val="center"/>
          </w:tcPr>
          <w:p w14:paraId="018B249D" w14:textId="56DA6DDB" w:rsidR="00B42E9E" w:rsidRPr="00137F66" w:rsidRDefault="00B42E9E" w:rsidP="008D4A5F">
            <w:pPr>
              <w:pStyle w:val="NoSpacing"/>
              <w:rPr>
                <w:rFonts w:ascii="Garamond" w:hAnsi="Garamond"/>
                <w:b/>
                <w:sz w:val="20"/>
                <w:szCs w:val="20"/>
              </w:rPr>
            </w:pPr>
            <w:r w:rsidRPr="00137F66">
              <w:rPr>
                <w:rFonts w:ascii="Garamond" w:hAnsi="Garamond"/>
                <w:b/>
                <w:sz w:val="20"/>
                <w:szCs w:val="20"/>
              </w:rPr>
              <w:t>Zvicra</w:t>
            </w:r>
          </w:p>
        </w:tc>
        <w:tc>
          <w:tcPr>
            <w:tcW w:w="417" w:type="pct"/>
            <w:tcBorders>
              <w:top w:val="double" w:sz="4" w:space="0" w:color="auto"/>
              <w:bottom w:val="double" w:sz="4" w:space="0" w:color="auto"/>
              <w:right w:val="double" w:sz="4" w:space="0" w:color="auto"/>
            </w:tcBorders>
            <w:shd w:val="clear" w:color="auto" w:fill="auto"/>
            <w:vAlign w:val="center"/>
          </w:tcPr>
          <w:p w14:paraId="52085B8C" w14:textId="14B55C27"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bottom w:val="double" w:sz="4" w:space="0" w:color="auto"/>
            </w:tcBorders>
            <w:shd w:val="clear" w:color="auto" w:fill="auto"/>
            <w:vAlign w:val="center"/>
          </w:tcPr>
          <w:p w14:paraId="25ACF2C3" w14:textId="0C9D05BC"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2-3</w:t>
            </w:r>
          </w:p>
        </w:tc>
        <w:tc>
          <w:tcPr>
            <w:tcW w:w="448" w:type="pct"/>
            <w:tcBorders>
              <w:top w:val="double" w:sz="4" w:space="0" w:color="auto"/>
              <w:bottom w:val="double" w:sz="4" w:space="0" w:color="auto"/>
            </w:tcBorders>
            <w:shd w:val="clear" w:color="auto" w:fill="auto"/>
            <w:vAlign w:val="center"/>
          </w:tcPr>
          <w:p w14:paraId="76E9ED2A" w14:textId="7EF1AE4C"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bottom w:val="double" w:sz="4" w:space="0" w:color="auto"/>
            </w:tcBorders>
            <w:shd w:val="clear" w:color="auto" w:fill="auto"/>
            <w:vAlign w:val="center"/>
          </w:tcPr>
          <w:p w14:paraId="073C6BA8" w14:textId="18B891DF" w:rsidR="00B42E9E" w:rsidRPr="00137F66" w:rsidRDefault="00B42E9E" w:rsidP="00FE0372">
            <w:pPr>
              <w:pStyle w:val="NoSpacing"/>
              <w:jc w:val="center"/>
              <w:rPr>
                <w:rFonts w:ascii="Garamond" w:hAnsi="Garamond"/>
                <w:sz w:val="20"/>
                <w:szCs w:val="20"/>
                <w:lang w:eastAsia="sq-AL"/>
              </w:rPr>
            </w:pPr>
            <w:r w:rsidRPr="00137F66">
              <w:rPr>
                <w:rFonts w:ascii="Garamond" w:hAnsi="Garamond"/>
                <w:sz w:val="20"/>
                <w:szCs w:val="20"/>
                <w:lang w:eastAsia="sq-AL"/>
              </w:rPr>
              <w:t>4</w:t>
            </w:r>
          </w:p>
        </w:tc>
        <w:tc>
          <w:tcPr>
            <w:tcW w:w="582" w:type="pct"/>
            <w:gridSpan w:val="2"/>
            <w:tcBorders>
              <w:top w:val="double" w:sz="4" w:space="0" w:color="auto"/>
              <w:bottom w:val="double" w:sz="4" w:space="0" w:color="auto"/>
            </w:tcBorders>
            <w:shd w:val="clear" w:color="auto" w:fill="auto"/>
            <w:vAlign w:val="center"/>
          </w:tcPr>
          <w:p w14:paraId="33FAC833" w14:textId="7BC0E004"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83" w:type="pct"/>
            <w:tcBorders>
              <w:top w:val="double" w:sz="4" w:space="0" w:color="auto"/>
              <w:bottom w:val="double" w:sz="4" w:space="0" w:color="auto"/>
            </w:tcBorders>
            <w:shd w:val="clear" w:color="auto" w:fill="auto"/>
            <w:vAlign w:val="center"/>
          </w:tcPr>
          <w:p w14:paraId="36DF20E6" w14:textId="315EE8A6"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5</w:t>
            </w:r>
          </w:p>
        </w:tc>
        <w:tc>
          <w:tcPr>
            <w:tcW w:w="581" w:type="pct"/>
            <w:tcBorders>
              <w:top w:val="double" w:sz="4" w:space="0" w:color="auto"/>
              <w:bottom w:val="double" w:sz="4" w:space="0" w:color="auto"/>
            </w:tcBorders>
            <w:shd w:val="clear" w:color="auto" w:fill="auto"/>
            <w:vAlign w:val="center"/>
          </w:tcPr>
          <w:p w14:paraId="28FDDF43" w14:textId="210FF110"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67" w:type="pct"/>
            <w:tcBorders>
              <w:top w:val="double" w:sz="4" w:space="0" w:color="auto"/>
              <w:bottom w:val="double" w:sz="4" w:space="0" w:color="auto"/>
            </w:tcBorders>
            <w:shd w:val="clear" w:color="auto" w:fill="auto"/>
            <w:vAlign w:val="center"/>
          </w:tcPr>
          <w:p w14:paraId="2E6AE0A9" w14:textId="7B9FB49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6</w:t>
            </w:r>
          </w:p>
        </w:tc>
      </w:tr>
      <w:tr w:rsidR="00B42E9E" w:rsidRPr="00137F66" w14:paraId="480FB139" w14:textId="77777777" w:rsidTr="00FE0372">
        <w:trPr>
          <w:trHeight w:val="20"/>
          <w:jc w:val="center"/>
        </w:trPr>
        <w:tc>
          <w:tcPr>
            <w:tcW w:w="788" w:type="pct"/>
            <w:tcBorders>
              <w:top w:val="double" w:sz="4" w:space="0" w:color="auto"/>
              <w:bottom w:val="double" w:sz="4" w:space="0" w:color="auto"/>
            </w:tcBorders>
            <w:shd w:val="clear" w:color="auto" w:fill="auto"/>
            <w:vAlign w:val="center"/>
          </w:tcPr>
          <w:p w14:paraId="5DF94E10" w14:textId="570BE18C" w:rsidR="00B42E9E" w:rsidRPr="00137F66" w:rsidRDefault="00B42E9E" w:rsidP="008D4A5F">
            <w:pPr>
              <w:pStyle w:val="NoSpacing"/>
              <w:rPr>
                <w:rFonts w:ascii="Garamond" w:hAnsi="Garamond"/>
                <w:b/>
                <w:sz w:val="20"/>
                <w:szCs w:val="20"/>
              </w:rPr>
            </w:pPr>
            <w:r w:rsidRPr="00137F66">
              <w:rPr>
                <w:rFonts w:ascii="Garamond" w:hAnsi="Garamond"/>
                <w:b/>
                <w:sz w:val="20"/>
                <w:szCs w:val="20"/>
              </w:rPr>
              <w:t>Norvegjia</w:t>
            </w:r>
          </w:p>
        </w:tc>
        <w:tc>
          <w:tcPr>
            <w:tcW w:w="417" w:type="pct"/>
            <w:tcBorders>
              <w:top w:val="double" w:sz="4" w:space="0" w:color="auto"/>
              <w:bottom w:val="double" w:sz="4" w:space="0" w:color="auto"/>
              <w:right w:val="double" w:sz="4" w:space="0" w:color="auto"/>
            </w:tcBorders>
            <w:shd w:val="clear" w:color="auto" w:fill="auto"/>
            <w:vAlign w:val="center"/>
          </w:tcPr>
          <w:p w14:paraId="4034B246" w14:textId="7DD8AA92"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bottom w:val="double" w:sz="4" w:space="0" w:color="auto"/>
            </w:tcBorders>
            <w:shd w:val="clear" w:color="auto" w:fill="auto"/>
            <w:vAlign w:val="center"/>
          </w:tcPr>
          <w:p w14:paraId="40A807F0" w14:textId="7C14A6C2"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w:t>
            </w:r>
          </w:p>
        </w:tc>
        <w:tc>
          <w:tcPr>
            <w:tcW w:w="448" w:type="pct"/>
            <w:tcBorders>
              <w:top w:val="double" w:sz="4" w:space="0" w:color="auto"/>
              <w:bottom w:val="double" w:sz="4" w:space="0" w:color="auto"/>
            </w:tcBorders>
            <w:shd w:val="clear" w:color="auto" w:fill="auto"/>
            <w:vAlign w:val="center"/>
          </w:tcPr>
          <w:p w14:paraId="09455A3B" w14:textId="3F4E6D44"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bottom w:val="double" w:sz="4" w:space="0" w:color="auto"/>
            </w:tcBorders>
            <w:shd w:val="clear" w:color="auto" w:fill="auto"/>
            <w:vAlign w:val="center"/>
          </w:tcPr>
          <w:p w14:paraId="44A34D52" w14:textId="3EC2AF3B" w:rsidR="00B42E9E" w:rsidRPr="00137F66" w:rsidRDefault="00B42E9E" w:rsidP="00FE0372">
            <w:pPr>
              <w:pStyle w:val="NoSpacing"/>
              <w:jc w:val="center"/>
              <w:rPr>
                <w:rFonts w:ascii="Garamond" w:hAnsi="Garamond"/>
                <w:sz w:val="20"/>
                <w:szCs w:val="20"/>
                <w:lang w:eastAsia="sq-AL"/>
              </w:rPr>
            </w:pPr>
            <w:r w:rsidRPr="00137F66">
              <w:rPr>
                <w:rFonts w:ascii="Garamond" w:hAnsi="Garamond"/>
                <w:sz w:val="20"/>
                <w:szCs w:val="20"/>
                <w:lang w:eastAsia="sq-AL"/>
              </w:rPr>
              <w:t>2</w:t>
            </w:r>
          </w:p>
        </w:tc>
        <w:tc>
          <w:tcPr>
            <w:tcW w:w="582" w:type="pct"/>
            <w:gridSpan w:val="2"/>
            <w:tcBorders>
              <w:top w:val="double" w:sz="4" w:space="0" w:color="auto"/>
              <w:bottom w:val="double" w:sz="4" w:space="0" w:color="auto"/>
            </w:tcBorders>
            <w:shd w:val="clear" w:color="auto" w:fill="auto"/>
            <w:vAlign w:val="center"/>
          </w:tcPr>
          <w:p w14:paraId="47DA0BFE" w14:textId="4DC948FE"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3</w:t>
            </w:r>
          </w:p>
        </w:tc>
        <w:tc>
          <w:tcPr>
            <w:tcW w:w="583" w:type="pct"/>
            <w:tcBorders>
              <w:top w:val="double" w:sz="4" w:space="0" w:color="auto"/>
              <w:bottom w:val="double" w:sz="4" w:space="0" w:color="auto"/>
            </w:tcBorders>
            <w:shd w:val="clear" w:color="auto" w:fill="auto"/>
            <w:vAlign w:val="center"/>
          </w:tcPr>
          <w:p w14:paraId="130AFAE0" w14:textId="3E021AF4"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4</w:t>
            </w:r>
          </w:p>
        </w:tc>
        <w:tc>
          <w:tcPr>
            <w:tcW w:w="581" w:type="pct"/>
            <w:tcBorders>
              <w:top w:val="double" w:sz="4" w:space="0" w:color="auto"/>
              <w:bottom w:val="double" w:sz="4" w:space="0" w:color="auto"/>
            </w:tcBorders>
            <w:shd w:val="clear" w:color="auto" w:fill="auto"/>
            <w:vAlign w:val="center"/>
          </w:tcPr>
          <w:p w14:paraId="2747108F" w14:textId="71D0E4F2"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5</w:t>
            </w:r>
          </w:p>
        </w:tc>
        <w:tc>
          <w:tcPr>
            <w:tcW w:w="567" w:type="pct"/>
            <w:tcBorders>
              <w:top w:val="double" w:sz="4" w:space="0" w:color="auto"/>
              <w:bottom w:val="double" w:sz="4" w:space="0" w:color="auto"/>
            </w:tcBorders>
            <w:shd w:val="clear" w:color="auto" w:fill="auto"/>
            <w:vAlign w:val="center"/>
          </w:tcPr>
          <w:p w14:paraId="6C5305BA" w14:textId="75EBFDBD"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6</w:t>
            </w:r>
          </w:p>
        </w:tc>
      </w:tr>
      <w:tr w:rsidR="009724A8" w:rsidRPr="00137F66" w14:paraId="40BBFDDB" w14:textId="77777777" w:rsidTr="00FE0372">
        <w:trPr>
          <w:trHeight w:val="20"/>
          <w:jc w:val="center"/>
        </w:trPr>
        <w:tc>
          <w:tcPr>
            <w:tcW w:w="788" w:type="pct"/>
            <w:tcBorders>
              <w:top w:val="double" w:sz="4" w:space="0" w:color="auto"/>
              <w:bottom w:val="double" w:sz="4" w:space="0" w:color="auto"/>
            </w:tcBorders>
            <w:shd w:val="clear" w:color="auto" w:fill="auto"/>
            <w:vAlign w:val="center"/>
          </w:tcPr>
          <w:p w14:paraId="13B27A4D" w14:textId="42EB1873" w:rsidR="009724A8" w:rsidRPr="00137F66" w:rsidRDefault="00B42E9E" w:rsidP="008D4A5F">
            <w:pPr>
              <w:pStyle w:val="NoSpacing"/>
              <w:rPr>
                <w:rFonts w:ascii="Garamond" w:hAnsi="Garamond"/>
                <w:b/>
                <w:sz w:val="20"/>
                <w:szCs w:val="20"/>
              </w:rPr>
            </w:pPr>
            <w:r w:rsidRPr="00137F66">
              <w:rPr>
                <w:rFonts w:ascii="Garamond" w:hAnsi="Garamond"/>
                <w:b/>
                <w:sz w:val="20"/>
                <w:szCs w:val="20"/>
              </w:rPr>
              <w:t>Holanda</w:t>
            </w:r>
          </w:p>
        </w:tc>
        <w:tc>
          <w:tcPr>
            <w:tcW w:w="417" w:type="pct"/>
            <w:tcBorders>
              <w:top w:val="double" w:sz="4" w:space="0" w:color="auto"/>
              <w:bottom w:val="double" w:sz="4" w:space="0" w:color="auto"/>
              <w:right w:val="double" w:sz="4" w:space="0" w:color="auto"/>
            </w:tcBorders>
            <w:shd w:val="clear" w:color="auto" w:fill="auto"/>
            <w:vAlign w:val="center"/>
          </w:tcPr>
          <w:p w14:paraId="410AA088"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bottom w:val="double" w:sz="4" w:space="0" w:color="auto"/>
            </w:tcBorders>
            <w:shd w:val="clear" w:color="auto" w:fill="auto"/>
            <w:vAlign w:val="center"/>
          </w:tcPr>
          <w:p w14:paraId="4FBD62F6" w14:textId="1AD1FEC5"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1-5</w:t>
            </w:r>
          </w:p>
        </w:tc>
        <w:tc>
          <w:tcPr>
            <w:tcW w:w="448" w:type="pct"/>
            <w:tcBorders>
              <w:top w:val="double" w:sz="4" w:space="0" w:color="auto"/>
              <w:bottom w:val="double" w:sz="4" w:space="0" w:color="auto"/>
            </w:tcBorders>
            <w:shd w:val="clear" w:color="auto" w:fill="auto"/>
            <w:vAlign w:val="center"/>
          </w:tcPr>
          <w:p w14:paraId="2F8A643D" w14:textId="5AE7D0A3"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bottom w:val="double" w:sz="4" w:space="0" w:color="auto"/>
            </w:tcBorders>
            <w:shd w:val="clear" w:color="auto" w:fill="auto"/>
            <w:vAlign w:val="center"/>
          </w:tcPr>
          <w:p w14:paraId="6B344F13" w14:textId="352620B7"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6</w:t>
            </w:r>
          </w:p>
        </w:tc>
        <w:tc>
          <w:tcPr>
            <w:tcW w:w="582" w:type="pct"/>
            <w:gridSpan w:val="2"/>
            <w:tcBorders>
              <w:top w:val="double" w:sz="4" w:space="0" w:color="auto"/>
              <w:bottom w:val="double" w:sz="4" w:space="0" w:color="auto"/>
            </w:tcBorders>
            <w:shd w:val="clear" w:color="auto" w:fill="auto"/>
            <w:vAlign w:val="center"/>
          </w:tcPr>
          <w:p w14:paraId="50CA80B7" w14:textId="49F65285"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7</w:t>
            </w:r>
          </w:p>
        </w:tc>
        <w:tc>
          <w:tcPr>
            <w:tcW w:w="583" w:type="pct"/>
            <w:tcBorders>
              <w:top w:val="double" w:sz="4" w:space="0" w:color="auto"/>
              <w:bottom w:val="double" w:sz="4" w:space="0" w:color="auto"/>
            </w:tcBorders>
            <w:shd w:val="clear" w:color="auto" w:fill="auto"/>
            <w:vAlign w:val="center"/>
          </w:tcPr>
          <w:p w14:paraId="03B8CD38" w14:textId="6CD5AEA2"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8</w:t>
            </w:r>
          </w:p>
        </w:tc>
        <w:tc>
          <w:tcPr>
            <w:tcW w:w="581" w:type="pct"/>
            <w:tcBorders>
              <w:top w:val="double" w:sz="4" w:space="0" w:color="auto"/>
              <w:bottom w:val="double" w:sz="4" w:space="0" w:color="auto"/>
            </w:tcBorders>
            <w:shd w:val="clear" w:color="auto" w:fill="auto"/>
            <w:vAlign w:val="center"/>
          </w:tcPr>
          <w:p w14:paraId="63A57D90" w14:textId="0725D66C"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9</w:t>
            </w:r>
          </w:p>
        </w:tc>
        <w:tc>
          <w:tcPr>
            <w:tcW w:w="567" w:type="pct"/>
            <w:tcBorders>
              <w:top w:val="double" w:sz="4" w:space="0" w:color="auto"/>
              <w:bottom w:val="double" w:sz="4" w:space="0" w:color="auto"/>
            </w:tcBorders>
            <w:shd w:val="clear" w:color="auto" w:fill="auto"/>
            <w:vAlign w:val="center"/>
          </w:tcPr>
          <w:p w14:paraId="5ECEDB32" w14:textId="75B9C2B5"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10</w:t>
            </w:r>
          </w:p>
        </w:tc>
      </w:tr>
      <w:tr w:rsidR="009724A8" w:rsidRPr="00137F66" w14:paraId="6060DF7D" w14:textId="77777777" w:rsidTr="00FE0372">
        <w:trPr>
          <w:trHeight w:val="20"/>
          <w:jc w:val="center"/>
        </w:trPr>
        <w:tc>
          <w:tcPr>
            <w:tcW w:w="788" w:type="pct"/>
            <w:tcBorders>
              <w:top w:val="double" w:sz="4" w:space="0" w:color="auto"/>
            </w:tcBorders>
            <w:shd w:val="clear" w:color="auto" w:fill="auto"/>
            <w:vAlign w:val="center"/>
          </w:tcPr>
          <w:p w14:paraId="07069B98" w14:textId="711EDC51" w:rsidR="009724A8" w:rsidRPr="00137F66" w:rsidRDefault="00B42E9E" w:rsidP="008D4A5F">
            <w:pPr>
              <w:pStyle w:val="NoSpacing"/>
              <w:rPr>
                <w:rFonts w:ascii="Garamond" w:hAnsi="Garamond"/>
                <w:b/>
                <w:sz w:val="20"/>
                <w:szCs w:val="20"/>
              </w:rPr>
            </w:pPr>
            <w:r w:rsidRPr="00137F66">
              <w:rPr>
                <w:rFonts w:ascii="Garamond" w:hAnsi="Garamond"/>
                <w:b/>
                <w:sz w:val="20"/>
                <w:szCs w:val="20"/>
              </w:rPr>
              <w:t>Finlanda</w:t>
            </w:r>
          </w:p>
        </w:tc>
        <w:tc>
          <w:tcPr>
            <w:tcW w:w="417" w:type="pct"/>
            <w:tcBorders>
              <w:top w:val="double" w:sz="4" w:space="0" w:color="auto"/>
              <w:right w:val="double" w:sz="4" w:space="0" w:color="auto"/>
            </w:tcBorders>
            <w:shd w:val="clear" w:color="auto" w:fill="auto"/>
            <w:vAlign w:val="center"/>
          </w:tcPr>
          <w:p w14:paraId="238BD250"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46101477" w14:textId="3B72A035"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1</w:t>
            </w:r>
          </w:p>
        </w:tc>
        <w:tc>
          <w:tcPr>
            <w:tcW w:w="448" w:type="pct"/>
            <w:tcBorders>
              <w:top w:val="double" w:sz="4" w:space="0" w:color="auto"/>
            </w:tcBorders>
            <w:shd w:val="clear" w:color="auto" w:fill="auto"/>
            <w:vAlign w:val="center"/>
          </w:tcPr>
          <w:p w14:paraId="71EDE50E" w14:textId="32FCDF1E"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2</w:t>
            </w:r>
          </w:p>
        </w:tc>
        <w:tc>
          <w:tcPr>
            <w:tcW w:w="521" w:type="pct"/>
            <w:tcBorders>
              <w:top w:val="double" w:sz="4" w:space="0" w:color="auto"/>
            </w:tcBorders>
            <w:shd w:val="clear" w:color="auto" w:fill="auto"/>
            <w:vAlign w:val="center"/>
          </w:tcPr>
          <w:p w14:paraId="4E794365" w14:textId="1DE7F102"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3</w:t>
            </w:r>
          </w:p>
        </w:tc>
        <w:tc>
          <w:tcPr>
            <w:tcW w:w="582" w:type="pct"/>
            <w:gridSpan w:val="2"/>
            <w:tcBorders>
              <w:top w:val="double" w:sz="4" w:space="0" w:color="auto"/>
            </w:tcBorders>
            <w:shd w:val="clear" w:color="auto" w:fill="auto"/>
            <w:vAlign w:val="center"/>
          </w:tcPr>
          <w:p w14:paraId="1D1B5688" w14:textId="642751F1"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4</w:t>
            </w:r>
          </w:p>
        </w:tc>
        <w:tc>
          <w:tcPr>
            <w:tcW w:w="583" w:type="pct"/>
            <w:tcBorders>
              <w:top w:val="double" w:sz="4" w:space="0" w:color="auto"/>
            </w:tcBorders>
            <w:shd w:val="clear" w:color="auto" w:fill="auto"/>
            <w:vAlign w:val="center"/>
          </w:tcPr>
          <w:p w14:paraId="3CD354E8" w14:textId="591E634B"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5</w:t>
            </w:r>
          </w:p>
        </w:tc>
        <w:tc>
          <w:tcPr>
            <w:tcW w:w="581" w:type="pct"/>
            <w:tcBorders>
              <w:top w:val="double" w:sz="4" w:space="0" w:color="auto"/>
            </w:tcBorders>
            <w:shd w:val="clear" w:color="auto" w:fill="auto"/>
            <w:vAlign w:val="center"/>
          </w:tcPr>
          <w:p w14:paraId="126D1649" w14:textId="4B892F86"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6</w:t>
            </w:r>
          </w:p>
        </w:tc>
        <w:tc>
          <w:tcPr>
            <w:tcW w:w="567" w:type="pct"/>
            <w:tcBorders>
              <w:top w:val="double" w:sz="4" w:space="0" w:color="auto"/>
            </w:tcBorders>
            <w:shd w:val="clear" w:color="auto" w:fill="auto"/>
            <w:vAlign w:val="center"/>
          </w:tcPr>
          <w:p w14:paraId="7DFCA55D" w14:textId="04047844" w:rsidR="009724A8" w:rsidRPr="00137F66" w:rsidRDefault="00364899" w:rsidP="00FE0372">
            <w:pPr>
              <w:pStyle w:val="NoSpacing"/>
              <w:jc w:val="center"/>
              <w:rPr>
                <w:rFonts w:ascii="Garamond" w:hAnsi="Garamond"/>
                <w:sz w:val="20"/>
                <w:szCs w:val="20"/>
              </w:rPr>
            </w:pPr>
            <w:r w:rsidRPr="00137F66">
              <w:rPr>
                <w:rFonts w:ascii="Garamond" w:hAnsi="Garamond"/>
                <w:sz w:val="20"/>
                <w:szCs w:val="20"/>
              </w:rPr>
              <w:t>7</w:t>
            </w:r>
          </w:p>
        </w:tc>
      </w:tr>
      <w:tr w:rsidR="00151C5E" w:rsidRPr="00137F66" w14:paraId="4717264C" w14:textId="77777777" w:rsidTr="00FE0372">
        <w:trPr>
          <w:trHeight w:val="20"/>
          <w:jc w:val="center"/>
        </w:trPr>
        <w:tc>
          <w:tcPr>
            <w:tcW w:w="788" w:type="pct"/>
            <w:tcBorders>
              <w:top w:val="double" w:sz="4" w:space="0" w:color="auto"/>
            </w:tcBorders>
            <w:shd w:val="clear" w:color="auto" w:fill="auto"/>
            <w:vAlign w:val="center"/>
          </w:tcPr>
          <w:p w14:paraId="556F4C64" w14:textId="507C9232" w:rsidR="00151C5E" w:rsidRPr="00137F66" w:rsidRDefault="00151C5E" w:rsidP="008D4A5F">
            <w:pPr>
              <w:pStyle w:val="NoSpacing"/>
              <w:rPr>
                <w:rFonts w:ascii="Garamond" w:hAnsi="Garamond"/>
                <w:b/>
                <w:sz w:val="20"/>
                <w:szCs w:val="20"/>
              </w:rPr>
            </w:pPr>
            <w:r w:rsidRPr="00137F66">
              <w:rPr>
                <w:rFonts w:ascii="Garamond" w:hAnsi="Garamond"/>
                <w:b/>
                <w:sz w:val="20"/>
                <w:szCs w:val="20"/>
              </w:rPr>
              <w:t>Suedia</w:t>
            </w:r>
          </w:p>
        </w:tc>
        <w:tc>
          <w:tcPr>
            <w:tcW w:w="417" w:type="pct"/>
            <w:tcBorders>
              <w:top w:val="double" w:sz="4" w:space="0" w:color="auto"/>
              <w:right w:val="double" w:sz="4" w:space="0" w:color="auto"/>
            </w:tcBorders>
            <w:shd w:val="clear" w:color="auto" w:fill="auto"/>
            <w:vAlign w:val="center"/>
          </w:tcPr>
          <w:p w14:paraId="29D26B5A" w14:textId="425BD47F" w:rsidR="00151C5E" w:rsidRPr="00137F66" w:rsidRDefault="00800075"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086D1911" w14:textId="57F3D50B" w:rsidR="00151C5E" w:rsidRPr="00137F66" w:rsidRDefault="00800075" w:rsidP="00FE0372">
            <w:pPr>
              <w:pStyle w:val="NoSpacing"/>
              <w:jc w:val="center"/>
              <w:rPr>
                <w:rFonts w:ascii="Garamond" w:hAnsi="Garamond"/>
                <w:sz w:val="20"/>
                <w:szCs w:val="20"/>
              </w:rPr>
            </w:pPr>
            <w:r w:rsidRPr="00137F66">
              <w:rPr>
                <w:rFonts w:ascii="Garamond" w:hAnsi="Garamond"/>
                <w:sz w:val="20"/>
                <w:szCs w:val="20"/>
              </w:rPr>
              <w:t>F</w:t>
            </w:r>
          </w:p>
        </w:tc>
        <w:tc>
          <w:tcPr>
            <w:tcW w:w="448" w:type="pct"/>
            <w:tcBorders>
              <w:top w:val="double" w:sz="4" w:space="0" w:color="auto"/>
            </w:tcBorders>
            <w:shd w:val="clear" w:color="auto" w:fill="auto"/>
            <w:vAlign w:val="center"/>
          </w:tcPr>
          <w:p w14:paraId="5C674B95" w14:textId="4040E22F" w:rsidR="00151C5E" w:rsidRPr="00137F66" w:rsidRDefault="00800075"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tcBorders>
            <w:shd w:val="clear" w:color="auto" w:fill="auto"/>
            <w:vAlign w:val="center"/>
          </w:tcPr>
          <w:p w14:paraId="01CB8BFE" w14:textId="1CBED194" w:rsidR="00151C5E" w:rsidRPr="00137F66" w:rsidRDefault="00800075" w:rsidP="00FE0372">
            <w:pPr>
              <w:pStyle w:val="NoSpacing"/>
              <w:jc w:val="center"/>
              <w:rPr>
                <w:rFonts w:ascii="Garamond" w:hAnsi="Garamond"/>
                <w:sz w:val="20"/>
                <w:szCs w:val="20"/>
              </w:rPr>
            </w:pPr>
            <w:r w:rsidRPr="00137F66">
              <w:rPr>
                <w:rFonts w:ascii="Garamond" w:hAnsi="Garamond"/>
                <w:sz w:val="20"/>
                <w:szCs w:val="20"/>
              </w:rPr>
              <w:t>E</w:t>
            </w:r>
          </w:p>
        </w:tc>
        <w:tc>
          <w:tcPr>
            <w:tcW w:w="582" w:type="pct"/>
            <w:gridSpan w:val="2"/>
            <w:tcBorders>
              <w:top w:val="double" w:sz="4" w:space="0" w:color="auto"/>
            </w:tcBorders>
            <w:shd w:val="clear" w:color="auto" w:fill="auto"/>
            <w:vAlign w:val="center"/>
          </w:tcPr>
          <w:p w14:paraId="78C64239" w14:textId="277A5FED" w:rsidR="00151C5E" w:rsidRPr="00137F66" w:rsidRDefault="00800075" w:rsidP="00FE0372">
            <w:pPr>
              <w:pStyle w:val="NoSpacing"/>
              <w:jc w:val="center"/>
              <w:rPr>
                <w:rFonts w:ascii="Garamond" w:hAnsi="Garamond"/>
                <w:sz w:val="20"/>
                <w:szCs w:val="20"/>
              </w:rPr>
            </w:pPr>
            <w:r w:rsidRPr="00137F66">
              <w:rPr>
                <w:rFonts w:ascii="Garamond" w:hAnsi="Garamond"/>
                <w:sz w:val="20"/>
                <w:szCs w:val="20"/>
              </w:rPr>
              <w:t>D</w:t>
            </w:r>
          </w:p>
        </w:tc>
        <w:tc>
          <w:tcPr>
            <w:tcW w:w="583" w:type="pct"/>
            <w:tcBorders>
              <w:top w:val="double" w:sz="4" w:space="0" w:color="auto"/>
            </w:tcBorders>
            <w:shd w:val="clear" w:color="auto" w:fill="auto"/>
            <w:vAlign w:val="center"/>
          </w:tcPr>
          <w:p w14:paraId="68E77254" w14:textId="3D2DF770" w:rsidR="00151C5E" w:rsidRPr="00137F66" w:rsidRDefault="00800075" w:rsidP="00FE0372">
            <w:pPr>
              <w:pStyle w:val="NoSpacing"/>
              <w:jc w:val="center"/>
              <w:rPr>
                <w:rFonts w:ascii="Garamond" w:hAnsi="Garamond"/>
                <w:sz w:val="20"/>
                <w:szCs w:val="20"/>
              </w:rPr>
            </w:pPr>
            <w:r w:rsidRPr="00137F66">
              <w:rPr>
                <w:rFonts w:ascii="Garamond" w:hAnsi="Garamond"/>
                <w:sz w:val="20"/>
                <w:szCs w:val="20"/>
              </w:rPr>
              <w:t>C</w:t>
            </w:r>
          </w:p>
        </w:tc>
        <w:tc>
          <w:tcPr>
            <w:tcW w:w="581" w:type="pct"/>
            <w:tcBorders>
              <w:top w:val="double" w:sz="4" w:space="0" w:color="auto"/>
            </w:tcBorders>
            <w:shd w:val="clear" w:color="auto" w:fill="auto"/>
            <w:vAlign w:val="center"/>
          </w:tcPr>
          <w:p w14:paraId="1219E765" w14:textId="3CD11C0D" w:rsidR="00151C5E" w:rsidRPr="00137F66" w:rsidRDefault="00800075" w:rsidP="00FE0372">
            <w:pPr>
              <w:pStyle w:val="NoSpacing"/>
              <w:jc w:val="center"/>
              <w:rPr>
                <w:rFonts w:ascii="Garamond" w:hAnsi="Garamond"/>
                <w:sz w:val="20"/>
                <w:szCs w:val="20"/>
              </w:rPr>
            </w:pPr>
            <w:r w:rsidRPr="00137F66">
              <w:rPr>
                <w:rFonts w:ascii="Garamond" w:hAnsi="Garamond"/>
                <w:sz w:val="20"/>
                <w:szCs w:val="20"/>
              </w:rPr>
              <w:t>B</w:t>
            </w:r>
          </w:p>
        </w:tc>
        <w:tc>
          <w:tcPr>
            <w:tcW w:w="567" w:type="pct"/>
            <w:tcBorders>
              <w:top w:val="double" w:sz="4" w:space="0" w:color="auto"/>
            </w:tcBorders>
            <w:shd w:val="clear" w:color="auto" w:fill="auto"/>
            <w:vAlign w:val="center"/>
          </w:tcPr>
          <w:p w14:paraId="06CED03B" w14:textId="5AD8736E" w:rsidR="00151C5E" w:rsidRPr="00137F66" w:rsidRDefault="00800075" w:rsidP="00FE0372">
            <w:pPr>
              <w:pStyle w:val="NoSpacing"/>
              <w:jc w:val="center"/>
              <w:rPr>
                <w:rFonts w:ascii="Garamond" w:hAnsi="Garamond"/>
                <w:sz w:val="20"/>
                <w:szCs w:val="20"/>
              </w:rPr>
            </w:pPr>
            <w:r w:rsidRPr="00137F66">
              <w:rPr>
                <w:rFonts w:ascii="Garamond" w:hAnsi="Garamond"/>
                <w:sz w:val="20"/>
                <w:szCs w:val="20"/>
              </w:rPr>
              <w:t>A</w:t>
            </w:r>
          </w:p>
        </w:tc>
      </w:tr>
      <w:tr w:rsidR="009724A8" w:rsidRPr="00137F66" w14:paraId="636655B2" w14:textId="77777777" w:rsidTr="00FE0372">
        <w:trPr>
          <w:trHeight w:val="20"/>
          <w:jc w:val="center"/>
        </w:trPr>
        <w:tc>
          <w:tcPr>
            <w:tcW w:w="788" w:type="pct"/>
            <w:tcBorders>
              <w:top w:val="double" w:sz="4" w:space="0" w:color="auto"/>
            </w:tcBorders>
            <w:shd w:val="clear" w:color="auto" w:fill="auto"/>
            <w:vAlign w:val="center"/>
          </w:tcPr>
          <w:p w14:paraId="7F6A9E3D" w14:textId="6D221998" w:rsidR="009724A8" w:rsidRPr="00137F66" w:rsidRDefault="00B42E9E" w:rsidP="008D4A5F">
            <w:pPr>
              <w:pStyle w:val="NoSpacing"/>
              <w:rPr>
                <w:rFonts w:ascii="Garamond" w:hAnsi="Garamond"/>
                <w:b/>
                <w:sz w:val="20"/>
                <w:szCs w:val="20"/>
              </w:rPr>
            </w:pPr>
            <w:r w:rsidRPr="00137F66">
              <w:rPr>
                <w:rFonts w:ascii="Garamond" w:hAnsi="Garamond"/>
                <w:b/>
                <w:sz w:val="20"/>
                <w:szCs w:val="20"/>
              </w:rPr>
              <w:t>Spanja</w:t>
            </w:r>
          </w:p>
        </w:tc>
        <w:tc>
          <w:tcPr>
            <w:tcW w:w="417" w:type="pct"/>
            <w:tcBorders>
              <w:top w:val="double" w:sz="4" w:space="0" w:color="auto"/>
              <w:right w:val="double" w:sz="4" w:space="0" w:color="auto"/>
            </w:tcBorders>
            <w:shd w:val="clear" w:color="auto" w:fill="auto"/>
            <w:vAlign w:val="center"/>
          </w:tcPr>
          <w:p w14:paraId="38459694"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60AE6E86"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4</w:t>
            </w:r>
          </w:p>
        </w:tc>
        <w:tc>
          <w:tcPr>
            <w:tcW w:w="448" w:type="pct"/>
            <w:tcBorders>
              <w:top w:val="double" w:sz="4" w:space="0" w:color="auto"/>
            </w:tcBorders>
            <w:shd w:val="clear" w:color="auto" w:fill="auto"/>
            <w:vAlign w:val="center"/>
          </w:tcPr>
          <w:p w14:paraId="1ED304D1"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5</w:t>
            </w:r>
          </w:p>
        </w:tc>
        <w:tc>
          <w:tcPr>
            <w:tcW w:w="521" w:type="pct"/>
            <w:tcBorders>
              <w:top w:val="double" w:sz="4" w:space="0" w:color="auto"/>
            </w:tcBorders>
            <w:shd w:val="clear" w:color="auto" w:fill="auto"/>
            <w:vAlign w:val="center"/>
          </w:tcPr>
          <w:p w14:paraId="206C7C40" w14:textId="7877D891"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6</w:t>
            </w:r>
          </w:p>
        </w:tc>
        <w:tc>
          <w:tcPr>
            <w:tcW w:w="582" w:type="pct"/>
            <w:gridSpan w:val="2"/>
            <w:tcBorders>
              <w:top w:val="double" w:sz="4" w:space="0" w:color="auto"/>
            </w:tcBorders>
            <w:shd w:val="clear" w:color="auto" w:fill="auto"/>
            <w:vAlign w:val="center"/>
          </w:tcPr>
          <w:p w14:paraId="7CE7712C"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7</w:t>
            </w:r>
          </w:p>
        </w:tc>
        <w:tc>
          <w:tcPr>
            <w:tcW w:w="583" w:type="pct"/>
            <w:tcBorders>
              <w:top w:val="double" w:sz="4" w:space="0" w:color="auto"/>
            </w:tcBorders>
            <w:shd w:val="clear" w:color="auto" w:fill="auto"/>
            <w:vAlign w:val="center"/>
          </w:tcPr>
          <w:p w14:paraId="55EDA197" w14:textId="28BC2C96"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8</w:t>
            </w:r>
          </w:p>
        </w:tc>
        <w:tc>
          <w:tcPr>
            <w:tcW w:w="581" w:type="pct"/>
            <w:tcBorders>
              <w:top w:val="double" w:sz="4" w:space="0" w:color="auto"/>
            </w:tcBorders>
            <w:shd w:val="clear" w:color="auto" w:fill="auto"/>
            <w:vAlign w:val="center"/>
          </w:tcPr>
          <w:p w14:paraId="185CFA65"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9</w:t>
            </w:r>
          </w:p>
        </w:tc>
        <w:tc>
          <w:tcPr>
            <w:tcW w:w="567" w:type="pct"/>
            <w:tcBorders>
              <w:top w:val="double" w:sz="4" w:space="0" w:color="auto"/>
            </w:tcBorders>
            <w:shd w:val="clear" w:color="auto" w:fill="auto"/>
            <w:vAlign w:val="center"/>
          </w:tcPr>
          <w:p w14:paraId="41FEB4AE" w14:textId="77777777" w:rsidR="009724A8" w:rsidRPr="00137F66" w:rsidRDefault="009724A8" w:rsidP="00FE0372">
            <w:pPr>
              <w:pStyle w:val="NoSpacing"/>
              <w:jc w:val="center"/>
              <w:rPr>
                <w:rFonts w:ascii="Garamond" w:hAnsi="Garamond"/>
                <w:sz w:val="20"/>
                <w:szCs w:val="20"/>
              </w:rPr>
            </w:pPr>
            <w:r w:rsidRPr="00137F66">
              <w:rPr>
                <w:rFonts w:ascii="Garamond" w:hAnsi="Garamond"/>
                <w:sz w:val="20"/>
                <w:szCs w:val="20"/>
              </w:rPr>
              <w:t>10</w:t>
            </w:r>
          </w:p>
        </w:tc>
      </w:tr>
      <w:tr w:rsidR="00B42E9E" w:rsidRPr="00137F66" w14:paraId="5EEB4309" w14:textId="77777777" w:rsidTr="00FE0372">
        <w:trPr>
          <w:trHeight w:val="20"/>
          <w:jc w:val="center"/>
        </w:trPr>
        <w:tc>
          <w:tcPr>
            <w:tcW w:w="788" w:type="pct"/>
            <w:tcBorders>
              <w:top w:val="double" w:sz="4" w:space="0" w:color="auto"/>
            </w:tcBorders>
            <w:shd w:val="clear" w:color="auto" w:fill="auto"/>
            <w:vAlign w:val="center"/>
          </w:tcPr>
          <w:p w14:paraId="39DBA62D" w14:textId="4703EDE2" w:rsidR="00B42E9E" w:rsidRPr="00137F66" w:rsidRDefault="00B42E9E" w:rsidP="008D4A5F">
            <w:pPr>
              <w:pStyle w:val="NoSpacing"/>
              <w:rPr>
                <w:rFonts w:ascii="Garamond" w:hAnsi="Garamond"/>
                <w:b/>
                <w:sz w:val="20"/>
                <w:szCs w:val="20"/>
              </w:rPr>
            </w:pPr>
            <w:r w:rsidRPr="00137F66">
              <w:rPr>
                <w:rFonts w:ascii="Garamond" w:hAnsi="Garamond"/>
                <w:b/>
                <w:sz w:val="20"/>
                <w:szCs w:val="20"/>
              </w:rPr>
              <w:t>Danimarka</w:t>
            </w:r>
          </w:p>
        </w:tc>
        <w:tc>
          <w:tcPr>
            <w:tcW w:w="417" w:type="pct"/>
            <w:tcBorders>
              <w:top w:val="double" w:sz="4" w:space="0" w:color="auto"/>
              <w:right w:val="double" w:sz="4" w:space="0" w:color="auto"/>
            </w:tcBorders>
            <w:shd w:val="clear" w:color="auto" w:fill="auto"/>
            <w:vAlign w:val="center"/>
          </w:tcPr>
          <w:p w14:paraId="3A82E54A" w14:textId="7CC9DF8C"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4AA312A9" w14:textId="6792060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1.99</w:t>
            </w:r>
          </w:p>
        </w:tc>
        <w:tc>
          <w:tcPr>
            <w:tcW w:w="448" w:type="pct"/>
            <w:tcBorders>
              <w:top w:val="double" w:sz="4" w:space="0" w:color="auto"/>
            </w:tcBorders>
            <w:shd w:val="clear" w:color="auto" w:fill="auto"/>
            <w:vAlign w:val="center"/>
          </w:tcPr>
          <w:p w14:paraId="6D0FC1DF" w14:textId="67FD2FD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tcBorders>
            <w:shd w:val="clear" w:color="auto" w:fill="auto"/>
            <w:vAlign w:val="center"/>
          </w:tcPr>
          <w:p w14:paraId="108D781C" w14:textId="77218FB7" w:rsidR="00B42E9E" w:rsidRPr="00137F66" w:rsidRDefault="00B42E9E" w:rsidP="00FE0372">
            <w:pPr>
              <w:pStyle w:val="NoSpacing"/>
              <w:jc w:val="center"/>
              <w:rPr>
                <w:rFonts w:ascii="Garamond" w:hAnsi="Garamond"/>
                <w:sz w:val="20"/>
                <w:szCs w:val="20"/>
                <w:lang w:eastAsia="sq-AL"/>
              </w:rPr>
            </w:pPr>
            <w:r w:rsidRPr="00137F66">
              <w:rPr>
                <w:rFonts w:ascii="Garamond" w:hAnsi="Garamond"/>
                <w:sz w:val="20"/>
                <w:szCs w:val="20"/>
                <w:lang w:eastAsia="sq-AL"/>
              </w:rPr>
              <w:t>2-3.99</w:t>
            </w:r>
          </w:p>
        </w:tc>
        <w:tc>
          <w:tcPr>
            <w:tcW w:w="582" w:type="pct"/>
            <w:gridSpan w:val="2"/>
            <w:tcBorders>
              <w:top w:val="double" w:sz="4" w:space="0" w:color="auto"/>
            </w:tcBorders>
            <w:shd w:val="clear" w:color="auto" w:fill="auto"/>
            <w:vAlign w:val="center"/>
          </w:tcPr>
          <w:p w14:paraId="1E457376" w14:textId="77A2A726"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4-6.99</w:t>
            </w:r>
          </w:p>
        </w:tc>
        <w:tc>
          <w:tcPr>
            <w:tcW w:w="583" w:type="pct"/>
            <w:tcBorders>
              <w:top w:val="double" w:sz="4" w:space="0" w:color="auto"/>
            </w:tcBorders>
            <w:shd w:val="clear" w:color="auto" w:fill="auto"/>
            <w:vAlign w:val="center"/>
          </w:tcPr>
          <w:p w14:paraId="696B2C90" w14:textId="35F35524" w:rsidR="00B42E9E" w:rsidRPr="00137F66" w:rsidRDefault="00B42E9E" w:rsidP="00FE0372">
            <w:pPr>
              <w:pStyle w:val="NoSpacing"/>
              <w:jc w:val="center"/>
              <w:rPr>
                <w:rFonts w:ascii="Garamond" w:hAnsi="Garamond"/>
                <w:sz w:val="20"/>
                <w:szCs w:val="20"/>
                <w:lang w:eastAsia="sq-AL"/>
              </w:rPr>
            </w:pPr>
            <w:r w:rsidRPr="00137F66">
              <w:rPr>
                <w:rFonts w:ascii="Garamond" w:hAnsi="Garamond"/>
                <w:sz w:val="20"/>
                <w:szCs w:val="20"/>
                <w:lang w:eastAsia="sq-AL"/>
              </w:rPr>
              <w:t>-</w:t>
            </w:r>
          </w:p>
        </w:tc>
        <w:tc>
          <w:tcPr>
            <w:tcW w:w="581" w:type="pct"/>
            <w:tcBorders>
              <w:top w:val="double" w:sz="4" w:space="0" w:color="auto"/>
            </w:tcBorders>
            <w:shd w:val="clear" w:color="auto" w:fill="auto"/>
            <w:vAlign w:val="center"/>
          </w:tcPr>
          <w:p w14:paraId="4F998114" w14:textId="53161520"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7-9.99</w:t>
            </w:r>
          </w:p>
        </w:tc>
        <w:tc>
          <w:tcPr>
            <w:tcW w:w="567" w:type="pct"/>
            <w:tcBorders>
              <w:top w:val="double" w:sz="4" w:space="0" w:color="auto"/>
            </w:tcBorders>
            <w:shd w:val="clear" w:color="auto" w:fill="auto"/>
            <w:vAlign w:val="center"/>
          </w:tcPr>
          <w:p w14:paraId="4EF9C444" w14:textId="11355EAB"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10-12</w:t>
            </w:r>
          </w:p>
        </w:tc>
      </w:tr>
      <w:tr w:rsidR="00B27E94" w:rsidRPr="00137F66" w14:paraId="3E11F97D" w14:textId="77777777" w:rsidTr="00FE0372">
        <w:trPr>
          <w:trHeight w:val="20"/>
          <w:jc w:val="center"/>
        </w:trPr>
        <w:tc>
          <w:tcPr>
            <w:tcW w:w="788" w:type="pct"/>
            <w:tcBorders>
              <w:top w:val="double" w:sz="4" w:space="0" w:color="auto"/>
            </w:tcBorders>
            <w:shd w:val="clear" w:color="auto" w:fill="auto"/>
            <w:vAlign w:val="center"/>
          </w:tcPr>
          <w:p w14:paraId="1C89F9F8" w14:textId="1776F1C7" w:rsidR="00B27E94" w:rsidRPr="00137F66" w:rsidRDefault="00B27E94" w:rsidP="008D4A5F">
            <w:pPr>
              <w:pStyle w:val="NoSpacing"/>
              <w:rPr>
                <w:rFonts w:ascii="Garamond" w:hAnsi="Garamond"/>
                <w:b/>
                <w:sz w:val="20"/>
                <w:szCs w:val="20"/>
              </w:rPr>
            </w:pPr>
            <w:r w:rsidRPr="00137F66">
              <w:rPr>
                <w:rFonts w:ascii="Garamond" w:hAnsi="Garamond"/>
                <w:b/>
                <w:sz w:val="20"/>
                <w:szCs w:val="20"/>
              </w:rPr>
              <w:t>Estonia</w:t>
            </w:r>
          </w:p>
        </w:tc>
        <w:tc>
          <w:tcPr>
            <w:tcW w:w="417" w:type="pct"/>
            <w:tcBorders>
              <w:top w:val="double" w:sz="4" w:space="0" w:color="auto"/>
              <w:right w:val="double" w:sz="4" w:space="0" w:color="auto"/>
            </w:tcBorders>
            <w:shd w:val="clear" w:color="auto" w:fill="auto"/>
            <w:vAlign w:val="center"/>
          </w:tcPr>
          <w:p w14:paraId="7447533E" w14:textId="49260D13"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6F515B8B" w14:textId="53D06B11"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0</w:t>
            </w:r>
          </w:p>
        </w:tc>
        <w:tc>
          <w:tcPr>
            <w:tcW w:w="448" w:type="pct"/>
            <w:tcBorders>
              <w:top w:val="double" w:sz="4" w:space="0" w:color="auto"/>
            </w:tcBorders>
            <w:shd w:val="clear" w:color="auto" w:fill="auto"/>
            <w:vAlign w:val="center"/>
          </w:tcPr>
          <w:p w14:paraId="1F31E49A" w14:textId="7DA84ADB"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1</w:t>
            </w:r>
          </w:p>
        </w:tc>
        <w:tc>
          <w:tcPr>
            <w:tcW w:w="521" w:type="pct"/>
            <w:tcBorders>
              <w:top w:val="double" w:sz="4" w:space="0" w:color="auto"/>
            </w:tcBorders>
            <w:shd w:val="clear" w:color="auto" w:fill="auto"/>
            <w:vAlign w:val="center"/>
          </w:tcPr>
          <w:p w14:paraId="581B9A39" w14:textId="3C4CB20A" w:rsidR="00B27E94" w:rsidRPr="00137F66" w:rsidRDefault="00B27E94" w:rsidP="00FE0372">
            <w:pPr>
              <w:pStyle w:val="NoSpacing"/>
              <w:jc w:val="center"/>
              <w:rPr>
                <w:rFonts w:ascii="Garamond" w:hAnsi="Garamond"/>
                <w:sz w:val="20"/>
                <w:szCs w:val="20"/>
                <w:lang w:eastAsia="sq-AL"/>
              </w:rPr>
            </w:pPr>
            <w:r w:rsidRPr="00137F66">
              <w:rPr>
                <w:rFonts w:ascii="Garamond" w:hAnsi="Garamond"/>
                <w:sz w:val="20"/>
                <w:szCs w:val="20"/>
                <w:lang w:eastAsia="sq-AL"/>
              </w:rPr>
              <w:t>2</w:t>
            </w:r>
          </w:p>
        </w:tc>
        <w:tc>
          <w:tcPr>
            <w:tcW w:w="582" w:type="pct"/>
            <w:gridSpan w:val="2"/>
            <w:tcBorders>
              <w:top w:val="double" w:sz="4" w:space="0" w:color="auto"/>
            </w:tcBorders>
            <w:shd w:val="clear" w:color="auto" w:fill="auto"/>
            <w:vAlign w:val="center"/>
          </w:tcPr>
          <w:p w14:paraId="35F851FA" w14:textId="6556F47C"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3</w:t>
            </w:r>
          </w:p>
        </w:tc>
        <w:tc>
          <w:tcPr>
            <w:tcW w:w="583" w:type="pct"/>
            <w:tcBorders>
              <w:top w:val="double" w:sz="4" w:space="0" w:color="auto"/>
            </w:tcBorders>
            <w:shd w:val="clear" w:color="auto" w:fill="auto"/>
            <w:vAlign w:val="center"/>
          </w:tcPr>
          <w:p w14:paraId="126DB26C" w14:textId="53EE247E" w:rsidR="00B27E94" w:rsidRPr="00137F66" w:rsidRDefault="00B27E94" w:rsidP="00FE0372">
            <w:pPr>
              <w:pStyle w:val="NoSpacing"/>
              <w:jc w:val="center"/>
              <w:rPr>
                <w:rFonts w:ascii="Garamond" w:hAnsi="Garamond"/>
                <w:sz w:val="20"/>
                <w:szCs w:val="20"/>
                <w:lang w:eastAsia="sq-AL"/>
              </w:rPr>
            </w:pPr>
            <w:r w:rsidRPr="00137F66">
              <w:rPr>
                <w:rFonts w:ascii="Garamond" w:hAnsi="Garamond"/>
                <w:sz w:val="20"/>
                <w:szCs w:val="20"/>
                <w:lang w:eastAsia="sq-AL"/>
              </w:rPr>
              <w:t>4</w:t>
            </w:r>
          </w:p>
        </w:tc>
        <w:tc>
          <w:tcPr>
            <w:tcW w:w="581" w:type="pct"/>
            <w:tcBorders>
              <w:top w:val="double" w:sz="4" w:space="0" w:color="auto"/>
            </w:tcBorders>
            <w:shd w:val="clear" w:color="auto" w:fill="auto"/>
            <w:vAlign w:val="center"/>
          </w:tcPr>
          <w:p w14:paraId="1562A178" w14:textId="71FAE1BE"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w:t>
            </w:r>
          </w:p>
        </w:tc>
        <w:tc>
          <w:tcPr>
            <w:tcW w:w="567" w:type="pct"/>
            <w:tcBorders>
              <w:top w:val="double" w:sz="4" w:space="0" w:color="auto"/>
            </w:tcBorders>
            <w:shd w:val="clear" w:color="auto" w:fill="auto"/>
            <w:vAlign w:val="center"/>
          </w:tcPr>
          <w:p w14:paraId="03D92FF8" w14:textId="40B32C69" w:rsidR="00B27E94" w:rsidRPr="00137F66" w:rsidRDefault="00B27E94" w:rsidP="00FE0372">
            <w:pPr>
              <w:pStyle w:val="NoSpacing"/>
              <w:jc w:val="center"/>
              <w:rPr>
                <w:rFonts w:ascii="Garamond" w:hAnsi="Garamond"/>
                <w:sz w:val="20"/>
                <w:szCs w:val="20"/>
              </w:rPr>
            </w:pPr>
            <w:r w:rsidRPr="00137F66">
              <w:rPr>
                <w:rFonts w:ascii="Garamond" w:hAnsi="Garamond"/>
                <w:sz w:val="20"/>
                <w:szCs w:val="20"/>
              </w:rPr>
              <w:t>5</w:t>
            </w:r>
          </w:p>
        </w:tc>
      </w:tr>
      <w:tr w:rsidR="0097263E" w:rsidRPr="00137F66" w14:paraId="6E5CB2ED" w14:textId="77777777" w:rsidTr="00FE0372">
        <w:trPr>
          <w:trHeight w:val="20"/>
          <w:jc w:val="center"/>
        </w:trPr>
        <w:tc>
          <w:tcPr>
            <w:tcW w:w="788" w:type="pct"/>
            <w:tcBorders>
              <w:top w:val="double" w:sz="4" w:space="0" w:color="auto"/>
            </w:tcBorders>
            <w:shd w:val="clear" w:color="auto" w:fill="auto"/>
            <w:vAlign w:val="center"/>
          </w:tcPr>
          <w:p w14:paraId="597CAEF2" w14:textId="10F2AF35" w:rsidR="0097263E" w:rsidRPr="00137F66" w:rsidRDefault="0097263E" w:rsidP="008D4A5F">
            <w:pPr>
              <w:pStyle w:val="NoSpacing"/>
              <w:rPr>
                <w:rFonts w:ascii="Garamond" w:hAnsi="Garamond"/>
                <w:b/>
                <w:sz w:val="20"/>
                <w:szCs w:val="20"/>
              </w:rPr>
            </w:pPr>
            <w:r w:rsidRPr="00137F66">
              <w:rPr>
                <w:rFonts w:ascii="Garamond" w:hAnsi="Garamond"/>
                <w:b/>
                <w:sz w:val="20"/>
                <w:szCs w:val="20"/>
              </w:rPr>
              <w:t>Hungaria</w:t>
            </w:r>
          </w:p>
        </w:tc>
        <w:tc>
          <w:tcPr>
            <w:tcW w:w="417" w:type="pct"/>
            <w:tcBorders>
              <w:top w:val="double" w:sz="4" w:space="0" w:color="auto"/>
              <w:right w:val="double" w:sz="4" w:space="0" w:color="auto"/>
            </w:tcBorders>
            <w:shd w:val="clear" w:color="auto" w:fill="auto"/>
            <w:vAlign w:val="center"/>
          </w:tcPr>
          <w:p w14:paraId="1F506EBB" w14:textId="49385134" w:rsidR="0097263E" w:rsidRPr="00137F66" w:rsidRDefault="0097263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6BB4B63A" w14:textId="109026A3" w:rsidR="0097263E" w:rsidRPr="00137F66" w:rsidRDefault="0097263E" w:rsidP="00FE0372">
            <w:pPr>
              <w:pStyle w:val="NoSpacing"/>
              <w:jc w:val="center"/>
              <w:rPr>
                <w:rFonts w:ascii="Garamond" w:hAnsi="Garamond"/>
                <w:sz w:val="20"/>
                <w:szCs w:val="20"/>
              </w:rPr>
            </w:pPr>
            <w:r w:rsidRPr="00137F66">
              <w:rPr>
                <w:rFonts w:ascii="Garamond" w:hAnsi="Garamond"/>
                <w:sz w:val="20"/>
                <w:szCs w:val="20"/>
              </w:rPr>
              <w:t>1</w:t>
            </w:r>
          </w:p>
        </w:tc>
        <w:tc>
          <w:tcPr>
            <w:tcW w:w="448" w:type="pct"/>
            <w:tcBorders>
              <w:top w:val="double" w:sz="4" w:space="0" w:color="auto"/>
            </w:tcBorders>
            <w:shd w:val="clear" w:color="auto" w:fill="auto"/>
            <w:vAlign w:val="center"/>
          </w:tcPr>
          <w:p w14:paraId="0EBFB50D" w14:textId="05270087" w:rsidR="0097263E" w:rsidRPr="00137F66" w:rsidRDefault="0097263E"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tcBorders>
            <w:shd w:val="clear" w:color="auto" w:fill="auto"/>
            <w:vAlign w:val="center"/>
          </w:tcPr>
          <w:p w14:paraId="6B916F70" w14:textId="733FBD50" w:rsidR="0097263E" w:rsidRPr="00137F66" w:rsidRDefault="0097263E" w:rsidP="00FE0372">
            <w:pPr>
              <w:pStyle w:val="NoSpacing"/>
              <w:jc w:val="center"/>
              <w:rPr>
                <w:rFonts w:ascii="Garamond" w:hAnsi="Garamond"/>
                <w:sz w:val="20"/>
                <w:szCs w:val="20"/>
                <w:lang w:eastAsia="sq-AL"/>
              </w:rPr>
            </w:pPr>
            <w:r w:rsidRPr="00137F66">
              <w:rPr>
                <w:rFonts w:ascii="Garamond" w:hAnsi="Garamond"/>
                <w:sz w:val="20"/>
                <w:szCs w:val="20"/>
                <w:lang w:eastAsia="sq-AL"/>
              </w:rPr>
              <w:t>2</w:t>
            </w:r>
          </w:p>
        </w:tc>
        <w:tc>
          <w:tcPr>
            <w:tcW w:w="582" w:type="pct"/>
            <w:gridSpan w:val="2"/>
            <w:tcBorders>
              <w:top w:val="double" w:sz="4" w:space="0" w:color="auto"/>
            </w:tcBorders>
            <w:shd w:val="clear" w:color="auto" w:fill="auto"/>
            <w:vAlign w:val="center"/>
          </w:tcPr>
          <w:p w14:paraId="456D12F9" w14:textId="6F4E9E05" w:rsidR="0097263E" w:rsidRPr="00137F66" w:rsidRDefault="0097263E" w:rsidP="00FE0372">
            <w:pPr>
              <w:pStyle w:val="NoSpacing"/>
              <w:jc w:val="center"/>
              <w:rPr>
                <w:rFonts w:ascii="Garamond" w:hAnsi="Garamond"/>
                <w:sz w:val="20"/>
                <w:szCs w:val="20"/>
              </w:rPr>
            </w:pPr>
            <w:r w:rsidRPr="00137F66">
              <w:rPr>
                <w:rFonts w:ascii="Garamond" w:hAnsi="Garamond"/>
                <w:sz w:val="20"/>
                <w:szCs w:val="20"/>
              </w:rPr>
              <w:t>3</w:t>
            </w:r>
          </w:p>
        </w:tc>
        <w:tc>
          <w:tcPr>
            <w:tcW w:w="583" w:type="pct"/>
            <w:tcBorders>
              <w:top w:val="double" w:sz="4" w:space="0" w:color="auto"/>
            </w:tcBorders>
            <w:shd w:val="clear" w:color="auto" w:fill="auto"/>
            <w:vAlign w:val="center"/>
          </w:tcPr>
          <w:p w14:paraId="047DBAE5" w14:textId="36111EAD" w:rsidR="0097263E" w:rsidRPr="00137F66" w:rsidRDefault="0097263E" w:rsidP="00FE0372">
            <w:pPr>
              <w:pStyle w:val="NoSpacing"/>
              <w:jc w:val="center"/>
              <w:rPr>
                <w:rFonts w:ascii="Garamond" w:hAnsi="Garamond"/>
                <w:sz w:val="20"/>
                <w:szCs w:val="20"/>
                <w:lang w:eastAsia="sq-AL"/>
              </w:rPr>
            </w:pPr>
            <w:r w:rsidRPr="00137F66">
              <w:rPr>
                <w:rFonts w:ascii="Garamond" w:hAnsi="Garamond"/>
                <w:sz w:val="20"/>
                <w:szCs w:val="20"/>
                <w:lang w:eastAsia="sq-AL"/>
              </w:rPr>
              <w:t>4</w:t>
            </w:r>
          </w:p>
        </w:tc>
        <w:tc>
          <w:tcPr>
            <w:tcW w:w="581" w:type="pct"/>
            <w:tcBorders>
              <w:top w:val="double" w:sz="4" w:space="0" w:color="auto"/>
            </w:tcBorders>
            <w:shd w:val="clear" w:color="auto" w:fill="auto"/>
            <w:vAlign w:val="center"/>
          </w:tcPr>
          <w:p w14:paraId="66778DE6" w14:textId="49D2AC3D" w:rsidR="0097263E" w:rsidRPr="00137F66" w:rsidRDefault="0097263E" w:rsidP="00FE0372">
            <w:pPr>
              <w:pStyle w:val="NoSpacing"/>
              <w:jc w:val="center"/>
              <w:rPr>
                <w:rFonts w:ascii="Garamond" w:hAnsi="Garamond"/>
                <w:sz w:val="20"/>
                <w:szCs w:val="20"/>
              </w:rPr>
            </w:pPr>
            <w:r w:rsidRPr="00137F66">
              <w:rPr>
                <w:rFonts w:ascii="Garamond" w:hAnsi="Garamond"/>
                <w:sz w:val="20"/>
                <w:szCs w:val="20"/>
              </w:rPr>
              <w:t>-</w:t>
            </w:r>
          </w:p>
        </w:tc>
        <w:tc>
          <w:tcPr>
            <w:tcW w:w="567" w:type="pct"/>
            <w:tcBorders>
              <w:top w:val="double" w:sz="4" w:space="0" w:color="auto"/>
            </w:tcBorders>
            <w:shd w:val="clear" w:color="auto" w:fill="auto"/>
            <w:vAlign w:val="center"/>
          </w:tcPr>
          <w:p w14:paraId="138B9EED" w14:textId="32266E63" w:rsidR="0097263E" w:rsidRPr="00137F66" w:rsidRDefault="0097263E" w:rsidP="00FE0372">
            <w:pPr>
              <w:pStyle w:val="NoSpacing"/>
              <w:jc w:val="center"/>
              <w:rPr>
                <w:rFonts w:ascii="Garamond" w:hAnsi="Garamond"/>
                <w:sz w:val="20"/>
                <w:szCs w:val="20"/>
              </w:rPr>
            </w:pPr>
            <w:r w:rsidRPr="00137F66">
              <w:rPr>
                <w:rFonts w:ascii="Garamond" w:hAnsi="Garamond"/>
                <w:sz w:val="20"/>
                <w:szCs w:val="20"/>
              </w:rPr>
              <w:t>5</w:t>
            </w:r>
          </w:p>
        </w:tc>
      </w:tr>
      <w:tr w:rsidR="00C01E02" w:rsidRPr="00137F66" w14:paraId="65A5C42B" w14:textId="77777777" w:rsidTr="00FE0372">
        <w:trPr>
          <w:trHeight w:val="20"/>
          <w:jc w:val="center"/>
        </w:trPr>
        <w:tc>
          <w:tcPr>
            <w:tcW w:w="788" w:type="pct"/>
            <w:tcBorders>
              <w:top w:val="double" w:sz="4" w:space="0" w:color="auto"/>
            </w:tcBorders>
            <w:shd w:val="clear" w:color="auto" w:fill="auto"/>
            <w:vAlign w:val="center"/>
          </w:tcPr>
          <w:p w14:paraId="24A2714C" w14:textId="3FE90C51" w:rsidR="00C01E02" w:rsidRPr="00137F66" w:rsidRDefault="00C01E02" w:rsidP="008D4A5F">
            <w:pPr>
              <w:pStyle w:val="NoSpacing"/>
              <w:rPr>
                <w:rFonts w:ascii="Garamond" w:hAnsi="Garamond"/>
                <w:b/>
                <w:sz w:val="20"/>
                <w:szCs w:val="20"/>
              </w:rPr>
            </w:pPr>
            <w:r w:rsidRPr="00137F66">
              <w:rPr>
                <w:rFonts w:ascii="Garamond" w:hAnsi="Garamond"/>
                <w:b/>
                <w:sz w:val="20"/>
                <w:szCs w:val="20"/>
              </w:rPr>
              <w:t>Letonia</w:t>
            </w:r>
          </w:p>
        </w:tc>
        <w:tc>
          <w:tcPr>
            <w:tcW w:w="417" w:type="pct"/>
            <w:tcBorders>
              <w:top w:val="double" w:sz="4" w:space="0" w:color="auto"/>
              <w:right w:val="double" w:sz="4" w:space="0" w:color="auto"/>
            </w:tcBorders>
            <w:shd w:val="clear" w:color="auto" w:fill="auto"/>
            <w:vAlign w:val="center"/>
          </w:tcPr>
          <w:p w14:paraId="06E12C55" w14:textId="6A8A5DD5" w:rsidR="00C01E02" w:rsidRPr="00137F66" w:rsidRDefault="00C01E02"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076E6371" w14:textId="593EAF7C" w:rsidR="00C01E02" w:rsidRPr="00137F66" w:rsidRDefault="00C01E02" w:rsidP="00FE0372">
            <w:pPr>
              <w:pStyle w:val="NoSpacing"/>
              <w:jc w:val="center"/>
              <w:rPr>
                <w:rFonts w:ascii="Garamond" w:hAnsi="Garamond"/>
                <w:sz w:val="20"/>
                <w:szCs w:val="20"/>
              </w:rPr>
            </w:pPr>
            <w:r w:rsidRPr="00137F66">
              <w:rPr>
                <w:rFonts w:ascii="Garamond" w:hAnsi="Garamond"/>
                <w:sz w:val="20"/>
                <w:szCs w:val="20"/>
              </w:rPr>
              <w:t>1-3</w:t>
            </w:r>
          </w:p>
        </w:tc>
        <w:tc>
          <w:tcPr>
            <w:tcW w:w="448" w:type="pct"/>
            <w:tcBorders>
              <w:top w:val="double" w:sz="4" w:space="0" w:color="auto"/>
            </w:tcBorders>
            <w:shd w:val="clear" w:color="auto" w:fill="auto"/>
            <w:vAlign w:val="center"/>
          </w:tcPr>
          <w:p w14:paraId="30E9A01F" w14:textId="54DF1298" w:rsidR="00C01E02" w:rsidRPr="00137F66" w:rsidRDefault="00C01E02" w:rsidP="00FE0372">
            <w:pPr>
              <w:pStyle w:val="NoSpacing"/>
              <w:jc w:val="center"/>
              <w:rPr>
                <w:rFonts w:ascii="Garamond" w:hAnsi="Garamond"/>
                <w:sz w:val="20"/>
                <w:szCs w:val="20"/>
              </w:rPr>
            </w:pPr>
            <w:r w:rsidRPr="00137F66">
              <w:rPr>
                <w:rFonts w:ascii="Garamond" w:hAnsi="Garamond"/>
                <w:sz w:val="20"/>
                <w:szCs w:val="20"/>
              </w:rPr>
              <w:t>4</w:t>
            </w:r>
          </w:p>
        </w:tc>
        <w:tc>
          <w:tcPr>
            <w:tcW w:w="521" w:type="pct"/>
            <w:tcBorders>
              <w:top w:val="double" w:sz="4" w:space="0" w:color="auto"/>
            </w:tcBorders>
            <w:shd w:val="clear" w:color="auto" w:fill="auto"/>
            <w:vAlign w:val="center"/>
          </w:tcPr>
          <w:p w14:paraId="0DB09656" w14:textId="0CD9364D" w:rsidR="00C01E02" w:rsidRPr="00137F66" w:rsidRDefault="00C01E02" w:rsidP="00FE0372">
            <w:pPr>
              <w:pStyle w:val="NoSpacing"/>
              <w:jc w:val="center"/>
              <w:rPr>
                <w:rFonts w:ascii="Garamond" w:hAnsi="Garamond"/>
                <w:sz w:val="20"/>
                <w:szCs w:val="20"/>
                <w:lang w:eastAsia="sq-AL"/>
              </w:rPr>
            </w:pPr>
            <w:r w:rsidRPr="00137F66">
              <w:rPr>
                <w:rFonts w:ascii="Garamond" w:hAnsi="Garamond"/>
                <w:sz w:val="20"/>
                <w:szCs w:val="20"/>
                <w:lang w:eastAsia="sq-AL"/>
              </w:rPr>
              <w:t>5</w:t>
            </w:r>
          </w:p>
        </w:tc>
        <w:tc>
          <w:tcPr>
            <w:tcW w:w="582" w:type="pct"/>
            <w:gridSpan w:val="2"/>
            <w:tcBorders>
              <w:top w:val="double" w:sz="4" w:space="0" w:color="auto"/>
            </w:tcBorders>
            <w:shd w:val="clear" w:color="auto" w:fill="auto"/>
            <w:vAlign w:val="center"/>
          </w:tcPr>
          <w:p w14:paraId="4A84293F" w14:textId="0404DCBA" w:rsidR="00C01E02" w:rsidRPr="00137F66" w:rsidRDefault="00C01E02" w:rsidP="00FE0372">
            <w:pPr>
              <w:pStyle w:val="NoSpacing"/>
              <w:jc w:val="center"/>
              <w:rPr>
                <w:rFonts w:ascii="Garamond" w:hAnsi="Garamond"/>
                <w:sz w:val="20"/>
                <w:szCs w:val="20"/>
              </w:rPr>
            </w:pPr>
            <w:r w:rsidRPr="00137F66">
              <w:rPr>
                <w:rFonts w:ascii="Garamond" w:hAnsi="Garamond"/>
                <w:sz w:val="20"/>
                <w:szCs w:val="20"/>
              </w:rPr>
              <w:t>6</w:t>
            </w:r>
          </w:p>
        </w:tc>
        <w:tc>
          <w:tcPr>
            <w:tcW w:w="583" w:type="pct"/>
            <w:tcBorders>
              <w:top w:val="double" w:sz="4" w:space="0" w:color="auto"/>
            </w:tcBorders>
            <w:shd w:val="clear" w:color="auto" w:fill="auto"/>
            <w:vAlign w:val="center"/>
          </w:tcPr>
          <w:p w14:paraId="4B2F4514" w14:textId="49947A40" w:rsidR="00C01E02" w:rsidRPr="00137F66" w:rsidRDefault="00C01E02" w:rsidP="00FE0372">
            <w:pPr>
              <w:pStyle w:val="NoSpacing"/>
              <w:jc w:val="center"/>
              <w:rPr>
                <w:rFonts w:ascii="Garamond" w:hAnsi="Garamond"/>
                <w:sz w:val="20"/>
                <w:szCs w:val="20"/>
                <w:lang w:eastAsia="sq-AL"/>
              </w:rPr>
            </w:pPr>
            <w:r w:rsidRPr="00137F66">
              <w:rPr>
                <w:rFonts w:ascii="Garamond" w:hAnsi="Garamond"/>
                <w:sz w:val="20"/>
                <w:szCs w:val="20"/>
                <w:lang w:eastAsia="sq-AL"/>
              </w:rPr>
              <w:t>7</w:t>
            </w:r>
          </w:p>
        </w:tc>
        <w:tc>
          <w:tcPr>
            <w:tcW w:w="581" w:type="pct"/>
            <w:tcBorders>
              <w:top w:val="double" w:sz="4" w:space="0" w:color="auto"/>
            </w:tcBorders>
            <w:shd w:val="clear" w:color="auto" w:fill="auto"/>
            <w:vAlign w:val="center"/>
          </w:tcPr>
          <w:p w14:paraId="6F79FF62" w14:textId="6022C94E" w:rsidR="00C01E02" w:rsidRPr="00137F66" w:rsidRDefault="00C01E02" w:rsidP="00FE0372">
            <w:pPr>
              <w:pStyle w:val="NoSpacing"/>
              <w:jc w:val="center"/>
              <w:rPr>
                <w:rFonts w:ascii="Garamond" w:hAnsi="Garamond"/>
                <w:sz w:val="20"/>
                <w:szCs w:val="20"/>
              </w:rPr>
            </w:pPr>
            <w:r w:rsidRPr="00137F66">
              <w:rPr>
                <w:rFonts w:ascii="Garamond" w:hAnsi="Garamond"/>
                <w:sz w:val="20"/>
                <w:szCs w:val="20"/>
              </w:rPr>
              <w:t>8</w:t>
            </w:r>
          </w:p>
        </w:tc>
        <w:tc>
          <w:tcPr>
            <w:tcW w:w="567" w:type="pct"/>
            <w:tcBorders>
              <w:top w:val="double" w:sz="4" w:space="0" w:color="auto"/>
            </w:tcBorders>
            <w:shd w:val="clear" w:color="auto" w:fill="auto"/>
            <w:vAlign w:val="center"/>
          </w:tcPr>
          <w:p w14:paraId="36473AC1" w14:textId="3191B04B" w:rsidR="00C01E02" w:rsidRPr="00137F66" w:rsidRDefault="00C01E02" w:rsidP="00FE0372">
            <w:pPr>
              <w:pStyle w:val="NoSpacing"/>
              <w:jc w:val="center"/>
              <w:rPr>
                <w:rFonts w:ascii="Garamond" w:hAnsi="Garamond"/>
                <w:sz w:val="20"/>
                <w:szCs w:val="20"/>
              </w:rPr>
            </w:pPr>
            <w:r w:rsidRPr="00137F66">
              <w:rPr>
                <w:rFonts w:ascii="Garamond" w:hAnsi="Garamond"/>
                <w:sz w:val="20"/>
                <w:szCs w:val="20"/>
              </w:rPr>
              <w:t>9-10</w:t>
            </w:r>
          </w:p>
        </w:tc>
      </w:tr>
      <w:tr w:rsidR="00C22727" w:rsidRPr="00137F66" w14:paraId="468E7833" w14:textId="77777777" w:rsidTr="00FE0372">
        <w:trPr>
          <w:trHeight w:val="20"/>
          <w:jc w:val="center"/>
        </w:trPr>
        <w:tc>
          <w:tcPr>
            <w:tcW w:w="788" w:type="pct"/>
            <w:tcBorders>
              <w:top w:val="double" w:sz="4" w:space="0" w:color="auto"/>
            </w:tcBorders>
            <w:shd w:val="clear" w:color="auto" w:fill="auto"/>
            <w:vAlign w:val="center"/>
          </w:tcPr>
          <w:p w14:paraId="754F6898" w14:textId="1AD14D82" w:rsidR="00C22727" w:rsidRPr="00137F66" w:rsidRDefault="00C22727" w:rsidP="008D4A5F">
            <w:pPr>
              <w:pStyle w:val="NoSpacing"/>
              <w:rPr>
                <w:rFonts w:ascii="Garamond" w:hAnsi="Garamond"/>
                <w:b/>
                <w:sz w:val="20"/>
                <w:szCs w:val="20"/>
              </w:rPr>
            </w:pPr>
            <w:r w:rsidRPr="00137F66">
              <w:rPr>
                <w:rFonts w:ascii="Garamond" w:hAnsi="Garamond"/>
                <w:b/>
                <w:sz w:val="20"/>
                <w:szCs w:val="20"/>
              </w:rPr>
              <w:t>Lituania</w:t>
            </w:r>
          </w:p>
        </w:tc>
        <w:tc>
          <w:tcPr>
            <w:tcW w:w="417" w:type="pct"/>
            <w:tcBorders>
              <w:top w:val="double" w:sz="4" w:space="0" w:color="auto"/>
              <w:right w:val="double" w:sz="4" w:space="0" w:color="auto"/>
            </w:tcBorders>
            <w:shd w:val="clear" w:color="auto" w:fill="auto"/>
            <w:vAlign w:val="center"/>
          </w:tcPr>
          <w:p w14:paraId="026C9006" w14:textId="6A97461F" w:rsidR="00C22727" w:rsidRPr="00137F66" w:rsidRDefault="00C22727"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19DDF2F3" w14:textId="486A018E" w:rsidR="00C22727" w:rsidRPr="00137F66" w:rsidRDefault="00C22727" w:rsidP="00FE0372">
            <w:pPr>
              <w:pStyle w:val="NoSpacing"/>
              <w:jc w:val="center"/>
              <w:rPr>
                <w:rFonts w:ascii="Garamond" w:hAnsi="Garamond"/>
                <w:sz w:val="20"/>
                <w:szCs w:val="20"/>
              </w:rPr>
            </w:pPr>
            <w:r w:rsidRPr="00137F66">
              <w:rPr>
                <w:rFonts w:ascii="Garamond" w:hAnsi="Garamond"/>
                <w:sz w:val="20"/>
                <w:szCs w:val="20"/>
              </w:rPr>
              <w:t>1-4</w:t>
            </w:r>
          </w:p>
        </w:tc>
        <w:tc>
          <w:tcPr>
            <w:tcW w:w="448" w:type="pct"/>
            <w:tcBorders>
              <w:top w:val="double" w:sz="4" w:space="0" w:color="auto"/>
            </w:tcBorders>
            <w:shd w:val="clear" w:color="auto" w:fill="auto"/>
            <w:vAlign w:val="center"/>
          </w:tcPr>
          <w:p w14:paraId="72BE13AB" w14:textId="25CA8CD0" w:rsidR="00C22727" w:rsidRPr="00137F66" w:rsidRDefault="00C22727" w:rsidP="00FE0372">
            <w:pPr>
              <w:pStyle w:val="NoSpacing"/>
              <w:jc w:val="center"/>
              <w:rPr>
                <w:rFonts w:ascii="Garamond" w:hAnsi="Garamond"/>
                <w:sz w:val="20"/>
                <w:szCs w:val="20"/>
              </w:rPr>
            </w:pPr>
            <w:r w:rsidRPr="00137F66">
              <w:rPr>
                <w:rFonts w:ascii="Garamond" w:hAnsi="Garamond"/>
                <w:sz w:val="20"/>
                <w:szCs w:val="20"/>
              </w:rPr>
              <w:t>5</w:t>
            </w:r>
          </w:p>
        </w:tc>
        <w:tc>
          <w:tcPr>
            <w:tcW w:w="521" w:type="pct"/>
            <w:tcBorders>
              <w:top w:val="double" w:sz="4" w:space="0" w:color="auto"/>
            </w:tcBorders>
            <w:shd w:val="clear" w:color="auto" w:fill="auto"/>
            <w:vAlign w:val="center"/>
          </w:tcPr>
          <w:p w14:paraId="01056B3B" w14:textId="6688D470" w:rsidR="00C22727" w:rsidRPr="00137F66" w:rsidRDefault="00C22727" w:rsidP="00FE0372">
            <w:pPr>
              <w:pStyle w:val="NoSpacing"/>
              <w:jc w:val="center"/>
              <w:rPr>
                <w:rFonts w:ascii="Garamond" w:hAnsi="Garamond"/>
                <w:sz w:val="20"/>
                <w:szCs w:val="20"/>
                <w:lang w:eastAsia="sq-AL"/>
              </w:rPr>
            </w:pPr>
            <w:r w:rsidRPr="00137F66">
              <w:rPr>
                <w:rFonts w:ascii="Garamond" w:hAnsi="Garamond"/>
                <w:sz w:val="20"/>
                <w:szCs w:val="20"/>
                <w:lang w:eastAsia="sq-AL"/>
              </w:rPr>
              <w:t>6</w:t>
            </w:r>
          </w:p>
        </w:tc>
        <w:tc>
          <w:tcPr>
            <w:tcW w:w="582" w:type="pct"/>
            <w:gridSpan w:val="2"/>
            <w:tcBorders>
              <w:top w:val="double" w:sz="4" w:space="0" w:color="auto"/>
            </w:tcBorders>
            <w:shd w:val="clear" w:color="auto" w:fill="auto"/>
            <w:vAlign w:val="center"/>
          </w:tcPr>
          <w:p w14:paraId="47EF5D52" w14:textId="2A4AB477" w:rsidR="00C22727" w:rsidRPr="00137F66" w:rsidRDefault="00C22727" w:rsidP="00FE0372">
            <w:pPr>
              <w:pStyle w:val="NoSpacing"/>
              <w:jc w:val="center"/>
              <w:rPr>
                <w:rFonts w:ascii="Garamond" w:hAnsi="Garamond"/>
                <w:sz w:val="20"/>
                <w:szCs w:val="20"/>
              </w:rPr>
            </w:pPr>
            <w:r w:rsidRPr="00137F66">
              <w:rPr>
                <w:rFonts w:ascii="Garamond" w:hAnsi="Garamond"/>
                <w:sz w:val="20"/>
                <w:szCs w:val="20"/>
              </w:rPr>
              <w:t>7</w:t>
            </w:r>
          </w:p>
        </w:tc>
        <w:tc>
          <w:tcPr>
            <w:tcW w:w="583" w:type="pct"/>
            <w:tcBorders>
              <w:top w:val="double" w:sz="4" w:space="0" w:color="auto"/>
            </w:tcBorders>
            <w:shd w:val="clear" w:color="auto" w:fill="auto"/>
            <w:vAlign w:val="center"/>
          </w:tcPr>
          <w:p w14:paraId="44DBF70B" w14:textId="0EFA02AA" w:rsidR="00C22727" w:rsidRPr="00137F66" w:rsidRDefault="00C22727" w:rsidP="00FE0372">
            <w:pPr>
              <w:pStyle w:val="NoSpacing"/>
              <w:jc w:val="center"/>
              <w:rPr>
                <w:rFonts w:ascii="Garamond" w:hAnsi="Garamond"/>
                <w:sz w:val="20"/>
                <w:szCs w:val="20"/>
                <w:lang w:eastAsia="sq-AL"/>
              </w:rPr>
            </w:pPr>
            <w:r w:rsidRPr="00137F66">
              <w:rPr>
                <w:rFonts w:ascii="Garamond" w:hAnsi="Garamond"/>
                <w:sz w:val="20"/>
                <w:szCs w:val="20"/>
                <w:lang w:eastAsia="sq-AL"/>
              </w:rPr>
              <w:t>8</w:t>
            </w:r>
          </w:p>
        </w:tc>
        <w:tc>
          <w:tcPr>
            <w:tcW w:w="581" w:type="pct"/>
            <w:tcBorders>
              <w:top w:val="double" w:sz="4" w:space="0" w:color="auto"/>
            </w:tcBorders>
            <w:shd w:val="clear" w:color="auto" w:fill="auto"/>
            <w:vAlign w:val="center"/>
          </w:tcPr>
          <w:p w14:paraId="45A147A6" w14:textId="2844E789" w:rsidR="00C22727" w:rsidRPr="00137F66" w:rsidRDefault="00C22727" w:rsidP="00FE0372">
            <w:pPr>
              <w:pStyle w:val="NoSpacing"/>
              <w:jc w:val="center"/>
              <w:rPr>
                <w:rFonts w:ascii="Garamond" w:hAnsi="Garamond"/>
                <w:sz w:val="20"/>
                <w:szCs w:val="20"/>
              </w:rPr>
            </w:pPr>
            <w:r w:rsidRPr="00137F66">
              <w:rPr>
                <w:rFonts w:ascii="Garamond" w:hAnsi="Garamond"/>
                <w:sz w:val="20"/>
                <w:szCs w:val="20"/>
              </w:rPr>
              <w:t>9</w:t>
            </w:r>
          </w:p>
        </w:tc>
        <w:tc>
          <w:tcPr>
            <w:tcW w:w="567" w:type="pct"/>
            <w:tcBorders>
              <w:top w:val="double" w:sz="4" w:space="0" w:color="auto"/>
            </w:tcBorders>
            <w:shd w:val="clear" w:color="auto" w:fill="auto"/>
            <w:vAlign w:val="center"/>
          </w:tcPr>
          <w:p w14:paraId="57467F4C" w14:textId="767339F3" w:rsidR="00C22727" w:rsidRPr="00137F66" w:rsidRDefault="00C22727" w:rsidP="00FE0372">
            <w:pPr>
              <w:pStyle w:val="NoSpacing"/>
              <w:jc w:val="center"/>
              <w:rPr>
                <w:rFonts w:ascii="Garamond" w:hAnsi="Garamond"/>
                <w:sz w:val="20"/>
                <w:szCs w:val="20"/>
              </w:rPr>
            </w:pPr>
            <w:r w:rsidRPr="00137F66">
              <w:rPr>
                <w:rFonts w:ascii="Garamond" w:hAnsi="Garamond"/>
                <w:sz w:val="20"/>
                <w:szCs w:val="20"/>
              </w:rPr>
              <w:t>10</w:t>
            </w:r>
          </w:p>
        </w:tc>
      </w:tr>
      <w:tr w:rsidR="006C0A44" w:rsidRPr="00137F66" w14:paraId="780153F3" w14:textId="77777777" w:rsidTr="00FE0372">
        <w:trPr>
          <w:trHeight w:val="20"/>
          <w:jc w:val="center"/>
        </w:trPr>
        <w:tc>
          <w:tcPr>
            <w:tcW w:w="788" w:type="pct"/>
            <w:tcBorders>
              <w:top w:val="double" w:sz="4" w:space="0" w:color="auto"/>
            </w:tcBorders>
            <w:shd w:val="clear" w:color="auto" w:fill="auto"/>
            <w:vAlign w:val="center"/>
          </w:tcPr>
          <w:p w14:paraId="57CC4F76" w14:textId="3ABD8FB4" w:rsidR="006C0A44" w:rsidRPr="00137F66" w:rsidRDefault="006C0A44" w:rsidP="008D4A5F">
            <w:pPr>
              <w:pStyle w:val="NoSpacing"/>
              <w:rPr>
                <w:rFonts w:ascii="Garamond" w:hAnsi="Garamond"/>
                <w:b/>
                <w:sz w:val="20"/>
                <w:szCs w:val="20"/>
              </w:rPr>
            </w:pPr>
            <w:r w:rsidRPr="00137F66">
              <w:rPr>
                <w:rFonts w:ascii="Garamond" w:hAnsi="Garamond"/>
                <w:b/>
                <w:sz w:val="20"/>
                <w:szCs w:val="20"/>
              </w:rPr>
              <w:t>Portugalia</w:t>
            </w:r>
          </w:p>
        </w:tc>
        <w:tc>
          <w:tcPr>
            <w:tcW w:w="417" w:type="pct"/>
            <w:tcBorders>
              <w:top w:val="double" w:sz="4" w:space="0" w:color="auto"/>
              <w:right w:val="double" w:sz="4" w:space="0" w:color="auto"/>
            </w:tcBorders>
            <w:shd w:val="clear" w:color="auto" w:fill="auto"/>
            <w:vAlign w:val="center"/>
          </w:tcPr>
          <w:p w14:paraId="54115435" w14:textId="153EBF57" w:rsidR="006C0A44" w:rsidRPr="00137F66" w:rsidRDefault="006C0A44"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37D85623" w14:textId="053645CD" w:rsidR="006C0A44" w:rsidRPr="00137F66" w:rsidRDefault="006C0A44" w:rsidP="00FE0372">
            <w:pPr>
              <w:pStyle w:val="NoSpacing"/>
              <w:jc w:val="center"/>
              <w:rPr>
                <w:rFonts w:ascii="Garamond" w:hAnsi="Garamond"/>
                <w:sz w:val="20"/>
                <w:szCs w:val="20"/>
              </w:rPr>
            </w:pPr>
            <w:r w:rsidRPr="00137F66">
              <w:rPr>
                <w:rFonts w:ascii="Garamond" w:hAnsi="Garamond"/>
                <w:sz w:val="20"/>
                <w:szCs w:val="20"/>
              </w:rPr>
              <w:t>0-9</w:t>
            </w:r>
          </w:p>
        </w:tc>
        <w:tc>
          <w:tcPr>
            <w:tcW w:w="448" w:type="pct"/>
            <w:tcBorders>
              <w:top w:val="double" w:sz="4" w:space="0" w:color="auto"/>
            </w:tcBorders>
            <w:shd w:val="clear" w:color="auto" w:fill="auto"/>
            <w:vAlign w:val="center"/>
          </w:tcPr>
          <w:p w14:paraId="016D513D" w14:textId="0FE7A222" w:rsidR="006C0A44" w:rsidRPr="00137F66" w:rsidRDefault="006C0A44"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tcBorders>
            <w:shd w:val="clear" w:color="auto" w:fill="auto"/>
            <w:vAlign w:val="center"/>
          </w:tcPr>
          <w:p w14:paraId="59D24070" w14:textId="15240FD1" w:rsidR="006C0A44" w:rsidRPr="00137F66" w:rsidRDefault="006C0A44" w:rsidP="00FE0372">
            <w:pPr>
              <w:pStyle w:val="NoSpacing"/>
              <w:jc w:val="center"/>
              <w:rPr>
                <w:rFonts w:ascii="Garamond" w:hAnsi="Garamond"/>
                <w:sz w:val="20"/>
                <w:szCs w:val="20"/>
                <w:lang w:eastAsia="sq-AL"/>
              </w:rPr>
            </w:pPr>
            <w:r w:rsidRPr="00137F66">
              <w:rPr>
                <w:rFonts w:ascii="Garamond" w:hAnsi="Garamond"/>
                <w:sz w:val="20"/>
                <w:szCs w:val="20"/>
                <w:lang w:eastAsia="sq-AL"/>
              </w:rPr>
              <w:t>10</w:t>
            </w:r>
          </w:p>
        </w:tc>
        <w:tc>
          <w:tcPr>
            <w:tcW w:w="582" w:type="pct"/>
            <w:gridSpan w:val="2"/>
            <w:tcBorders>
              <w:top w:val="double" w:sz="4" w:space="0" w:color="auto"/>
            </w:tcBorders>
            <w:shd w:val="clear" w:color="auto" w:fill="auto"/>
            <w:vAlign w:val="center"/>
          </w:tcPr>
          <w:p w14:paraId="71FEFA21" w14:textId="1F6ACFE2" w:rsidR="006C0A44" w:rsidRPr="00137F66" w:rsidRDefault="006C0A44" w:rsidP="00FE0372">
            <w:pPr>
              <w:pStyle w:val="NoSpacing"/>
              <w:jc w:val="center"/>
              <w:rPr>
                <w:rFonts w:ascii="Garamond" w:hAnsi="Garamond"/>
                <w:sz w:val="20"/>
                <w:szCs w:val="20"/>
              </w:rPr>
            </w:pPr>
            <w:r w:rsidRPr="00137F66">
              <w:rPr>
                <w:rFonts w:ascii="Garamond" w:hAnsi="Garamond"/>
                <w:sz w:val="20"/>
                <w:szCs w:val="20"/>
              </w:rPr>
              <w:t>11-13</w:t>
            </w:r>
          </w:p>
        </w:tc>
        <w:tc>
          <w:tcPr>
            <w:tcW w:w="583" w:type="pct"/>
            <w:tcBorders>
              <w:top w:val="double" w:sz="4" w:space="0" w:color="auto"/>
            </w:tcBorders>
            <w:shd w:val="clear" w:color="auto" w:fill="auto"/>
            <w:vAlign w:val="center"/>
          </w:tcPr>
          <w:p w14:paraId="5DCEA971" w14:textId="5FB5C626" w:rsidR="006C0A44" w:rsidRPr="00137F66" w:rsidRDefault="006C0A44" w:rsidP="00FE0372">
            <w:pPr>
              <w:pStyle w:val="NoSpacing"/>
              <w:jc w:val="center"/>
              <w:rPr>
                <w:rFonts w:ascii="Garamond" w:hAnsi="Garamond"/>
                <w:sz w:val="20"/>
                <w:szCs w:val="20"/>
                <w:lang w:eastAsia="sq-AL"/>
              </w:rPr>
            </w:pPr>
            <w:r w:rsidRPr="00137F66">
              <w:rPr>
                <w:rFonts w:ascii="Garamond" w:hAnsi="Garamond"/>
                <w:sz w:val="20"/>
                <w:szCs w:val="20"/>
                <w:lang w:eastAsia="sq-AL"/>
              </w:rPr>
              <w:t>14-17</w:t>
            </w:r>
          </w:p>
        </w:tc>
        <w:tc>
          <w:tcPr>
            <w:tcW w:w="581" w:type="pct"/>
            <w:tcBorders>
              <w:top w:val="double" w:sz="4" w:space="0" w:color="auto"/>
            </w:tcBorders>
            <w:shd w:val="clear" w:color="auto" w:fill="auto"/>
            <w:vAlign w:val="center"/>
          </w:tcPr>
          <w:p w14:paraId="5C472BCA" w14:textId="5B7F90B8" w:rsidR="006C0A44" w:rsidRPr="00137F66" w:rsidRDefault="006C0A44" w:rsidP="00FE0372">
            <w:pPr>
              <w:pStyle w:val="NoSpacing"/>
              <w:jc w:val="center"/>
              <w:rPr>
                <w:rFonts w:ascii="Garamond" w:hAnsi="Garamond"/>
                <w:sz w:val="20"/>
                <w:szCs w:val="20"/>
              </w:rPr>
            </w:pPr>
            <w:r w:rsidRPr="00137F66">
              <w:rPr>
                <w:rFonts w:ascii="Garamond" w:hAnsi="Garamond"/>
                <w:sz w:val="20"/>
                <w:szCs w:val="20"/>
              </w:rPr>
              <w:t>-</w:t>
            </w:r>
          </w:p>
        </w:tc>
        <w:tc>
          <w:tcPr>
            <w:tcW w:w="567" w:type="pct"/>
            <w:tcBorders>
              <w:top w:val="double" w:sz="4" w:space="0" w:color="auto"/>
            </w:tcBorders>
            <w:shd w:val="clear" w:color="auto" w:fill="auto"/>
            <w:vAlign w:val="center"/>
          </w:tcPr>
          <w:p w14:paraId="3167D91F" w14:textId="47DFD8C8" w:rsidR="006C0A44" w:rsidRPr="00137F66" w:rsidRDefault="006C0A44" w:rsidP="00FE0372">
            <w:pPr>
              <w:pStyle w:val="NoSpacing"/>
              <w:jc w:val="center"/>
              <w:rPr>
                <w:rFonts w:ascii="Garamond" w:hAnsi="Garamond"/>
                <w:sz w:val="20"/>
                <w:szCs w:val="20"/>
              </w:rPr>
            </w:pPr>
            <w:r w:rsidRPr="00137F66">
              <w:rPr>
                <w:rFonts w:ascii="Garamond" w:hAnsi="Garamond"/>
                <w:sz w:val="20"/>
                <w:szCs w:val="20"/>
              </w:rPr>
              <w:t>18-20</w:t>
            </w:r>
          </w:p>
        </w:tc>
      </w:tr>
      <w:tr w:rsidR="00B42E9E" w:rsidRPr="00137F66" w14:paraId="475D76D8" w14:textId="77777777" w:rsidTr="00FE0372">
        <w:trPr>
          <w:trHeight w:val="20"/>
          <w:jc w:val="center"/>
        </w:trPr>
        <w:tc>
          <w:tcPr>
            <w:tcW w:w="788" w:type="pct"/>
            <w:tcBorders>
              <w:top w:val="double" w:sz="4" w:space="0" w:color="auto"/>
            </w:tcBorders>
            <w:shd w:val="clear" w:color="auto" w:fill="auto"/>
            <w:vAlign w:val="center"/>
          </w:tcPr>
          <w:p w14:paraId="5AD173A1" w14:textId="415E9D01" w:rsidR="00B42E9E" w:rsidRPr="00137F66" w:rsidRDefault="00B42E9E" w:rsidP="008D4A5F">
            <w:pPr>
              <w:pStyle w:val="NoSpacing"/>
              <w:rPr>
                <w:rFonts w:ascii="Garamond" w:hAnsi="Garamond"/>
                <w:b/>
                <w:sz w:val="20"/>
                <w:szCs w:val="20"/>
              </w:rPr>
            </w:pPr>
            <w:r w:rsidRPr="00137F66">
              <w:rPr>
                <w:rFonts w:ascii="Garamond" w:hAnsi="Garamond"/>
                <w:b/>
                <w:sz w:val="20"/>
                <w:szCs w:val="20"/>
              </w:rPr>
              <w:t>Egjipti</w:t>
            </w:r>
          </w:p>
        </w:tc>
        <w:tc>
          <w:tcPr>
            <w:tcW w:w="417" w:type="pct"/>
            <w:tcBorders>
              <w:top w:val="double" w:sz="4" w:space="0" w:color="auto"/>
              <w:right w:val="double" w:sz="4" w:space="0" w:color="auto"/>
            </w:tcBorders>
            <w:shd w:val="clear" w:color="auto" w:fill="auto"/>
            <w:vAlign w:val="center"/>
          </w:tcPr>
          <w:p w14:paraId="304DC107" w14:textId="65BA0108"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1-12</w:t>
            </w:r>
          </w:p>
        </w:tc>
        <w:tc>
          <w:tcPr>
            <w:tcW w:w="512" w:type="pct"/>
            <w:tcBorders>
              <w:top w:val="double" w:sz="4" w:space="0" w:color="auto"/>
              <w:left w:val="double" w:sz="4" w:space="0" w:color="auto"/>
            </w:tcBorders>
            <w:shd w:val="clear" w:color="auto" w:fill="auto"/>
            <w:vAlign w:val="center"/>
          </w:tcPr>
          <w:p w14:paraId="31F305B5" w14:textId="2BC68FA9"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0-49</w:t>
            </w:r>
          </w:p>
        </w:tc>
        <w:tc>
          <w:tcPr>
            <w:tcW w:w="448" w:type="pct"/>
            <w:tcBorders>
              <w:top w:val="double" w:sz="4" w:space="0" w:color="auto"/>
            </w:tcBorders>
            <w:shd w:val="clear" w:color="auto" w:fill="auto"/>
            <w:vAlign w:val="center"/>
          </w:tcPr>
          <w:p w14:paraId="532EB443" w14:textId="7B82149E"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w:t>
            </w:r>
          </w:p>
        </w:tc>
        <w:tc>
          <w:tcPr>
            <w:tcW w:w="521" w:type="pct"/>
            <w:tcBorders>
              <w:top w:val="double" w:sz="4" w:space="0" w:color="auto"/>
            </w:tcBorders>
            <w:shd w:val="clear" w:color="auto" w:fill="auto"/>
            <w:vAlign w:val="center"/>
          </w:tcPr>
          <w:p w14:paraId="41C6616E" w14:textId="67B959FB" w:rsidR="00B42E9E" w:rsidRPr="00137F66" w:rsidRDefault="00B42E9E" w:rsidP="00FE0372">
            <w:pPr>
              <w:pStyle w:val="NoSpacing"/>
              <w:jc w:val="center"/>
              <w:rPr>
                <w:rFonts w:ascii="Garamond" w:hAnsi="Garamond"/>
                <w:sz w:val="20"/>
                <w:szCs w:val="20"/>
                <w:lang w:eastAsia="sq-AL"/>
              </w:rPr>
            </w:pPr>
            <w:r w:rsidRPr="00137F66">
              <w:rPr>
                <w:rFonts w:ascii="Garamond" w:hAnsi="Garamond"/>
                <w:sz w:val="20"/>
                <w:szCs w:val="20"/>
                <w:lang w:eastAsia="sq-AL"/>
              </w:rPr>
              <w:t>50-64</w:t>
            </w:r>
          </w:p>
        </w:tc>
        <w:tc>
          <w:tcPr>
            <w:tcW w:w="582" w:type="pct"/>
            <w:gridSpan w:val="2"/>
            <w:tcBorders>
              <w:top w:val="double" w:sz="4" w:space="0" w:color="auto"/>
            </w:tcBorders>
            <w:shd w:val="clear" w:color="auto" w:fill="auto"/>
            <w:vAlign w:val="center"/>
          </w:tcPr>
          <w:p w14:paraId="729492CC" w14:textId="54EE0B01"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65-74</w:t>
            </w:r>
          </w:p>
        </w:tc>
        <w:tc>
          <w:tcPr>
            <w:tcW w:w="583" w:type="pct"/>
            <w:tcBorders>
              <w:top w:val="double" w:sz="4" w:space="0" w:color="auto"/>
            </w:tcBorders>
            <w:shd w:val="clear" w:color="auto" w:fill="auto"/>
            <w:vAlign w:val="center"/>
          </w:tcPr>
          <w:p w14:paraId="48D09425" w14:textId="4B290D37" w:rsidR="00B42E9E" w:rsidRPr="00137F66" w:rsidRDefault="00B42E9E" w:rsidP="00FE0372">
            <w:pPr>
              <w:pStyle w:val="NoSpacing"/>
              <w:jc w:val="center"/>
              <w:rPr>
                <w:rFonts w:ascii="Garamond" w:hAnsi="Garamond"/>
                <w:sz w:val="20"/>
                <w:szCs w:val="20"/>
                <w:lang w:eastAsia="sq-AL"/>
              </w:rPr>
            </w:pPr>
            <w:r w:rsidRPr="00137F66">
              <w:rPr>
                <w:rFonts w:ascii="Garamond" w:hAnsi="Garamond"/>
                <w:sz w:val="20"/>
                <w:szCs w:val="20"/>
                <w:lang w:eastAsia="sq-AL"/>
              </w:rPr>
              <w:t>-</w:t>
            </w:r>
          </w:p>
        </w:tc>
        <w:tc>
          <w:tcPr>
            <w:tcW w:w="581" w:type="pct"/>
            <w:tcBorders>
              <w:top w:val="double" w:sz="4" w:space="0" w:color="auto"/>
            </w:tcBorders>
            <w:shd w:val="clear" w:color="auto" w:fill="auto"/>
            <w:vAlign w:val="center"/>
          </w:tcPr>
          <w:p w14:paraId="04D028FC" w14:textId="00ECC762"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75-84</w:t>
            </w:r>
          </w:p>
        </w:tc>
        <w:tc>
          <w:tcPr>
            <w:tcW w:w="567" w:type="pct"/>
            <w:tcBorders>
              <w:top w:val="double" w:sz="4" w:space="0" w:color="auto"/>
            </w:tcBorders>
            <w:shd w:val="clear" w:color="auto" w:fill="auto"/>
            <w:vAlign w:val="center"/>
          </w:tcPr>
          <w:p w14:paraId="40C10158" w14:textId="16A9AA42" w:rsidR="00B42E9E" w:rsidRPr="00137F66" w:rsidRDefault="00B42E9E" w:rsidP="00FE0372">
            <w:pPr>
              <w:pStyle w:val="NoSpacing"/>
              <w:jc w:val="center"/>
              <w:rPr>
                <w:rFonts w:ascii="Garamond" w:hAnsi="Garamond"/>
                <w:sz w:val="20"/>
                <w:szCs w:val="20"/>
              </w:rPr>
            </w:pPr>
            <w:r w:rsidRPr="00137F66">
              <w:rPr>
                <w:rFonts w:ascii="Garamond" w:hAnsi="Garamond"/>
                <w:sz w:val="20"/>
                <w:szCs w:val="20"/>
              </w:rPr>
              <w:t>85-100</w:t>
            </w:r>
          </w:p>
        </w:tc>
      </w:tr>
    </w:tbl>
    <w:p w14:paraId="41D309AB" w14:textId="6A2A63E0" w:rsidR="009724A8" w:rsidRPr="00137F66" w:rsidRDefault="009724A8" w:rsidP="00AC5D6B">
      <w:pPr>
        <w:spacing w:line="276" w:lineRule="auto"/>
        <w:jc w:val="both"/>
        <w:rPr>
          <w:rFonts w:ascii="Garamond" w:hAnsi="Garamond" w:cs="Times New Roman"/>
          <w:b/>
          <w:bCs/>
          <w:sz w:val="24"/>
          <w:szCs w:val="24"/>
        </w:rPr>
      </w:pPr>
    </w:p>
    <w:p w14:paraId="1CFD56D0" w14:textId="62EC0437" w:rsidR="0025124D" w:rsidRPr="00137F66" w:rsidRDefault="0025124D" w:rsidP="00D57895">
      <w:pPr>
        <w:spacing w:after="0" w:line="240" w:lineRule="auto"/>
        <w:jc w:val="both"/>
        <w:rPr>
          <w:rFonts w:ascii="Garamond" w:hAnsi="Garamond" w:cs="Times New Roman"/>
          <w:b/>
          <w:sz w:val="24"/>
          <w:szCs w:val="24"/>
        </w:rPr>
      </w:pPr>
    </w:p>
    <w:p w14:paraId="7464A472" w14:textId="1B25BF01" w:rsidR="0025124D" w:rsidRPr="00137F66" w:rsidRDefault="0025124D" w:rsidP="00D57895">
      <w:pPr>
        <w:spacing w:after="0" w:line="240" w:lineRule="auto"/>
        <w:jc w:val="both"/>
        <w:rPr>
          <w:rFonts w:ascii="Garamond" w:hAnsi="Garamond" w:cs="Times New Roman"/>
          <w:b/>
          <w:sz w:val="24"/>
          <w:szCs w:val="24"/>
        </w:rPr>
      </w:pPr>
    </w:p>
    <w:p w14:paraId="77548F36" w14:textId="7224EF20" w:rsidR="0025124D" w:rsidRPr="00137F66" w:rsidRDefault="0025124D" w:rsidP="00D57895">
      <w:pPr>
        <w:spacing w:after="0" w:line="240" w:lineRule="auto"/>
        <w:jc w:val="both"/>
        <w:rPr>
          <w:rFonts w:ascii="Garamond" w:hAnsi="Garamond" w:cs="Times New Roman"/>
          <w:b/>
          <w:sz w:val="24"/>
          <w:szCs w:val="24"/>
        </w:rPr>
      </w:pPr>
    </w:p>
    <w:p w14:paraId="603D2E61" w14:textId="4EF63AA9" w:rsidR="0025124D" w:rsidRPr="00137F66" w:rsidRDefault="0025124D" w:rsidP="00D57895">
      <w:pPr>
        <w:spacing w:after="0" w:line="240" w:lineRule="auto"/>
        <w:jc w:val="both"/>
        <w:rPr>
          <w:rFonts w:ascii="Garamond" w:hAnsi="Garamond" w:cs="Times New Roman"/>
          <w:b/>
          <w:sz w:val="24"/>
          <w:szCs w:val="24"/>
        </w:rPr>
      </w:pPr>
    </w:p>
    <w:p w14:paraId="01A365DD" w14:textId="77777777" w:rsidR="00FE0372" w:rsidRPr="00137F66" w:rsidRDefault="00FE0372" w:rsidP="00D57895">
      <w:pPr>
        <w:spacing w:after="0" w:line="240" w:lineRule="auto"/>
        <w:jc w:val="both"/>
        <w:rPr>
          <w:rFonts w:ascii="Garamond" w:hAnsi="Garamond" w:cs="Times New Roman"/>
          <w:sz w:val="24"/>
          <w:szCs w:val="24"/>
        </w:rPr>
      </w:pPr>
    </w:p>
    <w:p w14:paraId="7860BE2F" w14:textId="205F433E" w:rsidR="00C816CA" w:rsidRPr="00137F66" w:rsidRDefault="00FE0372" w:rsidP="00D57895">
      <w:pPr>
        <w:spacing w:after="0" w:line="240" w:lineRule="auto"/>
        <w:jc w:val="both"/>
        <w:rPr>
          <w:rFonts w:ascii="Garamond" w:hAnsi="Garamond" w:cs="Times New Roman"/>
          <w:i/>
          <w:sz w:val="24"/>
          <w:szCs w:val="24"/>
        </w:rPr>
      </w:pPr>
      <w:r w:rsidRPr="00137F66">
        <w:rPr>
          <w:rFonts w:ascii="Garamond" w:eastAsia="Times New Roman" w:hAnsi="Garamond" w:cs="Times New Roman"/>
          <w:sz w:val="24"/>
          <w:szCs w:val="24"/>
          <w:lang w:eastAsia="sq-AL"/>
        </w:rPr>
        <w:lastRenderedPageBreak/>
        <w:drawing>
          <wp:anchor distT="0" distB="0" distL="114300" distR="114300" simplePos="0" relativeHeight="251658240" behindDoc="0" locked="0" layoutInCell="1" allowOverlap="1" wp14:anchorId="5A5DF643" wp14:editId="17DB0BEF">
            <wp:simplePos x="0" y="0"/>
            <wp:positionH relativeFrom="margin">
              <wp:posOffset>96479</wp:posOffset>
            </wp:positionH>
            <wp:positionV relativeFrom="margin">
              <wp:posOffset>281470</wp:posOffset>
            </wp:positionV>
            <wp:extent cx="5287010" cy="603885"/>
            <wp:effectExtent l="0" t="0" r="8890" b="5715"/>
            <wp:wrapTopAndBottom/>
            <wp:docPr id="264556222" name="Picture 264556222" descr="STEMA E REPUBLIKES -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REPUBLIKES - BLAC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7010" cy="603885"/>
                    </a:xfrm>
                    <a:prstGeom prst="rect">
                      <a:avLst/>
                    </a:prstGeom>
                    <a:noFill/>
                    <a:ln>
                      <a:noFill/>
                    </a:ln>
                  </pic:spPr>
                </pic:pic>
              </a:graphicData>
            </a:graphic>
            <wp14:sizeRelH relativeFrom="page">
              <wp14:pctWidth>0</wp14:pctWidth>
            </wp14:sizeRelH>
            <wp14:sizeRelV relativeFrom="page">
              <wp14:pctHeight>0</wp14:pctHeight>
            </wp14:sizeRelV>
          </wp:anchor>
        </w:drawing>
      </w:r>
      <w:r w:rsidR="00C238A0" w:rsidRPr="00137F66">
        <w:rPr>
          <w:rFonts w:ascii="Garamond" w:hAnsi="Garamond" w:cs="Times New Roman"/>
          <w:sz w:val="24"/>
          <w:szCs w:val="24"/>
        </w:rPr>
        <w:t>Shtojca nr. 4</w:t>
      </w:r>
    </w:p>
    <w:p w14:paraId="2825687B" w14:textId="3442D4B3" w:rsidR="000F5E0D" w:rsidRPr="00137F66" w:rsidRDefault="00493ADE" w:rsidP="00D57895">
      <w:pPr>
        <w:tabs>
          <w:tab w:val="left" w:pos="2880"/>
        </w:tabs>
        <w:spacing w:after="0" w:line="276"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rPr>
        <w:t xml:space="preserve"> </w:t>
      </w:r>
      <w:r w:rsidR="000F5E0D" w:rsidRPr="00137F66">
        <w:rPr>
          <w:rFonts w:ascii="Garamond" w:eastAsia="Times New Roman" w:hAnsi="Garamond" w:cs="Times New Roman"/>
          <w:b/>
          <w:sz w:val="24"/>
          <w:szCs w:val="24"/>
        </w:rPr>
        <w:t>MINISTRIA E ARSIMIT DHE SPORTIT</w:t>
      </w:r>
    </w:p>
    <w:p w14:paraId="3E2606DB" w14:textId="725F99A8" w:rsidR="000F5E0D" w:rsidRPr="00137F66" w:rsidRDefault="00493ADE"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 xml:space="preserve"> </w:t>
      </w:r>
      <w:r w:rsidR="000F5E0D" w:rsidRPr="00137F66">
        <w:rPr>
          <w:rFonts w:ascii="Garamond" w:eastAsia="Times New Roman" w:hAnsi="Garamond" w:cs="Times New Roman"/>
          <w:b/>
          <w:color w:val="000000"/>
          <w:sz w:val="24"/>
          <w:szCs w:val="24"/>
        </w:rPr>
        <w:t>ZYRA VENDORE E ARSIMIT PARAUNIVERSITAR</w:t>
      </w:r>
    </w:p>
    <w:p w14:paraId="53E1E709" w14:textId="40D5D64F" w:rsidR="000F5E0D" w:rsidRPr="00137F66" w:rsidRDefault="00493ADE"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 xml:space="preserve"> </w:t>
      </w:r>
      <w:r w:rsidR="000F5E0D" w:rsidRPr="00137F66">
        <w:rPr>
          <w:rFonts w:ascii="Garamond" w:eastAsia="Times New Roman" w:hAnsi="Garamond" w:cs="Times New Roman"/>
          <w:b/>
          <w:color w:val="000000"/>
          <w:sz w:val="24"/>
          <w:szCs w:val="24"/>
        </w:rPr>
        <w:t>KOMISIONI I NJOHJES SË D</w:t>
      </w:r>
      <w:r w:rsidR="00F0417F" w:rsidRPr="00137F66">
        <w:rPr>
          <w:rFonts w:ascii="Garamond" w:eastAsia="Times New Roman" w:hAnsi="Garamond" w:cs="Times New Roman"/>
          <w:b/>
          <w:color w:val="000000"/>
          <w:sz w:val="24"/>
          <w:szCs w:val="24"/>
        </w:rPr>
        <w:t>ËFTESAVE</w:t>
      </w:r>
    </w:p>
    <w:p w14:paraId="72756D67" w14:textId="77777777" w:rsidR="00766C29" w:rsidRPr="00137F66" w:rsidRDefault="00766C29" w:rsidP="00D57895">
      <w:pPr>
        <w:spacing w:after="0" w:line="240" w:lineRule="auto"/>
        <w:ind w:right="91"/>
        <w:rPr>
          <w:rFonts w:ascii="Garamond" w:hAnsi="Garamond" w:cs="Times New Roman"/>
          <w:sz w:val="24"/>
          <w:szCs w:val="24"/>
        </w:rPr>
      </w:pPr>
    </w:p>
    <w:p w14:paraId="1C691831" w14:textId="7B41C896" w:rsidR="000F5E0D" w:rsidRPr="00137F66" w:rsidRDefault="000F5E0D" w:rsidP="00AC5D6B">
      <w:pPr>
        <w:spacing w:line="276" w:lineRule="auto"/>
        <w:ind w:right="90"/>
        <w:rPr>
          <w:rFonts w:ascii="Garamond" w:hAnsi="Garamond" w:cs="Times New Roman"/>
          <w:sz w:val="24"/>
          <w:szCs w:val="24"/>
        </w:rPr>
      </w:pPr>
      <w:r w:rsidRPr="00137F66">
        <w:rPr>
          <w:rFonts w:ascii="Garamond" w:hAnsi="Garamond" w:cs="Times New Roman"/>
          <w:sz w:val="24"/>
          <w:szCs w:val="24"/>
        </w:rPr>
        <w:t xml:space="preserve">Nr. </w:t>
      </w:r>
      <w:proofErr w:type="spellStart"/>
      <w:r w:rsidR="0025124D" w:rsidRPr="00137F66">
        <w:rPr>
          <w:rFonts w:ascii="Garamond" w:hAnsi="Garamond" w:cs="Times New Roman"/>
          <w:sz w:val="24"/>
          <w:szCs w:val="24"/>
        </w:rPr>
        <w:t>prot</w:t>
      </w:r>
      <w:proofErr w:type="spellEnd"/>
      <w:r w:rsidRPr="00137F66">
        <w:rPr>
          <w:rFonts w:ascii="Garamond" w:hAnsi="Garamond" w:cs="Times New Roman"/>
          <w:sz w:val="24"/>
          <w:szCs w:val="24"/>
        </w:rPr>
        <w:t xml:space="preserve">. ____, </w:t>
      </w:r>
      <w:r w:rsidR="0025124D" w:rsidRPr="00137F66">
        <w:rPr>
          <w:rFonts w:ascii="Garamond" w:hAnsi="Garamond" w:cs="Times New Roman"/>
          <w:sz w:val="24"/>
          <w:szCs w:val="24"/>
        </w:rPr>
        <w:t>nr</w:t>
      </w:r>
      <w:r w:rsidRPr="00137F66">
        <w:rPr>
          <w:rFonts w:ascii="Garamond" w:hAnsi="Garamond" w:cs="Times New Roman"/>
          <w:sz w:val="24"/>
          <w:szCs w:val="24"/>
        </w:rPr>
        <w:t xml:space="preserve">. </w:t>
      </w:r>
      <w:r w:rsidR="00766C29" w:rsidRPr="00137F66">
        <w:rPr>
          <w:rFonts w:ascii="Garamond" w:hAnsi="Garamond" w:cs="Times New Roman"/>
          <w:sz w:val="24"/>
          <w:szCs w:val="24"/>
        </w:rPr>
        <w:t>r</w:t>
      </w:r>
      <w:r w:rsidRPr="00137F66">
        <w:rPr>
          <w:rFonts w:ascii="Garamond" w:hAnsi="Garamond" w:cs="Times New Roman"/>
          <w:sz w:val="24"/>
          <w:szCs w:val="24"/>
        </w:rPr>
        <w:t>egjistrit ____</w:t>
      </w:r>
      <w:r w:rsidR="00493ADE" w:rsidRPr="00137F66">
        <w:rPr>
          <w:rFonts w:ascii="Garamond" w:hAnsi="Garamond" w:cs="Times New Roman"/>
          <w:sz w:val="24"/>
          <w:szCs w:val="24"/>
        </w:rPr>
        <w:t xml:space="preserve"> </w:t>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Pr="00137F66">
        <w:rPr>
          <w:rFonts w:ascii="Garamond" w:hAnsi="Garamond" w:cs="Times New Roman"/>
          <w:i/>
          <w:sz w:val="24"/>
          <w:szCs w:val="24"/>
        </w:rPr>
        <w:t>________, më __.__.____</w:t>
      </w:r>
    </w:p>
    <w:p w14:paraId="46B1E3A9" w14:textId="77777777" w:rsidR="00FE0372" w:rsidRPr="00137F66" w:rsidRDefault="00FE0372" w:rsidP="00D57895">
      <w:pPr>
        <w:keepNext/>
        <w:spacing w:after="0" w:line="240" w:lineRule="auto"/>
        <w:ind w:firstLine="284"/>
        <w:jc w:val="center"/>
        <w:outlineLvl w:val="0"/>
        <w:rPr>
          <w:rFonts w:ascii="Garamond" w:eastAsia="Times New Roman" w:hAnsi="Garamond" w:cs="Times New Roman"/>
          <w:b/>
          <w:caps/>
          <w:sz w:val="24"/>
          <w:szCs w:val="24"/>
          <w:u w:val="single"/>
          <w:lang w:eastAsia="x-none"/>
        </w:rPr>
      </w:pPr>
    </w:p>
    <w:p w14:paraId="3AC12F7F" w14:textId="25B90998" w:rsidR="000F5E0D" w:rsidRPr="00137F66" w:rsidRDefault="000F5E0D" w:rsidP="00D57895">
      <w:pPr>
        <w:keepNext/>
        <w:spacing w:after="0" w:line="240" w:lineRule="auto"/>
        <w:ind w:firstLine="284"/>
        <w:jc w:val="center"/>
        <w:outlineLvl w:val="0"/>
        <w:rPr>
          <w:rFonts w:ascii="Garamond" w:eastAsia="Times New Roman" w:hAnsi="Garamond" w:cs="Times New Roman"/>
          <w:b/>
          <w:caps/>
          <w:sz w:val="24"/>
          <w:szCs w:val="24"/>
          <w:lang w:eastAsia="x-none"/>
        </w:rPr>
      </w:pPr>
      <w:r w:rsidRPr="00137F66">
        <w:rPr>
          <w:rFonts w:ascii="Garamond" w:eastAsia="Times New Roman" w:hAnsi="Garamond" w:cs="Times New Roman"/>
          <w:b/>
          <w:caps/>
          <w:sz w:val="24"/>
          <w:szCs w:val="24"/>
          <w:lang w:eastAsia="x-none"/>
        </w:rPr>
        <w:t>vërtetim njohje dhe Njësimi</w:t>
      </w:r>
    </w:p>
    <w:p w14:paraId="16FEF618" w14:textId="59B931CC" w:rsidR="00D57895" w:rsidRPr="00137F66" w:rsidRDefault="00D57895" w:rsidP="00D57895">
      <w:pPr>
        <w:spacing w:after="0" w:line="240" w:lineRule="auto"/>
        <w:ind w:firstLine="284"/>
        <w:jc w:val="both"/>
        <w:rPr>
          <w:rFonts w:ascii="Garamond" w:hAnsi="Garamond" w:cs="Times New Roman"/>
          <w:sz w:val="24"/>
          <w:szCs w:val="24"/>
        </w:rPr>
      </w:pPr>
    </w:p>
    <w:p w14:paraId="424D8FE1" w14:textId="0383B6DE" w:rsidR="00016690" w:rsidRPr="00137F66" w:rsidRDefault="000F5E0D"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 xml:space="preserve">Vërtetohet njohja e </w:t>
      </w:r>
      <w:r w:rsidR="00577340" w:rsidRPr="00137F66">
        <w:rPr>
          <w:rFonts w:ascii="Garamond" w:hAnsi="Garamond" w:cs="Times New Roman"/>
          <w:sz w:val="24"/>
          <w:szCs w:val="24"/>
        </w:rPr>
        <w:t>dëftesës së arsimit bazë, dëftesës së klasës</w:t>
      </w:r>
      <w:r w:rsidR="00487F60" w:rsidRPr="00137F66">
        <w:rPr>
          <w:rFonts w:ascii="Garamond" w:hAnsi="Garamond" w:cs="Times New Roman"/>
          <w:sz w:val="24"/>
          <w:szCs w:val="24"/>
        </w:rPr>
        <w:t xml:space="preserve">, </w:t>
      </w:r>
      <w:r w:rsidRPr="00137F66">
        <w:rPr>
          <w:rFonts w:ascii="Garamond" w:hAnsi="Garamond" w:cs="Times New Roman"/>
          <w:sz w:val="24"/>
          <w:szCs w:val="24"/>
        </w:rPr>
        <w:t xml:space="preserve">së </w:t>
      </w:r>
      <w:r w:rsidR="0025124D" w:rsidRPr="00137F66">
        <w:rPr>
          <w:rFonts w:ascii="Garamond" w:hAnsi="Garamond" w:cs="Times New Roman"/>
          <w:sz w:val="24"/>
          <w:szCs w:val="24"/>
        </w:rPr>
        <w:t>z./</w:t>
      </w:r>
      <w:proofErr w:type="spellStart"/>
      <w:r w:rsidR="0025124D" w:rsidRPr="00137F66">
        <w:rPr>
          <w:rFonts w:ascii="Garamond" w:hAnsi="Garamond" w:cs="Times New Roman"/>
          <w:sz w:val="24"/>
          <w:szCs w:val="24"/>
        </w:rPr>
        <w:t>znj</w:t>
      </w:r>
      <w:proofErr w:type="spellEnd"/>
      <w:r w:rsidRPr="00137F66">
        <w:rPr>
          <w:rFonts w:ascii="Garamond" w:hAnsi="Garamond" w:cs="Times New Roman"/>
          <w:sz w:val="24"/>
          <w:szCs w:val="24"/>
        </w:rPr>
        <w:t xml:space="preserve">. ________________ (emër atësi, mbiemër), lëshuar nga _______________ (institucioni që ka lëshuar </w:t>
      </w:r>
      <w:r w:rsidR="00577340" w:rsidRPr="00137F66">
        <w:rPr>
          <w:rFonts w:ascii="Garamond" w:hAnsi="Garamond" w:cs="Times New Roman"/>
          <w:sz w:val="24"/>
          <w:szCs w:val="24"/>
        </w:rPr>
        <w:t>dëftesën</w:t>
      </w:r>
      <w:r w:rsidRPr="00137F66">
        <w:rPr>
          <w:rFonts w:ascii="Garamond" w:hAnsi="Garamond" w:cs="Times New Roman"/>
          <w:sz w:val="24"/>
          <w:szCs w:val="24"/>
        </w:rPr>
        <w:t>), ___________ (shteti), më datë __.__</w:t>
      </w:r>
      <w:r w:rsidR="00577340" w:rsidRPr="00137F66">
        <w:rPr>
          <w:rFonts w:ascii="Garamond" w:hAnsi="Garamond" w:cs="Times New Roman"/>
          <w:sz w:val="24"/>
          <w:szCs w:val="24"/>
        </w:rPr>
        <w:t>.____ (data e lëshimit të d</w:t>
      </w:r>
      <w:r w:rsidR="00A95A93" w:rsidRPr="00137F66">
        <w:rPr>
          <w:rFonts w:ascii="Garamond" w:hAnsi="Garamond" w:cs="Times New Roman"/>
          <w:sz w:val="24"/>
          <w:szCs w:val="24"/>
        </w:rPr>
        <w:t>ëftes</w:t>
      </w:r>
      <w:r w:rsidR="00C671D1" w:rsidRPr="00137F66">
        <w:rPr>
          <w:rFonts w:ascii="Garamond" w:hAnsi="Garamond" w:cs="Times New Roman"/>
          <w:sz w:val="24"/>
          <w:szCs w:val="24"/>
        </w:rPr>
        <w:t>ë)</w:t>
      </w:r>
      <w:r w:rsidR="00FC1678" w:rsidRPr="00137F66">
        <w:rPr>
          <w:rFonts w:ascii="Garamond" w:hAnsi="Garamond" w:cs="Times New Roman"/>
          <w:sz w:val="24"/>
          <w:szCs w:val="24"/>
        </w:rPr>
        <w:t>.</w:t>
      </w:r>
    </w:p>
    <w:p w14:paraId="53B26CC7" w14:textId="7C08E137" w:rsidR="000F5E0D" w:rsidRPr="00137F66" w:rsidRDefault="00577340"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Bashkëlidhur kë</w:t>
      </w:r>
      <w:r w:rsidR="007E0519" w:rsidRPr="00137F66">
        <w:rPr>
          <w:rFonts w:ascii="Garamond" w:hAnsi="Garamond" w:cs="Times New Roman"/>
          <w:sz w:val="24"/>
          <w:szCs w:val="24"/>
        </w:rPr>
        <w:t>tij vërtetim gjendet tabela e konvertimit të notave</w:t>
      </w:r>
    </w:p>
    <w:p w14:paraId="7F0403C7" w14:textId="77777777" w:rsidR="000F5E0D" w:rsidRPr="00137F66" w:rsidRDefault="000F5E0D"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Kjo diplomë/certifikatë njësohet si ________________ në Republikën e Shqipërisë.</w:t>
      </w:r>
    </w:p>
    <w:p w14:paraId="5811E24D" w14:textId="77777777" w:rsidR="000F5E0D" w:rsidRPr="00137F66" w:rsidRDefault="000F5E0D" w:rsidP="00AC5D6B">
      <w:pPr>
        <w:spacing w:after="0" w:line="276" w:lineRule="auto"/>
        <w:jc w:val="both"/>
        <w:rPr>
          <w:rFonts w:ascii="Garamond" w:hAnsi="Garamond" w:cs="Times New Roman"/>
          <w:sz w:val="24"/>
          <w:szCs w:val="24"/>
        </w:rPr>
      </w:pPr>
    </w:p>
    <w:p w14:paraId="0BA3CEF6" w14:textId="3EA36254" w:rsidR="000F5E0D" w:rsidRPr="00137F66" w:rsidRDefault="000F5E0D" w:rsidP="00D57895">
      <w:pPr>
        <w:spacing w:after="0" w:line="276" w:lineRule="auto"/>
        <w:ind w:firstLine="720"/>
        <w:jc w:val="center"/>
        <w:rPr>
          <w:rFonts w:ascii="Garamond" w:hAnsi="Garamond" w:cs="Times New Roman"/>
          <w:b/>
          <w:sz w:val="24"/>
          <w:szCs w:val="24"/>
        </w:rPr>
      </w:pPr>
      <w:r w:rsidRPr="00137F66">
        <w:rPr>
          <w:rFonts w:ascii="Garamond" w:hAnsi="Garamond" w:cs="Times New Roman"/>
          <w:b/>
          <w:sz w:val="24"/>
          <w:szCs w:val="24"/>
        </w:rPr>
        <w:t>DREJTORI</w:t>
      </w:r>
      <w:r w:rsidR="00493ADE" w:rsidRPr="00137F66">
        <w:rPr>
          <w:rFonts w:ascii="Garamond" w:hAnsi="Garamond" w:cs="Times New Roman"/>
          <w:b/>
          <w:sz w:val="24"/>
          <w:szCs w:val="24"/>
        </w:rPr>
        <w:t xml:space="preserve"> </w:t>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Pr="00137F66">
        <w:rPr>
          <w:rFonts w:ascii="Garamond" w:hAnsi="Garamond" w:cs="Times New Roman"/>
          <w:b/>
          <w:sz w:val="24"/>
          <w:szCs w:val="24"/>
        </w:rPr>
        <w:t>KRYETARI I KOMISIONIT</w:t>
      </w:r>
    </w:p>
    <w:p w14:paraId="2B14446F" w14:textId="77777777" w:rsidR="00D57895" w:rsidRPr="00137F66" w:rsidRDefault="00D57895" w:rsidP="00AC5D6B">
      <w:pPr>
        <w:spacing w:after="0" w:line="276" w:lineRule="auto"/>
        <w:jc w:val="both"/>
        <w:rPr>
          <w:rFonts w:ascii="Garamond" w:hAnsi="Garamond" w:cs="Times New Roman"/>
          <w:sz w:val="20"/>
          <w:szCs w:val="24"/>
        </w:rPr>
      </w:pPr>
    </w:p>
    <w:p w14:paraId="0FF11B79" w14:textId="28006BD6" w:rsidR="000F5E0D" w:rsidRPr="00137F66" w:rsidRDefault="000F5E0D" w:rsidP="00AC5D6B">
      <w:pPr>
        <w:spacing w:after="0" w:line="276" w:lineRule="auto"/>
        <w:jc w:val="both"/>
        <w:rPr>
          <w:rFonts w:ascii="Garamond" w:hAnsi="Garamond" w:cs="Times New Roman"/>
          <w:sz w:val="20"/>
          <w:szCs w:val="24"/>
        </w:rPr>
      </w:pPr>
      <w:r w:rsidRPr="00137F66">
        <w:rPr>
          <w:rFonts w:ascii="Garamond" w:hAnsi="Garamond" w:cs="Times New Roman"/>
          <w:sz w:val="20"/>
          <w:szCs w:val="24"/>
        </w:rPr>
        <w:t>*Ky vërtetim është i v</w:t>
      </w:r>
      <w:r w:rsidR="00487F60" w:rsidRPr="00137F66">
        <w:rPr>
          <w:rFonts w:ascii="Garamond" w:hAnsi="Garamond" w:cs="Times New Roman"/>
          <w:sz w:val="20"/>
          <w:szCs w:val="24"/>
        </w:rPr>
        <w:t>lefshëm, i shoqëruar me dëftesën</w:t>
      </w:r>
      <w:r w:rsidRPr="00137F66">
        <w:rPr>
          <w:rFonts w:ascii="Garamond" w:hAnsi="Garamond" w:cs="Times New Roman"/>
          <w:sz w:val="20"/>
          <w:szCs w:val="24"/>
        </w:rPr>
        <w:t xml:space="preserve"> e njohur dhe </w:t>
      </w:r>
      <w:r w:rsidR="00766C29" w:rsidRPr="00137F66">
        <w:rPr>
          <w:rFonts w:ascii="Garamond" w:hAnsi="Garamond" w:cs="Times New Roman"/>
          <w:sz w:val="20"/>
          <w:szCs w:val="24"/>
        </w:rPr>
        <w:t xml:space="preserve">të </w:t>
      </w:r>
      <w:r w:rsidRPr="00137F66">
        <w:rPr>
          <w:rFonts w:ascii="Garamond" w:hAnsi="Garamond" w:cs="Times New Roman"/>
          <w:sz w:val="20"/>
          <w:szCs w:val="24"/>
        </w:rPr>
        <w:t>njësuar.</w:t>
      </w:r>
    </w:p>
    <w:p w14:paraId="02E32DA8" w14:textId="77777777" w:rsidR="00FE0372" w:rsidRPr="00137F66" w:rsidRDefault="00493ADE" w:rsidP="00D86C2A">
      <w:pPr>
        <w:spacing w:after="0" w:line="276" w:lineRule="auto"/>
        <w:jc w:val="both"/>
        <w:rPr>
          <w:rFonts w:ascii="Garamond" w:eastAsia="Times New Roman" w:hAnsi="Garamond" w:cs="Times New Roman"/>
          <w:b/>
          <w:sz w:val="24"/>
          <w:szCs w:val="24"/>
        </w:rPr>
      </w:pPr>
      <w:r w:rsidRPr="00137F66">
        <w:rPr>
          <w:rFonts w:ascii="Garamond" w:eastAsia="Times New Roman" w:hAnsi="Garamond" w:cs="Times New Roman"/>
          <w:b/>
          <w:sz w:val="24"/>
          <w:szCs w:val="24"/>
        </w:rPr>
        <w:t xml:space="preserve"> </w:t>
      </w:r>
    </w:p>
    <w:p w14:paraId="2413A06C" w14:textId="77777777" w:rsidR="00FE0372" w:rsidRPr="00137F66" w:rsidRDefault="00FE0372" w:rsidP="00D86C2A">
      <w:pPr>
        <w:spacing w:after="0" w:line="276" w:lineRule="auto"/>
        <w:jc w:val="both"/>
        <w:rPr>
          <w:rFonts w:ascii="Garamond" w:eastAsia="Times New Roman" w:hAnsi="Garamond" w:cs="Times New Roman"/>
          <w:sz w:val="24"/>
          <w:szCs w:val="24"/>
        </w:rPr>
      </w:pPr>
    </w:p>
    <w:p w14:paraId="7156892A" w14:textId="4A8252A9" w:rsidR="00E9301C" w:rsidRPr="00137F66" w:rsidRDefault="00FE0372" w:rsidP="00D86C2A">
      <w:pPr>
        <w:spacing w:after="0" w:line="276" w:lineRule="auto"/>
        <w:jc w:val="both"/>
        <w:rPr>
          <w:rFonts w:ascii="Garamond" w:hAnsi="Garamond" w:cs="Times New Roman"/>
          <w:sz w:val="24"/>
          <w:szCs w:val="24"/>
        </w:rPr>
      </w:pPr>
      <w:r w:rsidRPr="00137F66">
        <w:rPr>
          <w:rFonts w:ascii="Garamond" w:eastAsia="Times New Roman" w:hAnsi="Garamond" w:cs="Times New Roman"/>
          <w:sz w:val="24"/>
          <w:szCs w:val="24"/>
          <w:lang w:eastAsia="sq-AL"/>
        </w:rPr>
        <w:drawing>
          <wp:anchor distT="0" distB="0" distL="114300" distR="114300" simplePos="0" relativeHeight="251658241" behindDoc="0" locked="0" layoutInCell="1" allowOverlap="1" wp14:anchorId="73F1B102" wp14:editId="2878C3CC">
            <wp:simplePos x="0" y="0"/>
            <wp:positionH relativeFrom="margin">
              <wp:posOffset>156210</wp:posOffset>
            </wp:positionH>
            <wp:positionV relativeFrom="margin">
              <wp:posOffset>4788535</wp:posOffset>
            </wp:positionV>
            <wp:extent cx="5287010" cy="603885"/>
            <wp:effectExtent l="0" t="0" r="8890" b="5715"/>
            <wp:wrapTopAndBottom/>
            <wp:docPr id="83734959" name="Picture 83734959" descr="STEMA E REPUBLIKES -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REPUBLIKES - BLAC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7010" cy="603885"/>
                    </a:xfrm>
                    <a:prstGeom prst="rect">
                      <a:avLst/>
                    </a:prstGeom>
                    <a:noFill/>
                    <a:ln>
                      <a:noFill/>
                    </a:ln>
                  </pic:spPr>
                </pic:pic>
              </a:graphicData>
            </a:graphic>
            <wp14:sizeRelH relativeFrom="page">
              <wp14:pctWidth>0</wp14:pctWidth>
            </wp14:sizeRelH>
            <wp14:sizeRelV relativeFrom="page">
              <wp14:pctHeight>0</wp14:pctHeight>
            </wp14:sizeRelV>
          </wp:anchor>
        </w:drawing>
      </w:r>
      <w:r w:rsidR="00C816CA" w:rsidRPr="00137F66">
        <w:rPr>
          <w:rFonts w:ascii="Garamond" w:eastAsia="Times New Roman" w:hAnsi="Garamond" w:cs="Times New Roman"/>
          <w:sz w:val="24"/>
          <w:szCs w:val="24"/>
        </w:rPr>
        <w:t>Shtojca nr.</w:t>
      </w:r>
      <w:r w:rsidR="00766C29" w:rsidRPr="00137F66">
        <w:rPr>
          <w:rFonts w:ascii="Garamond" w:eastAsia="Times New Roman" w:hAnsi="Garamond" w:cs="Times New Roman"/>
          <w:sz w:val="24"/>
          <w:szCs w:val="24"/>
        </w:rPr>
        <w:t xml:space="preserve"> </w:t>
      </w:r>
      <w:r w:rsidR="00C816CA" w:rsidRPr="00137F66">
        <w:rPr>
          <w:rFonts w:ascii="Garamond" w:eastAsia="Times New Roman" w:hAnsi="Garamond" w:cs="Times New Roman"/>
          <w:sz w:val="24"/>
          <w:szCs w:val="24"/>
        </w:rPr>
        <w:t>5</w:t>
      </w:r>
    </w:p>
    <w:p w14:paraId="63E86DC6" w14:textId="4B18EBB0" w:rsidR="00016690" w:rsidRPr="00137F66" w:rsidRDefault="00016690" w:rsidP="00D57895">
      <w:pPr>
        <w:tabs>
          <w:tab w:val="left" w:pos="2880"/>
        </w:tabs>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rPr>
        <w:t>MINISTRIA E ARSIMIT DHE SPORTIT</w:t>
      </w:r>
    </w:p>
    <w:p w14:paraId="66C82C54" w14:textId="68867241" w:rsidR="00016690" w:rsidRPr="00137F66" w:rsidRDefault="00493ADE"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 xml:space="preserve"> </w:t>
      </w:r>
      <w:r w:rsidR="00016690" w:rsidRPr="00137F66">
        <w:rPr>
          <w:rFonts w:ascii="Garamond" w:eastAsia="Times New Roman" w:hAnsi="Garamond" w:cs="Times New Roman"/>
          <w:b/>
          <w:color w:val="000000"/>
          <w:sz w:val="24"/>
          <w:szCs w:val="24"/>
        </w:rPr>
        <w:t>QENDRA E SHËRBIMEVE ARSIMORE</w:t>
      </w:r>
    </w:p>
    <w:p w14:paraId="06CB9629" w14:textId="133B4566" w:rsidR="00016690" w:rsidRPr="00137F66" w:rsidRDefault="00016690"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KOMISIONI I NJOHJES SË DIPLOMAVE</w:t>
      </w:r>
    </w:p>
    <w:p w14:paraId="3677B38D" w14:textId="62AE00AA" w:rsidR="00D57895" w:rsidRPr="00137F66" w:rsidRDefault="00D57895" w:rsidP="00AC5D6B">
      <w:pPr>
        <w:spacing w:line="276" w:lineRule="auto"/>
        <w:rPr>
          <w:rFonts w:ascii="Garamond" w:hAnsi="Garamond" w:cs="Times New Roman"/>
          <w:sz w:val="24"/>
          <w:szCs w:val="24"/>
        </w:rPr>
      </w:pPr>
    </w:p>
    <w:p w14:paraId="163AC2EF" w14:textId="74481C65" w:rsidR="000F5E0D" w:rsidRPr="00137F66" w:rsidRDefault="000F5E0D" w:rsidP="00AC5D6B">
      <w:pPr>
        <w:spacing w:line="276" w:lineRule="auto"/>
        <w:rPr>
          <w:rFonts w:ascii="Garamond" w:hAnsi="Garamond" w:cs="Times New Roman"/>
          <w:i/>
          <w:sz w:val="24"/>
          <w:szCs w:val="24"/>
        </w:rPr>
      </w:pPr>
      <w:r w:rsidRPr="00137F66">
        <w:rPr>
          <w:rFonts w:ascii="Garamond" w:hAnsi="Garamond" w:cs="Times New Roman"/>
          <w:sz w:val="24"/>
          <w:szCs w:val="24"/>
        </w:rPr>
        <w:t xml:space="preserve">Nr._______ </w:t>
      </w:r>
      <w:proofErr w:type="spellStart"/>
      <w:r w:rsidR="00FE0372" w:rsidRPr="00137F66">
        <w:rPr>
          <w:rFonts w:ascii="Garamond" w:hAnsi="Garamond" w:cs="Times New Roman"/>
          <w:sz w:val="24"/>
          <w:szCs w:val="24"/>
        </w:rPr>
        <w:t>prot</w:t>
      </w:r>
      <w:proofErr w:type="spellEnd"/>
      <w:r w:rsidRPr="00137F66">
        <w:rPr>
          <w:rFonts w:ascii="Garamond" w:hAnsi="Garamond" w:cs="Times New Roman"/>
          <w:sz w:val="24"/>
          <w:szCs w:val="24"/>
        </w:rPr>
        <w:t>.</w:t>
      </w:r>
      <w:r w:rsidR="00493ADE" w:rsidRPr="00137F66">
        <w:rPr>
          <w:rFonts w:ascii="Garamond" w:hAnsi="Garamond" w:cs="Times New Roman"/>
          <w:sz w:val="24"/>
          <w:szCs w:val="24"/>
        </w:rPr>
        <w:t xml:space="preserve"> </w:t>
      </w:r>
      <w:r w:rsidR="00FE0372" w:rsidRPr="00137F66">
        <w:rPr>
          <w:rFonts w:ascii="Garamond" w:hAnsi="Garamond" w:cs="Times New Roman"/>
          <w:sz w:val="24"/>
          <w:szCs w:val="24"/>
        </w:rPr>
        <w:t xml:space="preserve">                                                                              </w:t>
      </w:r>
      <w:r w:rsidRPr="00137F66">
        <w:rPr>
          <w:rFonts w:ascii="Garamond" w:hAnsi="Garamond" w:cs="Times New Roman"/>
          <w:i/>
          <w:sz w:val="24"/>
          <w:szCs w:val="24"/>
        </w:rPr>
        <w:t>Tiranë, më____.____. _____</w:t>
      </w:r>
    </w:p>
    <w:p w14:paraId="0E69732E" w14:textId="77777777" w:rsidR="00016690" w:rsidRPr="00137F66" w:rsidRDefault="00016690" w:rsidP="00D57895">
      <w:pPr>
        <w:keepNext/>
        <w:spacing w:after="0" w:line="240" w:lineRule="auto"/>
        <w:ind w:firstLine="284"/>
        <w:jc w:val="center"/>
        <w:outlineLvl w:val="0"/>
        <w:rPr>
          <w:rFonts w:ascii="Garamond" w:eastAsia="Times New Roman" w:hAnsi="Garamond" w:cs="Times New Roman"/>
          <w:b/>
          <w:caps/>
          <w:sz w:val="24"/>
          <w:szCs w:val="24"/>
          <w:lang w:eastAsia="x-none"/>
        </w:rPr>
      </w:pPr>
      <w:r w:rsidRPr="00137F66">
        <w:rPr>
          <w:rFonts w:ascii="Garamond" w:eastAsia="Times New Roman" w:hAnsi="Garamond" w:cs="Times New Roman"/>
          <w:b/>
          <w:caps/>
          <w:sz w:val="24"/>
          <w:szCs w:val="24"/>
          <w:lang w:eastAsia="x-none"/>
        </w:rPr>
        <w:t>vërtetim njohje dhe Njësimi</w:t>
      </w:r>
    </w:p>
    <w:p w14:paraId="7E7457FD" w14:textId="77777777" w:rsidR="00016690" w:rsidRPr="00137F66" w:rsidRDefault="00016690" w:rsidP="00D57895">
      <w:pPr>
        <w:spacing w:after="0" w:line="240" w:lineRule="auto"/>
        <w:ind w:firstLine="284"/>
        <w:rPr>
          <w:rFonts w:ascii="Garamond" w:hAnsi="Garamond" w:cs="Times New Roman"/>
          <w:sz w:val="24"/>
          <w:szCs w:val="24"/>
        </w:rPr>
      </w:pPr>
    </w:p>
    <w:p w14:paraId="0EF0A8E7" w14:textId="20F643DE" w:rsidR="00FC1678" w:rsidRPr="00137F66" w:rsidRDefault="00016690"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 xml:space="preserve">Vërtetohet njohja e diplomës së arsimit parauniversitar, së </w:t>
      </w:r>
      <w:r w:rsidR="00FE0372" w:rsidRPr="00137F66">
        <w:rPr>
          <w:rFonts w:ascii="Garamond" w:hAnsi="Garamond" w:cs="Times New Roman"/>
          <w:sz w:val="24"/>
          <w:szCs w:val="24"/>
        </w:rPr>
        <w:t>z./</w:t>
      </w:r>
      <w:proofErr w:type="spellStart"/>
      <w:r w:rsidR="00FE0372" w:rsidRPr="00137F66">
        <w:rPr>
          <w:rFonts w:ascii="Garamond" w:hAnsi="Garamond" w:cs="Times New Roman"/>
          <w:sz w:val="24"/>
          <w:szCs w:val="24"/>
        </w:rPr>
        <w:t>znj</w:t>
      </w:r>
      <w:proofErr w:type="spellEnd"/>
      <w:r w:rsidRPr="00137F66">
        <w:rPr>
          <w:rFonts w:ascii="Garamond" w:hAnsi="Garamond" w:cs="Times New Roman"/>
          <w:sz w:val="24"/>
          <w:szCs w:val="24"/>
        </w:rPr>
        <w:t xml:space="preserve">. ___________________ (emër atësi, mbiemër), lëshuar nga _______________ (institucioni </w:t>
      </w:r>
      <w:r w:rsidR="004F704C" w:rsidRPr="00137F66">
        <w:rPr>
          <w:rFonts w:ascii="Garamond" w:hAnsi="Garamond" w:cs="Times New Roman"/>
          <w:sz w:val="24"/>
          <w:szCs w:val="24"/>
        </w:rPr>
        <w:t xml:space="preserve">i arsimit parauniversitar </w:t>
      </w:r>
      <w:r w:rsidRPr="00137F66">
        <w:rPr>
          <w:rFonts w:ascii="Garamond" w:hAnsi="Garamond" w:cs="Times New Roman"/>
          <w:sz w:val="24"/>
          <w:szCs w:val="24"/>
        </w:rPr>
        <w:t>që ka lëshuar diplomën), ___________ (shteti), më datë __.__.____ (data e lë</w:t>
      </w:r>
      <w:r w:rsidR="00FC1678" w:rsidRPr="00137F66">
        <w:rPr>
          <w:rFonts w:ascii="Garamond" w:hAnsi="Garamond" w:cs="Times New Roman"/>
          <w:sz w:val="24"/>
          <w:szCs w:val="24"/>
        </w:rPr>
        <w:t>shimit të diplomës</w:t>
      </w:r>
      <w:r w:rsidR="00C671D1" w:rsidRPr="00137F66">
        <w:rPr>
          <w:rFonts w:ascii="Garamond" w:hAnsi="Garamond" w:cs="Times New Roman"/>
          <w:sz w:val="24"/>
          <w:szCs w:val="24"/>
        </w:rPr>
        <w:t>),</w:t>
      </w:r>
      <w:r w:rsidR="00FC1678" w:rsidRPr="00137F66">
        <w:rPr>
          <w:rFonts w:ascii="Garamond" w:hAnsi="Garamond" w:cs="Times New Roman"/>
          <w:sz w:val="24"/>
          <w:szCs w:val="24"/>
        </w:rPr>
        <w:t xml:space="preserve"> </w:t>
      </w:r>
      <w:r w:rsidR="00FC1678" w:rsidRPr="00137F66">
        <w:rPr>
          <w:rFonts w:ascii="Garamond" w:hAnsi="Garamond" w:cs="Times New Roman"/>
          <w:iCs/>
          <w:sz w:val="24"/>
          <w:szCs w:val="24"/>
        </w:rPr>
        <w:t>lloji i arsimit të mesëm të lartë __________,</w:t>
      </w:r>
      <w:r w:rsidR="00FC1678" w:rsidRPr="00137F66">
        <w:rPr>
          <w:rFonts w:ascii="Garamond" w:hAnsi="Garamond" w:cs="Times New Roman"/>
          <w:sz w:val="24"/>
          <w:szCs w:val="24"/>
        </w:rPr>
        <w:t xml:space="preserve"> </w:t>
      </w:r>
      <w:r w:rsidR="004C0033" w:rsidRPr="00137F66">
        <w:rPr>
          <w:rFonts w:ascii="Garamond" w:hAnsi="Garamond" w:cs="Times New Roman"/>
          <w:sz w:val="24"/>
          <w:szCs w:val="24"/>
        </w:rPr>
        <w:t xml:space="preserve">nota mesatare e të gjitha viteve të arsimit të mesëm të lartë, </w:t>
      </w:r>
      <w:r w:rsidR="00FC1678" w:rsidRPr="00137F66">
        <w:rPr>
          <w:rFonts w:ascii="Garamond" w:hAnsi="Garamond" w:cs="Times New Roman"/>
          <w:iCs/>
          <w:sz w:val="24"/>
          <w:szCs w:val="24"/>
        </w:rPr>
        <w:t xml:space="preserve">notat e njëvlershme me provimet e maturës shtetërore në Republikën e Shqipërisë ____________, nota mesatare e provimeve të maturës ______________, nota mesatare e përgjithshme e </w:t>
      </w:r>
      <w:proofErr w:type="spellStart"/>
      <w:r w:rsidR="00FC1678" w:rsidRPr="00137F66">
        <w:rPr>
          <w:rFonts w:ascii="Garamond" w:hAnsi="Garamond" w:cs="Times New Roman"/>
          <w:iCs/>
          <w:sz w:val="24"/>
          <w:szCs w:val="24"/>
        </w:rPr>
        <w:t>njëvlerësuar</w:t>
      </w:r>
      <w:proofErr w:type="spellEnd"/>
      <w:r w:rsidR="00FC1678" w:rsidRPr="00137F66">
        <w:rPr>
          <w:rFonts w:ascii="Garamond" w:hAnsi="Garamond" w:cs="Times New Roman"/>
          <w:iCs/>
          <w:sz w:val="24"/>
          <w:szCs w:val="24"/>
        </w:rPr>
        <w:t xml:space="preserve">, sipas </w:t>
      </w:r>
      <w:proofErr w:type="spellStart"/>
      <w:r w:rsidR="00FC1678" w:rsidRPr="00137F66">
        <w:rPr>
          <w:rFonts w:ascii="Garamond" w:hAnsi="Garamond" w:cs="Times New Roman"/>
          <w:iCs/>
          <w:sz w:val="24"/>
          <w:szCs w:val="24"/>
        </w:rPr>
        <w:t>VKM</w:t>
      </w:r>
      <w:proofErr w:type="spellEnd"/>
      <w:r w:rsidR="00FC1678" w:rsidRPr="00137F66">
        <w:rPr>
          <w:rFonts w:ascii="Garamond" w:hAnsi="Garamond" w:cs="Times New Roman"/>
          <w:iCs/>
          <w:sz w:val="24"/>
          <w:szCs w:val="24"/>
        </w:rPr>
        <w:t>-së për notën mesatare ______________.</w:t>
      </w:r>
    </w:p>
    <w:p w14:paraId="23E20436" w14:textId="76292BC1" w:rsidR="00016690" w:rsidRPr="00137F66" w:rsidRDefault="00016690"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Bashkëlidhur këtij vërtetim</w:t>
      </w:r>
      <w:r w:rsidR="006F07FB" w:rsidRPr="00137F66">
        <w:rPr>
          <w:rFonts w:ascii="Garamond" w:hAnsi="Garamond" w:cs="Times New Roman"/>
          <w:sz w:val="24"/>
          <w:szCs w:val="24"/>
        </w:rPr>
        <w:t>i</w:t>
      </w:r>
      <w:r w:rsidRPr="00137F66">
        <w:rPr>
          <w:rFonts w:ascii="Garamond" w:hAnsi="Garamond" w:cs="Times New Roman"/>
          <w:sz w:val="24"/>
          <w:szCs w:val="24"/>
        </w:rPr>
        <w:t xml:space="preserve"> gjendet tabela e konvertimit të notave</w:t>
      </w:r>
      <w:r w:rsidR="00FC1678" w:rsidRPr="00137F66">
        <w:rPr>
          <w:rFonts w:ascii="Garamond" w:hAnsi="Garamond" w:cs="Times New Roman"/>
          <w:sz w:val="24"/>
          <w:szCs w:val="24"/>
        </w:rPr>
        <w:t>.</w:t>
      </w:r>
    </w:p>
    <w:p w14:paraId="30C843D1" w14:textId="25E055BF" w:rsidR="00016690" w:rsidRPr="00137F66" w:rsidRDefault="00FC1678"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Kjo diplomë</w:t>
      </w:r>
      <w:r w:rsidR="00016690" w:rsidRPr="00137F66">
        <w:rPr>
          <w:rFonts w:ascii="Garamond" w:hAnsi="Garamond" w:cs="Times New Roman"/>
          <w:sz w:val="24"/>
          <w:szCs w:val="24"/>
        </w:rPr>
        <w:t xml:space="preserve"> njësohet si ________________ në Republikën e Shqipërisë.</w:t>
      </w:r>
    </w:p>
    <w:p w14:paraId="0DDE653F" w14:textId="77777777" w:rsidR="00016690" w:rsidRPr="00137F66" w:rsidRDefault="00016690" w:rsidP="00D57895">
      <w:pPr>
        <w:spacing w:after="0" w:line="240" w:lineRule="auto"/>
        <w:ind w:firstLine="284"/>
        <w:jc w:val="both"/>
        <w:rPr>
          <w:rFonts w:ascii="Garamond" w:hAnsi="Garamond" w:cs="Times New Roman"/>
          <w:sz w:val="24"/>
          <w:szCs w:val="24"/>
        </w:rPr>
      </w:pPr>
    </w:p>
    <w:p w14:paraId="27DEDDD5" w14:textId="77777777" w:rsidR="00016690" w:rsidRPr="00137F66" w:rsidRDefault="00016690" w:rsidP="00D57895">
      <w:pPr>
        <w:spacing w:after="0" w:line="240" w:lineRule="auto"/>
        <w:ind w:firstLine="284"/>
        <w:jc w:val="both"/>
        <w:rPr>
          <w:rFonts w:ascii="Garamond" w:hAnsi="Garamond" w:cs="Times New Roman"/>
          <w:sz w:val="24"/>
          <w:szCs w:val="24"/>
        </w:rPr>
      </w:pPr>
    </w:p>
    <w:p w14:paraId="2BF0F3D8" w14:textId="3517F27D" w:rsidR="00016690" w:rsidRPr="00137F66" w:rsidRDefault="00016690" w:rsidP="00D57895">
      <w:pPr>
        <w:spacing w:after="0" w:line="240" w:lineRule="auto"/>
        <w:ind w:firstLine="284"/>
        <w:jc w:val="center"/>
        <w:rPr>
          <w:rFonts w:ascii="Garamond" w:hAnsi="Garamond" w:cs="Times New Roman"/>
          <w:b/>
          <w:sz w:val="24"/>
          <w:szCs w:val="24"/>
        </w:rPr>
      </w:pPr>
      <w:r w:rsidRPr="00137F66">
        <w:rPr>
          <w:rFonts w:ascii="Garamond" w:hAnsi="Garamond" w:cs="Times New Roman"/>
          <w:b/>
          <w:sz w:val="24"/>
          <w:szCs w:val="24"/>
        </w:rPr>
        <w:t>DREJTORI I PËRGJITHSHËM</w:t>
      </w:r>
      <w:r w:rsidR="00493ADE" w:rsidRPr="00137F66">
        <w:rPr>
          <w:rFonts w:ascii="Garamond" w:hAnsi="Garamond" w:cs="Times New Roman"/>
          <w:b/>
          <w:sz w:val="24"/>
          <w:szCs w:val="24"/>
        </w:rPr>
        <w:t xml:space="preserve"> </w:t>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Pr="00137F66">
        <w:rPr>
          <w:rFonts w:ascii="Garamond" w:hAnsi="Garamond" w:cs="Times New Roman"/>
          <w:b/>
          <w:sz w:val="24"/>
          <w:szCs w:val="24"/>
        </w:rPr>
        <w:t>KRYETARI I KOMISIONIT</w:t>
      </w:r>
    </w:p>
    <w:p w14:paraId="7133F92B" w14:textId="77777777" w:rsidR="0056105F" w:rsidRPr="00137F66" w:rsidRDefault="0056105F" w:rsidP="00D57895">
      <w:pPr>
        <w:spacing w:after="0" w:line="240" w:lineRule="auto"/>
        <w:ind w:firstLine="284"/>
        <w:jc w:val="both"/>
        <w:rPr>
          <w:rFonts w:ascii="Garamond" w:hAnsi="Garamond" w:cs="Times New Roman"/>
          <w:i/>
          <w:sz w:val="24"/>
          <w:szCs w:val="24"/>
        </w:rPr>
      </w:pPr>
    </w:p>
    <w:p w14:paraId="71EAE758" w14:textId="77777777" w:rsidR="0056105F" w:rsidRPr="00137F66" w:rsidRDefault="0056105F" w:rsidP="00D57895">
      <w:pPr>
        <w:spacing w:after="0" w:line="240" w:lineRule="auto"/>
        <w:ind w:firstLine="284"/>
        <w:jc w:val="both"/>
        <w:rPr>
          <w:rFonts w:ascii="Garamond" w:hAnsi="Garamond" w:cs="Times New Roman"/>
          <w:i/>
          <w:sz w:val="24"/>
          <w:szCs w:val="24"/>
        </w:rPr>
      </w:pPr>
    </w:p>
    <w:p w14:paraId="1FEB6D97" w14:textId="74877592" w:rsidR="0051794E" w:rsidRPr="00137F66" w:rsidRDefault="0051794E" w:rsidP="00FE0372">
      <w:pPr>
        <w:spacing w:after="0" w:line="276" w:lineRule="auto"/>
        <w:jc w:val="both"/>
        <w:rPr>
          <w:rFonts w:ascii="Garamond" w:hAnsi="Garamond" w:cs="Times New Roman"/>
          <w:sz w:val="24"/>
          <w:szCs w:val="24"/>
        </w:rPr>
      </w:pPr>
      <w:r w:rsidRPr="00137F66">
        <w:rPr>
          <w:rFonts w:ascii="Garamond" w:hAnsi="Garamond" w:cs="Times New Roman"/>
          <w:sz w:val="20"/>
          <w:szCs w:val="24"/>
        </w:rPr>
        <w:t xml:space="preserve">*Ky vërtetim është i vlefshëm, i shoqëruar me diplomën e njohur dhe </w:t>
      </w:r>
      <w:r w:rsidR="00766C29" w:rsidRPr="00137F66">
        <w:rPr>
          <w:rFonts w:ascii="Garamond" w:hAnsi="Garamond" w:cs="Times New Roman"/>
          <w:sz w:val="20"/>
          <w:szCs w:val="24"/>
        </w:rPr>
        <w:t xml:space="preserve">të </w:t>
      </w:r>
      <w:r w:rsidRPr="00137F66">
        <w:rPr>
          <w:rFonts w:ascii="Garamond" w:hAnsi="Garamond" w:cs="Times New Roman"/>
          <w:sz w:val="20"/>
          <w:szCs w:val="24"/>
        </w:rPr>
        <w:t>njësuar.</w:t>
      </w:r>
    </w:p>
    <w:sectPr w:rsidR="0051794E" w:rsidRPr="00137F66" w:rsidSect="00137F66">
      <w:footerReference w:type="even" r:id="rId24"/>
      <w:footerReference w:type="default" r:id="rId25"/>
      <w:pgSz w:w="11907" w:h="16840" w:code="9"/>
      <w:pgMar w:top="900" w:right="1418" w:bottom="720" w:left="1418"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6CBC3" w16cex:dateUtc="2023-06-16T09:53:00Z"/>
  <w16cex:commentExtensible w16cex:durableId="2837061F" w16cex:dateUtc="2023-06-16T14:02:00Z"/>
  <w16cex:commentExtensible w16cex:durableId="2836F6E7" w16cex:dateUtc="2023-06-16T12:57:00Z"/>
  <w16cex:commentExtensible w16cex:durableId="283C2A5F" w16cex:dateUtc="2023-06-20T11:38:00Z"/>
  <w16cex:commentExtensible w16cex:durableId="283C2931" w16cex:dateUtc="2023-06-20T11:33:00Z"/>
  <w16cex:commentExtensible w16cex:durableId="2836FE9E" w16cex:dateUtc="2023-06-16T13:30:00Z"/>
  <w16cex:commentExtensible w16cex:durableId="2836E556" w16cex:dateUtc="2023-06-16T11:42:00Z"/>
  <w16cex:commentExtensible w16cex:durableId="283C3D41" w16cex:dateUtc="2023-06-20T12:59:00Z"/>
  <w16cex:commentExtensible w16cex:durableId="2836FAA1" w16cex:dateUtc="2023-06-16T13:13:00Z"/>
  <w16cex:commentExtensible w16cex:durableId="283C1BDA" w16cex:dateUtc="2023-06-20T10:36:00Z"/>
  <w16cex:commentExtensible w16cex:durableId="2836FADB" w16cex:dateUtc="2023-06-16T13:14:00Z"/>
  <w16cex:commentExtensible w16cex:durableId="283C2CB9" w16cex:dateUtc="2023-06-20T11:48:00Z"/>
  <w16cex:commentExtensible w16cex:durableId="2836FB46" w16cex:dateUtc="2023-06-16T13:16:00Z"/>
  <w16cex:commentExtensible w16cex:durableId="283C1F1B" w16cex:dateUtc="2023-06-20T10:50:00Z"/>
  <w16cex:commentExtensible w16cex:durableId="28370007" w16cex:dateUtc="2023-06-16T13:36:00Z"/>
  <w16cex:commentExtensible w16cex:durableId="283C1F0E" w16cex:dateUtc="2023-06-20T10:50:00Z"/>
  <w16cex:commentExtensible w16cex:durableId="2836FC42" w16cex:dateUtc="2023-06-16T13:20:00Z"/>
  <w16cex:commentExtensible w16cex:durableId="283C1F84" w16cex:dateUtc="2023-06-20T10:52:00Z"/>
  <w16cex:commentExtensible w16cex:durableId="2836FCAC" w16cex:dateUtc="2023-06-16T13:22:00Z"/>
  <w16cex:commentExtensible w16cex:durableId="283C3D7F" w16cex:dateUtc="2023-06-20T13:00:00Z"/>
  <w16cex:commentExtensible w16cex:durableId="2836E644" w16cex:dateUtc="2023-06-16T11:46:00Z"/>
  <w16cex:commentExtensible w16cex:durableId="283C202B" w16cex:dateUtc="2023-06-20T10:55:00Z"/>
  <w16cex:commentExtensible w16cex:durableId="2836FDC8" w16cex:dateUtc="2023-06-16T13:27:00Z"/>
  <w16cex:commentExtensible w16cex:durableId="2836E6E9" w16cex:dateUtc="2023-06-16T11:49:00Z"/>
  <w16cex:commentExtensible w16cex:durableId="2836FE58" w16cex:dateUtc="2023-06-16T13:29:00Z"/>
  <w16cex:commentExtensible w16cex:durableId="2836FED5" w16cex:dateUtc="2023-06-16T13:31:00Z"/>
  <w16cex:commentExtensible w16cex:durableId="283C41B7" w16cex:dateUtc="2023-06-20T13:18:00Z"/>
  <w16cex:commentExtensible w16cex:durableId="2836FF16" w16cex:dateUtc="2023-06-16T13:32:00Z"/>
  <w16cex:commentExtensible w16cex:durableId="28370051" w16cex:dateUtc="2023-06-16T13:37:00Z"/>
  <w16cex:commentExtensible w16cex:durableId="283C3DD0" w16cex:dateUtc="2023-06-20T13:01:00Z"/>
  <w16cex:commentExtensible w16cex:durableId="28370067" w16cex:dateUtc="2023-06-16T13:38:00Z"/>
  <w16cex:commentExtensible w16cex:durableId="28370087" w16cex:dateUtc="2023-06-16T13:38:00Z"/>
  <w16cex:commentExtensible w16cex:durableId="283C2BD1" w16cex:dateUtc="2023-06-20T11:44:00Z"/>
  <w16cex:commentExtensible w16cex:durableId="2836D8F9" w16cex:dateUtc="2023-06-16T10:50:00Z"/>
  <w16cex:commentExtensible w16cex:durableId="283C3E00" w16cex:dateUtc="2023-06-20T13:02:00Z"/>
  <w16cex:commentExtensible w16cex:durableId="2836D858" w16cex:dateUtc="2023-06-16T10:47:00Z"/>
  <w16cex:commentExtensible w16cex:durableId="28370130" w16cex:dateUtc="2023-06-16T13:41:00Z"/>
  <w16cex:commentExtensible w16cex:durableId="2837017E" w16cex:dateUtc="2023-06-16T13:42:00Z"/>
  <w16cex:commentExtensible w16cex:durableId="283C255D" w16cex:dateUtc="2023-06-20T11:17:00Z"/>
  <w16cex:commentExtensible w16cex:durableId="283701FA" w16cex:dateUtc="2023-06-16T13:44:00Z"/>
  <w16cex:commentExtensible w16cex:durableId="2836EA30" w16cex:dateUtc="2023-06-16T12:03:00Z"/>
  <w16cex:commentExtensible w16cex:durableId="283C2678" w16cex:dateUtc="2023-06-20T11:22:00Z"/>
  <w16cex:commentExtensible w16cex:durableId="2836EDE0" w16cex:dateUtc="2023-06-16T12:19:00Z"/>
  <w16cex:commentExtensible w16cex:durableId="283C3E3A" w16cex:dateUtc="2023-06-20T13:03:00Z"/>
  <w16cex:commentExtensible w16cex:durableId="283702DE" w16cex:dateUtc="2023-06-16T13:48:00Z"/>
  <w16cex:commentExtensible w16cex:durableId="2836F825" w16cex:dateUtc="2023-06-16T13:03:00Z"/>
  <w16cex:commentExtensible w16cex:durableId="283C40FE" w16cex:dateUtc="2023-06-20T13:15:00Z"/>
  <w16cex:commentExtensible w16cex:durableId="28370313" w16cex:dateUtc="2023-06-16T13:49:00Z"/>
  <w16cex:commentExtensible w16cex:durableId="283C4109" w16cex:dateUtc="2023-06-20T13: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9D91D" w14:textId="77777777" w:rsidR="003077B2" w:rsidRDefault="003077B2">
      <w:pPr>
        <w:spacing w:after="0" w:line="240" w:lineRule="auto"/>
      </w:pPr>
      <w:r>
        <w:separator/>
      </w:r>
    </w:p>
  </w:endnote>
  <w:endnote w:type="continuationSeparator" w:id="0">
    <w:p w14:paraId="04F69A31" w14:textId="77777777" w:rsidR="003077B2" w:rsidRDefault="003077B2">
      <w:pPr>
        <w:spacing w:after="0" w:line="240" w:lineRule="auto"/>
      </w:pPr>
      <w:r>
        <w:continuationSeparator/>
      </w:r>
    </w:p>
  </w:endnote>
  <w:endnote w:type="continuationNotice" w:id="1">
    <w:p w14:paraId="46FED6B5" w14:textId="77777777" w:rsidR="003077B2" w:rsidRDefault="003077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EE"/>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AAF16" w14:textId="77777777" w:rsidR="003077B2" w:rsidRDefault="003077B2" w:rsidP="001016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3BD1A2" w14:textId="77777777" w:rsidR="003077B2" w:rsidRDefault="003077B2" w:rsidP="001016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96A9" w14:textId="77777777" w:rsidR="003077B2" w:rsidRDefault="003077B2" w:rsidP="0010163F">
    <w:pPr>
      <w:pStyle w:val="Footer"/>
      <w:framePr w:wrap="around" w:vAnchor="text" w:hAnchor="margin" w:xAlign="right" w:y="1"/>
      <w:rPr>
        <w:rStyle w:val="PageNumber"/>
      </w:rPr>
    </w:pPr>
  </w:p>
  <w:p w14:paraId="615C26AC" w14:textId="6F2BD97A" w:rsidR="003077B2" w:rsidRDefault="003077B2" w:rsidP="00955C29">
    <w:pPr>
      <w:ind w:left="720"/>
      <w:rPr>
        <w:rFonts w:ascii="Arial Narrow" w:hAnsi="Arial Narrow"/>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1D89A" w14:textId="77777777" w:rsidR="003077B2" w:rsidRDefault="003077B2">
      <w:pPr>
        <w:spacing w:after="0" w:line="240" w:lineRule="auto"/>
      </w:pPr>
      <w:r>
        <w:separator/>
      </w:r>
    </w:p>
  </w:footnote>
  <w:footnote w:type="continuationSeparator" w:id="0">
    <w:p w14:paraId="594E6575" w14:textId="77777777" w:rsidR="003077B2" w:rsidRDefault="003077B2">
      <w:pPr>
        <w:spacing w:after="0" w:line="240" w:lineRule="auto"/>
      </w:pPr>
      <w:r>
        <w:continuationSeparator/>
      </w:r>
    </w:p>
  </w:footnote>
  <w:footnote w:type="continuationNotice" w:id="1">
    <w:p w14:paraId="53661647" w14:textId="77777777" w:rsidR="003077B2" w:rsidRDefault="003077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131C1"/>
    <w:multiLevelType w:val="hybridMultilevel"/>
    <w:tmpl w:val="D5747600"/>
    <w:lvl w:ilvl="0" w:tplc="0409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 w15:restartNumberingAfterBreak="0">
    <w:nsid w:val="0BDC27EA"/>
    <w:multiLevelType w:val="multilevel"/>
    <w:tmpl w:val="98A0E264"/>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103B6117"/>
    <w:multiLevelType w:val="hybridMultilevel"/>
    <w:tmpl w:val="E73205C8"/>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 w15:restartNumberingAfterBreak="0">
    <w:nsid w:val="12556B8D"/>
    <w:multiLevelType w:val="hybridMultilevel"/>
    <w:tmpl w:val="FDE4CBF4"/>
    <w:lvl w:ilvl="0" w:tplc="B744278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4B93713"/>
    <w:multiLevelType w:val="hybridMultilevel"/>
    <w:tmpl w:val="E4923C40"/>
    <w:lvl w:ilvl="0" w:tplc="04090017">
      <w:start w:val="1"/>
      <w:numFmt w:val="lowerLetter"/>
      <w:lvlText w:val="%1)"/>
      <w:lvlJc w:val="lef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6" w15:restartNumberingAfterBreak="0">
    <w:nsid w:val="191B43FD"/>
    <w:multiLevelType w:val="hybridMultilevel"/>
    <w:tmpl w:val="287A4C3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A4D2EFE"/>
    <w:multiLevelType w:val="hybridMultilevel"/>
    <w:tmpl w:val="E66EC4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410896"/>
    <w:multiLevelType w:val="hybridMultilevel"/>
    <w:tmpl w:val="38A2158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D4C02C2"/>
    <w:multiLevelType w:val="hybridMultilevel"/>
    <w:tmpl w:val="5D76022C"/>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0" w15:restartNumberingAfterBreak="0">
    <w:nsid w:val="2EFA5CD2"/>
    <w:multiLevelType w:val="multilevel"/>
    <w:tmpl w:val="6E529D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FD000C3"/>
    <w:multiLevelType w:val="hybridMultilevel"/>
    <w:tmpl w:val="93909300"/>
    <w:lvl w:ilvl="0" w:tplc="5A920B62">
      <w:start w:val="1"/>
      <w:numFmt w:val="lowerRoman"/>
      <w:lvlText w:val="%1."/>
      <w:lvlJc w:val="left"/>
      <w:pPr>
        <w:ind w:left="5220" w:hanging="360"/>
      </w:pPr>
      <w:rPr>
        <w:rFonts w:hint="default"/>
      </w:rPr>
    </w:lvl>
    <w:lvl w:ilvl="1" w:tplc="041C0019" w:tentative="1">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12" w15:restartNumberingAfterBreak="0">
    <w:nsid w:val="3B130AC5"/>
    <w:multiLevelType w:val="hybridMultilevel"/>
    <w:tmpl w:val="941C95B0"/>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FF42BF9"/>
    <w:multiLevelType w:val="hybridMultilevel"/>
    <w:tmpl w:val="6FE28E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4D5098"/>
    <w:multiLevelType w:val="hybridMultilevel"/>
    <w:tmpl w:val="6ED0899E"/>
    <w:lvl w:ilvl="0" w:tplc="04090017">
      <w:start w:val="1"/>
      <w:numFmt w:val="lowerLetter"/>
      <w:lvlText w:val="%1)"/>
      <w:lvlJc w:val="left"/>
      <w:pPr>
        <w:ind w:left="644" w:hanging="360"/>
      </w:p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49F3458F"/>
    <w:multiLevelType w:val="hybridMultilevel"/>
    <w:tmpl w:val="868E944E"/>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C5810C7"/>
    <w:multiLevelType w:val="multilevel"/>
    <w:tmpl w:val="5C361B70"/>
    <w:lvl w:ilvl="0">
      <w:start w:val="3"/>
      <w:numFmt w:val="decimal"/>
      <w:lvlText w:val="%1."/>
      <w:lvlJc w:val="left"/>
      <w:pPr>
        <w:ind w:left="54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7" w15:restartNumberingAfterBreak="0">
    <w:nsid w:val="50C84A60"/>
    <w:multiLevelType w:val="hybridMultilevel"/>
    <w:tmpl w:val="81E8239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5474386D"/>
    <w:multiLevelType w:val="hybridMultilevel"/>
    <w:tmpl w:val="7116B310"/>
    <w:lvl w:ilvl="0" w:tplc="04090017">
      <w:start w:val="1"/>
      <w:numFmt w:val="lowerLetter"/>
      <w:lvlText w:val="%1)"/>
      <w:lvlJc w:val="left"/>
      <w:pPr>
        <w:ind w:left="2160" w:hanging="360"/>
      </w:pPr>
      <w:rPr>
        <w:rFonts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9" w15:restartNumberingAfterBreak="0">
    <w:nsid w:val="54E109CD"/>
    <w:multiLevelType w:val="multilevel"/>
    <w:tmpl w:val="D3842ABE"/>
    <w:lvl w:ilvl="0">
      <w:start w:val="1"/>
      <w:numFmt w:val="decimal"/>
      <w:lvlText w:val="%1."/>
      <w:lvlJc w:val="left"/>
      <w:pPr>
        <w:ind w:left="450" w:hanging="360"/>
      </w:pPr>
      <w:rPr>
        <w:b w:val="0"/>
        <w:color w:val="000000" w:themeColor="text1"/>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0" w15:restartNumberingAfterBreak="0">
    <w:nsid w:val="6011293C"/>
    <w:multiLevelType w:val="hybridMultilevel"/>
    <w:tmpl w:val="2A763570"/>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 w15:restartNumberingAfterBreak="0">
    <w:nsid w:val="61E60345"/>
    <w:multiLevelType w:val="hybridMultilevel"/>
    <w:tmpl w:val="101C70B2"/>
    <w:lvl w:ilvl="0" w:tplc="0409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2" w15:restartNumberingAfterBreak="0">
    <w:nsid w:val="67F571ED"/>
    <w:multiLevelType w:val="hybridMultilevel"/>
    <w:tmpl w:val="2846923A"/>
    <w:lvl w:ilvl="0" w:tplc="04090017">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3" w15:restartNumberingAfterBreak="0">
    <w:nsid w:val="6879405E"/>
    <w:multiLevelType w:val="hybridMultilevel"/>
    <w:tmpl w:val="76922DB4"/>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04090017">
      <w:start w:val="1"/>
      <w:numFmt w:val="lowerLetter"/>
      <w:lvlText w:val="%3)"/>
      <w:lvlJc w:val="left"/>
      <w:pPr>
        <w:ind w:left="360" w:hanging="360"/>
      </w:p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15:restartNumberingAfterBreak="0">
    <w:nsid w:val="71DE1F77"/>
    <w:multiLevelType w:val="hybridMultilevel"/>
    <w:tmpl w:val="904A07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314252"/>
    <w:multiLevelType w:val="hybridMultilevel"/>
    <w:tmpl w:val="6882D2C0"/>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536777E"/>
    <w:multiLevelType w:val="multilevel"/>
    <w:tmpl w:val="5296BFA2"/>
    <w:lvl w:ilvl="0">
      <w:start w:val="1"/>
      <w:numFmt w:val="decimal"/>
      <w:lvlText w:val="%1."/>
      <w:lvlJc w:val="left"/>
      <w:pPr>
        <w:ind w:left="720" w:hanging="360"/>
      </w:pPr>
      <w:rPr>
        <w:rFonts w:hint="default"/>
        <w:b w:val="0"/>
        <w:i w:val="0"/>
        <w:sz w:val="24"/>
      </w:rPr>
    </w:lvl>
    <w:lvl w:ilvl="1">
      <w:start w:val="1"/>
      <w:numFmt w:val="decimal"/>
      <w:isLgl/>
      <w:lvlText w:val="%1.%2"/>
      <w:lvlJc w:val="left"/>
      <w:pPr>
        <w:ind w:left="45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7" w15:restartNumberingAfterBreak="0">
    <w:nsid w:val="7B6762B8"/>
    <w:multiLevelType w:val="hybridMultilevel"/>
    <w:tmpl w:val="06343D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6"/>
  </w:num>
  <w:num w:numId="3">
    <w:abstractNumId w:val="20"/>
  </w:num>
  <w:num w:numId="4">
    <w:abstractNumId w:val="18"/>
  </w:num>
  <w:num w:numId="5">
    <w:abstractNumId w:val="3"/>
  </w:num>
  <w:num w:numId="6">
    <w:abstractNumId w:val="15"/>
  </w:num>
  <w:num w:numId="7">
    <w:abstractNumId w:val="2"/>
  </w:num>
  <w:num w:numId="8">
    <w:abstractNumId w:val="1"/>
  </w:num>
  <w:num w:numId="9">
    <w:abstractNumId w:val="16"/>
  </w:num>
  <w:num w:numId="10">
    <w:abstractNumId w:val="4"/>
  </w:num>
  <w:num w:numId="11">
    <w:abstractNumId w:val="6"/>
  </w:num>
  <w:num w:numId="12">
    <w:abstractNumId w:val="22"/>
  </w:num>
  <w:num w:numId="13">
    <w:abstractNumId w:val="23"/>
  </w:num>
  <w:num w:numId="14">
    <w:abstractNumId w:val="11"/>
  </w:num>
  <w:num w:numId="15">
    <w:abstractNumId w:val="17"/>
  </w:num>
  <w:num w:numId="16">
    <w:abstractNumId w:val="10"/>
  </w:num>
  <w:num w:numId="17">
    <w:abstractNumId w:val="9"/>
  </w:num>
  <w:num w:numId="18">
    <w:abstractNumId w:val="25"/>
  </w:num>
  <w:num w:numId="19">
    <w:abstractNumId w:val="12"/>
  </w:num>
  <w:num w:numId="20">
    <w:abstractNumId w:val="21"/>
  </w:num>
  <w:num w:numId="21">
    <w:abstractNumId w:val="0"/>
  </w:num>
  <w:num w:numId="22">
    <w:abstractNumId w:val="5"/>
  </w:num>
  <w:num w:numId="23">
    <w:abstractNumId w:val="27"/>
  </w:num>
  <w:num w:numId="24">
    <w:abstractNumId w:val="24"/>
  </w:num>
  <w:num w:numId="25">
    <w:abstractNumId w:val="13"/>
  </w:num>
  <w:num w:numId="26">
    <w:abstractNumId w:val="14"/>
  </w:num>
  <w:num w:numId="27">
    <w:abstractNumId w:val="7"/>
  </w:num>
  <w:num w:numId="28">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922"/>
    <w:rsid w:val="00002A71"/>
    <w:rsid w:val="00002FF9"/>
    <w:rsid w:val="00003183"/>
    <w:rsid w:val="000035A6"/>
    <w:rsid w:val="000071D3"/>
    <w:rsid w:val="000103CE"/>
    <w:rsid w:val="00010BC5"/>
    <w:rsid w:val="00010D21"/>
    <w:rsid w:val="00012DC0"/>
    <w:rsid w:val="000134DD"/>
    <w:rsid w:val="00016690"/>
    <w:rsid w:val="0002443C"/>
    <w:rsid w:val="0003094C"/>
    <w:rsid w:val="00032E67"/>
    <w:rsid w:val="00036280"/>
    <w:rsid w:val="00037557"/>
    <w:rsid w:val="00040734"/>
    <w:rsid w:val="000418C3"/>
    <w:rsid w:val="000427C0"/>
    <w:rsid w:val="00043206"/>
    <w:rsid w:val="0004388E"/>
    <w:rsid w:val="000442F8"/>
    <w:rsid w:val="00044823"/>
    <w:rsid w:val="00044B59"/>
    <w:rsid w:val="0004548A"/>
    <w:rsid w:val="00046901"/>
    <w:rsid w:val="00057FAD"/>
    <w:rsid w:val="0006098C"/>
    <w:rsid w:val="00062312"/>
    <w:rsid w:val="00062F7E"/>
    <w:rsid w:val="00072E1D"/>
    <w:rsid w:val="000731F1"/>
    <w:rsid w:val="00076977"/>
    <w:rsid w:val="00077659"/>
    <w:rsid w:val="000808AA"/>
    <w:rsid w:val="00082C82"/>
    <w:rsid w:val="000841A0"/>
    <w:rsid w:val="00084F1A"/>
    <w:rsid w:val="000850D9"/>
    <w:rsid w:val="0009020B"/>
    <w:rsid w:val="000962DE"/>
    <w:rsid w:val="0009673E"/>
    <w:rsid w:val="000970F1"/>
    <w:rsid w:val="000A15E6"/>
    <w:rsid w:val="000A516B"/>
    <w:rsid w:val="000A7488"/>
    <w:rsid w:val="000A7B02"/>
    <w:rsid w:val="000A7B1B"/>
    <w:rsid w:val="000B089B"/>
    <w:rsid w:val="000B1A54"/>
    <w:rsid w:val="000B1E36"/>
    <w:rsid w:val="000B224B"/>
    <w:rsid w:val="000B5A3E"/>
    <w:rsid w:val="000B5ED4"/>
    <w:rsid w:val="000C1590"/>
    <w:rsid w:val="000C212C"/>
    <w:rsid w:val="000C36E1"/>
    <w:rsid w:val="000C7E21"/>
    <w:rsid w:val="000C7E8A"/>
    <w:rsid w:val="000D03CD"/>
    <w:rsid w:val="000D3820"/>
    <w:rsid w:val="000E275F"/>
    <w:rsid w:val="000E366D"/>
    <w:rsid w:val="000E4AC4"/>
    <w:rsid w:val="000E4ADC"/>
    <w:rsid w:val="000E5A7C"/>
    <w:rsid w:val="000F015F"/>
    <w:rsid w:val="000F26FB"/>
    <w:rsid w:val="000F3A21"/>
    <w:rsid w:val="000F5D93"/>
    <w:rsid w:val="000F5E0D"/>
    <w:rsid w:val="000F6578"/>
    <w:rsid w:val="000F6E7B"/>
    <w:rsid w:val="000F7FC1"/>
    <w:rsid w:val="001012B6"/>
    <w:rsid w:val="0010163F"/>
    <w:rsid w:val="00111C4C"/>
    <w:rsid w:val="00112D3E"/>
    <w:rsid w:val="001136A8"/>
    <w:rsid w:val="00114399"/>
    <w:rsid w:val="00114921"/>
    <w:rsid w:val="001159F5"/>
    <w:rsid w:val="0011643D"/>
    <w:rsid w:val="00116617"/>
    <w:rsid w:val="001211C2"/>
    <w:rsid w:val="00122B50"/>
    <w:rsid w:val="0012704D"/>
    <w:rsid w:val="0013068A"/>
    <w:rsid w:val="00130C3D"/>
    <w:rsid w:val="00133943"/>
    <w:rsid w:val="00133AB2"/>
    <w:rsid w:val="001351C2"/>
    <w:rsid w:val="001354FD"/>
    <w:rsid w:val="00135CEB"/>
    <w:rsid w:val="0013790B"/>
    <w:rsid w:val="00137F66"/>
    <w:rsid w:val="00141913"/>
    <w:rsid w:val="00144DC4"/>
    <w:rsid w:val="0014685D"/>
    <w:rsid w:val="00146C38"/>
    <w:rsid w:val="0014711F"/>
    <w:rsid w:val="00151B38"/>
    <w:rsid w:val="00151C5E"/>
    <w:rsid w:val="00152AE4"/>
    <w:rsid w:val="00152C68"/>
    <w:rsid w:val="00154753"/>
    <w:rsid w:val="00155B4D"/>
    <w:rsid w:val="00162BEA"/>
    <w:rsid w:val="00163C52"/>
    <w:rsid w:val="00164CC6"/>
    <w:rsid w:val="00165DDB"/>
    <w:rsid w:val="001672E0"/>
    <w:rsid w:val="00167525"/>
    <w:rsid w:val="00167904"/>
    <w:rsid w:val="0017076A"/>
    <w:rsid w:val="00174A51"/>
    <w:rsid w:val="0017579B"/>
    <w:rsid w:val="00176777"/>
    <w:rsid w:val="00176BC5"/>
    <w:rsid w:val="00177DDE"/>
    <w:rsid w:val="0018069B"/>
    <w:rsid w:val="00180DA8"/>
    <w:rsid w:val="00180E52"/>
    <w:rsid w:val="001847B8"/>
    <w:rsid w:val="00185219"/>
    <w:rsid w:val="00191F55"/>
    <w:rsid w:val="001922DE"/>
    <w:rsid w:val="0019297A"/>
    <w:rsid w:val="00193040"/>
    <w:rsid w:val="00195F72"/>
    <w:rsid w:val="0019648C"/>
    <w:rsid w:val="001969E9"/>
    <w:rsid w:val="00196C00"/>
    <w:rsid w:val="0019701F"/>
    <w:rsid w:val="0019730D"/>
    <w:rsid w:val="001978D2"/>
    <w:rsid w:val="001A1784"/>
    <w:rsid w:val="001A1848"/>
    <w:rsid w:val="001A47EA"/>
    <w:rsid w:val="001A4C20"/>
    <w:rsid w:val="001A72CB"/>
    <w:rsid w:val="001B0C00"/>
    <w:rsid w:val="001B0F3C"/>
    <w:rsid w:val="001B1C31"/>
    <w:rsid w:val="001B202F"/>
    <w:rsid w:val="001B3518"/>
    <w:rsid w:val="001B7F6C"/>
    <w:rsid w:val="001C0992"/>
    <w:rsid w:val="001C621D"/>
    <w:rsid w:val="001C6FE5"/>
    <w:rsid w:val="001C76C1"/>
    <w:rsid w:val="001D33A0"/>
    <w:rsid w:val="001D54EE"/>
    <w:rsid w:val="001D6B8B"/>
    <w:rsid w:val="001E054F"/>
    <w:rsid w:val="001E179D"/>
    <w:rsid w:val="001E3851"/>
    <w:rsid w:val="001E62EC"/>
    <w:rsid w:val="001E66A6"/>
    <w:rsid w:val="001E76F5"/>
    <w:rsid w:val="001F4D09"/>
    <w:rsid w:val="001F54E1"/>
    <w:rsid w:val="00201F8F"/>
    <w:rsid w:val="00202D31"/>
    <w:rsid w:val="002124E3"/>
    <w:rsid w:val="0021263B"/>
    <w:rsid w:val="0021389A"/>
    <w:rsid w:val="0021496C"/>
    <w:rsid w:val="0021673C"/>
    <w:rsid w:val="00223755"/>
    <w:rsid w:val="002266B8"/>
    <w:rsid w:val="002303A6"/>
    <w:rsid w:val="00230DD4"/>
    <w:rsid w:val="0023105F"/>
    <w:rsid w:val="002347F8"/>
    <w:rsid w:val="00234EF2"/>
    <w:rsid w:val="0023615B"/>
    <w:rsid w:val="00237725"/>
    <w:rsid w:val="00243968"/>
    <w:rsid w:val="00244629"/>
    <w:rsid w:val="002446FC"/>
    <w:rsid w:val="00245175"/>
    <w:rsid w:val="0025124D"/>
    <w:rsid w:val="002513DC"/>
    <w:rsid w:val="00251ED0"/>
    <w:rsid w:val="002526AC"/>
    <w:rsid w:val="00260C67"/>
    <w:rsid w:val="00261C17"/>
    <w:rsid w:val="00261D5C"/>
    <w:rsid w:val="00262B0C"/>
    <w:rsid w:val="00263328"/>
    <w:rsid w:val="00272C0F"/>
    <w:rsid w:val="0027318F"/>
    <w:rsid w:val="00274C42"/>
    <w:rsid w:val="00274E13"/>
    <w:rsid w:val="00276B77"/>
    <w:rsid w:val="00277A38"/>
    <w:rsid w:val="00280827"/>
    <w:rsid w:val="00282177"/>
    <w:rsid w:val="00282343"/>
    <w:rsid w:val="00282371"/>
    <w:rsid w:val="002827C8"/>
    <w:rsid w:val="002872B9"/>
    <w:rsid w:val="00291B96"/>
    <w:rsid w:val="002940BF"/>
    <w:rsid w:val="0029645A"/>
    <w:rsid w:val="0029769E"/>
    <w:rsid w:val="002A09D6"/>
    <w:rsid w:val="002A130D"/>
    <w:rsid w:val="002A245A"/>
    <w:rsid w:val="002A47B8"/>
    <w:rsid w:val="002B10DB"/>
    <w:rsid w:val="002C0022"/>
    <w:rsid w:val="002C4D31"/>
    <w:rsid w:val="002D1A67"/>
    <w:rsid w:val="002D2F7F"/>
    <w:rsid w:val="002D3BEA"/>
    <w:rsid w:val="002D53D7"/>
    <w:rsid w:val="002D6037"/>
    <w:rsid w:val="002D6614"/>
    <w:rsid w:val="002D7A9C"/>
    <w:rsid w:val="002E20B5"/>
    <w:rsid w:val="002E25F6"/>
    <w:rsid w:val="002E3FBA"/>
    <w:rsid w:val="002F3B07"/>
    <w:rsid w:val="002F4E29"/>
    <w:rsid w:val="003005B3"/>
    <w:rsid w:val="00300795"/>
    <w:rsid w:val="00300BDA"/>
    <w:rsid w:val="0030112E"/>
    <w:rsid w:val="00302747"/>
    <w:rsid w:val="00304183"/>
    <w:rsid w:val="003066C8"/>
    <w:rsid w:val="0030703D"/>
    <w:rsid w:val="003077B2"/>
    <w:rsid w:val="00307AC0"/>
    <w:rsid w:val="00311613"/>
    <w:rsid w:val="00313A1C"/>
    <w:rsid w:val="003218B1"/>
    <w:rsid w:val="00321B18"/>
    <w:rsid w:val="0032462F"/>
    <w:rsid w:val="00324A06"/>
    <w:rsid w:val="003268F0"/>
    <w:rsid w:val="00330526"/>
    <w:rsid w:val="003326E5"/>
    <w:rsid w:val="00336233"/>
    <w:rsid w:val="00346D73"/>
    <w:rsid w:val="00350631"/>
    <w:rsid w:val="00350F39"/>
    <w:rsid w:val="00351BC9"/>
    <w:rsid w:val="00352414"/>
    <w:rsid w:val="00356966"/>
    <w:rsid w:val="00361441"/>
    <w:rsid w:val="003631B0"/>
    <w:rsid w:val="00364391"/>
    <w:rsid w:val="00364899"/>
    <w:rsid w:val="003675A5"/>
    <w:rsid w:val="003703CD"/>
    <w:rsid w:val="00374028"/>
    <w:rsid w:val="0037426A"/>
    <w:rsid w:val="003757EF"/>
    <w:rsid w:val="0037640A"/>
    <w:rsid w:val="00377320"/>
    <w:rsid w:val="00380D1A"/>
    <w:rsid w:val="003829AE"/>
    <w:rsid w:val="00383053"/>
    <w:rsid w:val="00383977"/>
    <w:rsid w:val="00385759"/>
    <w:rsid w:val="003861E1"/>
    <w:rsid w:val="0038705F"/>
    <w:rsid w:val="003904AD"/>
    <w:rsid w:val="00392908"/>
    <w:rsid w:val="0039442A"/>
    <w:rsid w:val="003A12D4"/>
    <w:rsid w:val="003A2470"/>
    <w:rsid w:val="003A31DB"/>
    <w:rsid w:val="003A34B4"/>
    <w:rsid w:val="003A418B"/>
    <w:rsid w:val="003A5414"/>
    <w:rsid w:val="003A577E"/>
    <w:rsid w:val="003A5867"/>
    <w:rsid w:val="003A5C5C"/>
    <w:rsid w:val="003A6E59"/>
    <w:rsid w:val="003A7543"/>
    <w:rsid w:val="003B1A0D"/>
    <w:rsid w:val="003B2149"/>
    <w:rsid w:val="003B21FB"/>
    <w:rsid w:val="003B5616"/>
    <w:rsid w:val="003B664E"/>
    <w:rsid w:val="003C0A96"/>
    <w:rsid w:val="003C4123"/>
    <w:rsid w:val="003C65DF"/>
    <w:rsid w:val="003C749B"/>
    <w:rsid w:val="003D3039"/>
    <w:rsid w:val="003D31BF"/>
    <w:rsid w:val="003D3953"/>
    <w:rsid w:val="003D433F"/>
    <w:rsid w:val="003D54B1"/>
    <w:rsid w:val="003E2E35"/>
    <w:rsid w:val="003E31D2"/>
    <w:rsid w:val="003F0A4E"/>
    <w:rsid w:val="003F0A82"/>
    <w:rsid w:val="003F26C0"/>
    <w:rsid w:val="003F2BFE"/>
    <w:rsid w:val="003F6870"/>
    <w:rsid w:val="003F7128"/>
    <w:rsid w:val="003F795A"/>
    <w:rsid w:val="003F7BC8"/>
    <w:rsid w:val="0040742F"/>
    <w:rsid w:val="00410260"/>
    <w:rsid w:val="004102CC"/>
    <w:rsid w:val="0041551B"/>
    <w:rsid w:val="00421B22"/>
    <w:rsid w:val="00421D1A"/>
    <w:rsid w:val="00424C75"/>
    <w:rsid w:val="00430B20"/>
    <w:rsid w:val="00432D77"/>
    <w:rsid w:val="00433955"/>
    <w:rsid w:val="004346B4"/>
    <w:rsid w:val="00443BD3"/>
    <w:rsid w:val="00444413"/>
    <w:rsid w:val="00445557"/>
    <w:rsid w:val="0045033F"/>
    <w:rsid w:val="00450684"/>
    <w:rsid w:val="004549FC"/>
    <w:rsid w:val="00455055"/>
    <w:rsid w:val="00457680"/>
    <w:rsid w:val="00462F32"/>
    <w:rsid w:val="004633F8"/>
    <w:rsid w:val="00464D2E"/>
    <w:rsid w:val="004665EF"/>
    <w:rsid w:val="0047075B"/>
    <w:rsid w:val="00476ABD"/>
    <w:rsid w:val="00477A89"/>
    <w:rsid w:val="00480517"/>
    <w:rsid w:val="004827F4"/>
    <w:rsid w:val="00482BBA"/>
    <w:rsid w:val="00486A4F"/>
    <w:rsid w:val="004872B1"/>
    <w:rsid w:val="00487F60"/>
    <w:rsid w:val="00490823"/>
    <w:rsid w:val="004910E6"/>
    <w:rsid w:val="00493ADE"/>
    <w:rsid w:val="00493B20"/>
    <w:rsid w:val="004A4B0F"/>
    <w:rsid w:val="004B5591"/>
    <w:rsid w:val="004B7A1F"/>
    <w:rsid w:val="004C0033"/>
    <w:rsid w:val="004C1729"/>
    <w:rsid w:val="004C26BC"/>
    <w:rsid w:val="004C737D"/>
    <w:rsid w:val="004D11B3"/>
    <w:rsid w:val="004D4AE4"/>
    <w:rsid w:val="004D4FDB"/>
    <w:rsid w:val="004D6DF1"/>
    <w:rsid w:val="004E32C5"/>
    <w:rsid w:val="004E3DA9"/>
    <w:rsid w:val="004F2E84"/>
    <w:rsid w:val="004F6439"/>
    <w:rsid w:val="004F704C"/>
    <w:rsid w:val="00500A16"/>
    <w:rsid w:val="00503572"/>
    <w:rsid w:val="005053CF"/>
    <w:rsid w:val="005110AC"/>
    <w:rsid w:val="0051794E"/>
    <w:rsid w:val="00520CF9"/>
    <w:rsid w:val="00520F53"/>
    <w:rsid w:val="0052191A"/>
    <w:rsid w:val="00521A08"/>
    <w:rsid w:val="00521ECD"/>
    <w:rsid w:val="00523576"/>
    <w:rsid w:val="00526B38"/>
    <w:rsid w:val="00526BB3"/>
    <w:rsid w:val="00527F9E"/>
    <w:rsid w:val="0053037A"/>
    <w:rsid w:val="005375B5"/>
    <w:rsid w:val="00540845"/>
    <w:rsid w:val="00546777"/>
    <w:rsid w:val="0055048F"/>
    <w:rsid w:val="00550C96"/>
    <w:rsid w:val="00550D7A"/>
    <w:rsid w:val="005521F2"/>
    <w:rsid w:val="00552213"/>
    <w:rsid w:val="005562E4"/>
    <w:rsid w:val="00557479"/>
    <w:rsid w:val="0055794B"/>
    <w:rsid w:val="0056105F"/>
    <w:rsid w:val="005620F3"/>
    <w:rsid w:val="00564A6F"/>
    <w:rsid w:val="005720F1"/>
    <w:rsid w:val="00572C1D"/>
    <w:rsid w:val="00572E89"/>
    <w:rsid w:val="005749AE"/>
    <w:rsid w:val="00576964"/>
    <w:rsid w:val="00577340"/>
    <w:rsid w:val="00577DED"/>
    <w:rsid w:val="00580055"/>
    <w:rsid w:val="00581BF6"/>
    <w:rsid w:val="0058213C"/>
    <w:rsid w:val="00587907"/>
    <w:rsid w:val="00590DD4"/>
    <w:rsid w:val="00590FA3"/>
    <w:rsid w:val="005960E3"/>
    <w:rsid w:val="0059778F"/>
    <w:rsid w:val="005A335D"/>
    <w:rsid w:val="005A3773"/>
    <w:rsid w:val="005A3F7F"/>
    <w:rsid w:val="005A5C70"/>
    <w:rsid w:val="005A6D9F"/>
    <w:rsid w:val="005A738D"/>
    <w:rsid w:val="005B1410"/>
    <w:rsid w:val="005B1841"/>
    <w:rsid w:val="005B24BC"/>
    <w:rsid w:val="005C2E16"/>
    <w:rsid w:val="005C4F9E"/>
    <w:rsid w:val="005C5C04"/>
    <w:rsid w:val="005C7656"/>
    <w:rsid w:val="005D3B09"/>
    <w:rsid w:val="005D4C1B"/>
    <w:rsid w:val="005D5210"/>
    <w:rsid w:val="005E3B92"/>
    <w:rsid w:val="005E624D"/>
    <w:rsid w:val="005F095D"/>
    <w:rsid w:val="005F405C"/>
    <w:rsid w:val="005F4437"/>
    <w:rsid w:val="005F58F4"/>
    <w:rsid w:val="005F6FB2"/>
    <w:rsid w:val="00601125"/>
    <w:rsid w:val="006019C5"/>
    <w:rsid w:val="00605347"/>
    <w:rsid w:val="006053E9"/>
    <w:rsid w:val="00607E59"/>
    <w:rsid w:val="006113BC"/>
    <w:rsid w:val="00611BBF"/>
    <w:rsid w:val="00612342"/>
    <w:rsid w:val="00612397"/>
    <w:rsid w:val="0061429A"/>
    <w:rsid w:val="006152AF"/>
    <w:rsid w:val="006161F2"/>
    <w:rsid w:val="00616FE1"/>
    <w:rsid w:val="006202D6"/>
    <w:rsid w:val="00620894"/>
    <w:rsid w:val="00620F70"/>
    <w:rsid w:val="00624098"/>
    <w:rsid w:val="00626ABD"/>
    <w:rsid w:val="00630256"/>
    <w:rsid w:val="006323F3"/>
    <w:rsid w:val="006328A6"/>
    <w:rsid w:val="00633302"/>
    <w:rsid w:val="00634C9B"/>
    <w:rsid w:val="00635EDD"/>
    <w:rsid w:val="00636DB9"/>
    <w:rsid w:val="00637ACB"/>
    <w:rsid w:val="00647390"/>
    <w:rsid w:val="00647A68"/>
    <w:rsid w:val="00647E6C"/>
    <w:rsid w:val="006502D6"/>
    <w:rsid w:val="00650BEC"/>
    <w:rsid w:val="00650C97"/>
    <w:rsid w:val="006537A3"/>
    <w:rsid w:val="00661086"/>
    <w:rsid w:val="006633AA"/>
    <w:rsid w:val="006634D8"/>
    <w:rsid w:val="006648BB"/>
    <w:rsid w:val="006650FF"/>
    <w:rsid w:val="0067087E"/>
    <w:rsid w:val="006729DF"/>
    <w:rsid w:val="00673BEE"/>
    <w:rsid w:val="00675679"/>
    <w:rsid w:val="006810D1"/>
    <w:rsid w:val="0068303B"/>
    <w:rsid w:val="006846D6"/>
    <w:rsid w:val="006912CD"/>
    <w:rsid w:val="006923AD"/>
    <w:rsid w:val="006941A6"/>
    <w:rsid w:val="00696C06"/>
    <w:rsid w:val="006971EA"/>
    <w:rsid w:val="006A0FCD"/>
    <w:rsid w:val="006A339E"/>
    <w:rsid w:val="006A3BF2"/>
    <w:rsid w:val="006B14F2"/>
    <w:rsid w:val="006B33D7"/>
    <w:rsid w:val="006B3E11"/>
    <w:rsid w:val="006B4046"/>
    <w:rsid w:val="006C002E"/>
    <w:rsid w:val="006C0A44"/>
    <w:rsid w:val="006C12B8"/>
    <w:rsid w:val="006C504E"/>
    <w:rsid w:val="006C5A3A"/>
    <w:rsid w:val="006C63DB"/>
    <w:rsid w:val="006D26DE"/>
    <w:rsid w:val="006E05AA"/>
    <w:rsid w:val="006E1403"/>
    <w:rsid w:val="006E3243"/>
    <w:rsid w:val="006E3321"/>
    <w:rsid w:val="006F07FB"/>
    <w:rsid w:val="006F0C65"/>
    <w:rsid w:val="006F3341"/>
    <w:rsid w:val="006F35AE"/>
    <w:rsid w:val="006F3C76"/>
    <w:rsid w:val="006F4506"/>
    <w:rsid w:val="006F4B97"/>
    <w:rsid w:val="006F4FDC"/>
    <w:rsid w:val="007016D8"/>
    <w:rsid w:val="00702742"/>
    <w:rsid w:val="00706EBD"/>
    <w:rsid w:val="007126EB"/>
    <w:rsid w:val="00712A80"/>
    <w:rsid w:val="00714006"/>
    <w:rsid w:val="00715247"/>
    <w:rsid w:val="00716986"/>
    <w:rsid w:val="007176D2"/>
    <w:rsid w:val="0071784B"/>
    <w:rsid w:val="007221B4"/>
    <w:rsid w:val="00723A88"/>
    <w:rsid w:val="00725742"/>
    <w:rsid w:val="00726B4E"/>
    <w:rsid w:val="00726E04"/>
    <w:rsid w:val="007273E2"/>
    <w:rsid w:val="007323DF"/>
    <w:rsid w:val="0073396E"/>
    <w:rsid w:val="00733A34"/>
    <w:rsid w:val="00735DA5"/>
    <w:rsid w:val="00737A9F"/>
    <w:rsid w:val="007427DE"/>
    <w:rsid w:val="007430EF"/>
    <w:rsid w:val="007432EB"/>
    <w:rsid w:val="007466D4"/>
    <w:rsid w:val="00746A01"/>
    <w:rsid w:val="00750401"/>
    <w:rsid w:val="0075184F"/>
    <w:rsid w:val="00751B16"/>
    <w:rsid w:val="0075773B"/>
    <w:rsid w:val="0076023B"/>
    <w:rsid w:val="007617DB"/>
    <w:rsid w:val="007629AD"/>
    <w:rsid w:val="00763E24"/>
    <w:rsid w:val="00764191"/>
    <w:rsid w:val="007652A6"/>
    <w:rsid w:val="00765D2D"/>
    <w:rsid w:val="00765EB7"/>
    <w:rsid w:val="00766C29"/>
    <w:rsid w:val="00767B47"/>
    <w:rsid w:val="00772B92"/>
    <w:rsid w:val="007737C4"/>
    <w:rsid w:val="00773E51"/>
    <w:rsid w:val="00773FA7"/>
    <w:rsid w:val="0077405F"/>
    <w:rsid w:val="00774F9C"/>
    <w:rsid w:val="00776B75"/>
    <w:rsid w:val="00780345"/>
    <w:rsid w:val="007809F3"/>
    <w:rsid w:val="00784F2A"/>
    <w:rsid w:val="00785501"/>
    <w:rsid w:val="0079449F"/>
    <w:rsid w:val="007A1623"/>
    <w:rsid w:val="007A1CD0"/>
    <w:rsid w:val="007A4E2F"/>
    <w:rsid w:val="007A5241"/>
    <w:rsid w:val="007A6CD4"/>
    <w:rsid w:val="007A7F69"/>
    <w:rsid w:val="007B0918"/>
    <w:rsid w:val="007B0AD3"/>
    <w:rsid w:val="007B38F7"/>
    <w:rsid w:val="007B502B"/>
    <w:rsid w:val="007B5317"/>
    <w:rsid w:val="007C2DDC"/>
    <w:rsid w:val="007C3A03"/>
    <w:rsid w:val="007C4F71"/>
    <w:rsid w:val="007C58CD"/>
    <w:rsid w:val="007D0B5F"/>
    <w:rsid w:val="007D4C26"/>
    <w:rsid w:val="007D5E63"/>
    <w:rsid w:val="007E0109"/>
    <w:rsid w:val="007E0519"/>
    <w:rsid w:val="007E1A97"/>
    <w:rsid w:val="007E489C"/>
    <w:rsid w:val="007E6DA1"/>
    <w:rsid w:val="007E7C80"/>
    <w:rsid w:val="007F281B"/>
    <w:rsid w:val="007F7111"/>
    <w:rsid w:val="00800075"/>
    <w:rsid w:val="00800C7C"/>
    <w:rsid w:val="0080497E"/>
    <w:rsid w:val="00806046"/>
    <w:rsid w:val="00810D29"/>
    <w:rsid w:val="008127FA"/>
    <w:rsid w:val="00812DF6"/>
    <w:rsid w:val="00814B36"/>
    <w:rsid w:val="00815EC2"/>
    <w:rsid w:val="00816C03"/>
    <w:rsid w:val="00817C74"/>
    <w:rsid w:val="00817DA7"/>
    <w:rsid w:val="008205D4"/>
    <w:rsid w:val="008213CD"/>
    <w:rsid w:val="00821457"/>
    <w:rsid w:val="008226FF"/>
    <w:rsid w:val="008260DE"/>
    <w:rsid w:val="008271D0"/>
    <w:rsid w:val="00845546"/>
    <w:rsid w:val="00846E08"/>
    <w:rsid w:val="00846EE8"/>
    <w:rsid w:val="00850F62"/>
    <w:rsid w:val="00852B9A"/>
    <w:rsid w:val="0085425F"/>
    <w:rsid w:val="00854713"/>
    <w:rsid w:val="008624A0"/>
    <w:rsid w:val="00863DA7"/>
    <w:rsid w:val="00865376"/>
    <w:rsid w:val="0086709F"/>
    <w:rsid w:val="0087152E"/>
    <w:rsid w:val="008772A1"/>
    <w:rsid w:val="00880979"/>
    <w:rsid w:val="008861AA"/>
    <w:rsid w:val="008864EE"/>
    <w:rsid w:val="00886DD6"/>
    <w:rsid w:val="0089002A"/>
    <w:rsid w:val="00891ADF"/>
    <w:rsid w:val="008A3738"/>
    <w:rsid w:val="008A4CF9"/>
    <w:rsid w:val="008A51B6"/>
    <w:rsid w:val="008A664A"/>
    <w:rsid w:val="008B0922"/>
    <w:rsid w:val="008B4686"/>
    <w:rsid w:val="008B6936"/>
    <w:rsid w:val="008B71D4"/>
    <w:rsid w:val="008C037D"/>
    <w:rsid w:val="008C26DC"/>
    <w:rsid w:val="008C2E1D"/>
    <w:rsid w:val="008C7AD9"/>
    <w:rsid w:val="008D18E6"/>
    <w:rsid w:val="008D2D93"/>
    <w:rsid w:val="008D4A5F"/>
    <w:rsid w:val="008D4D9A"/>
    <w:rsid w:val="008D5B2F"/>
    <w:rsid w:val="008E187B"/>
    <w:rsid w:val="008E2D79"/>
    <w:rsid w:val="008E3B36"/>
    <w:rsid w:val="008E724E"/>
    <w:rsid w:val="008F473D"/>
    <w:rsid w:val="008F5930"/>
    <w:rsid w:val="008F72EF"/>
    <w:rsid w:val="008F78EA"/>
    <w:rsid w:val="008F7D5C"/>
    <w:rsid w:val="00900049"/>
    <w:rsid w:val="00901F6B"/>
    <w:rsid w:val="009023A9"/>
    <w:rsid w:val="00904E1C"/>
    <w:rsid w:val="009061AE"/>
    <w:rsid w:val="00906C36"/>
    <w:rsid w:val="00906DAC"/>
    <w:rsid w:val="00907D55"/>
    <w:rsid w:val="00912B1C"/>
    <w:rsid w:val="00914F55"/>
    <w:rsid w:val="00915E27"/>
    <w:rsid w:val="00916541"/>
    <w:rsid w:val="009168C2"/>
    <w:rsid w:val="00922C69"/>
    <w:rsid w:val="00923865"/>
    <w:rsid w:val="00923E3F"/>
    <w:rsid w:val="00924866"/>
    <w:rsid w:val="009277A8"/>
    <w:rsid w:val="00927A08"/>
    <w:rsid w:val="00932CB7"/>
    <w:rsid w:val="00932ED7"/>
    <w:rsid w:val="0093593E"/>
    <w:rsid w:val="00935C48"/>
    <w:rsid w:val="00936E3C"/>
    <w:rsid w:val="009378A2"/>
    <w:rsid w:val="00946C53"/>
    <w:rsid w:val="00951528"/>
    <w:rsid w:val="00955C29"/>
    <w:rsid w:val="00960A66"/>
    <w:rsid w:val="009634E7"/>
    <w:rsid w:val="0097064E"/>
    <w:rsid w:val="009724A8"/>
    <w:rsid w:val="00972530"/>
    <w:rsid w:val="0097263E"/>
    <w:rsid w:val="00975B46"/>
    <w:rsid w:val="0098374D"/>
    <w:rsid w:val="00984DF6"/>
    <w:rsid w:val="009902F8"/>
    <w:rsid w:val="00991868"/>
    <w:rsid w:val="0099245D"/>
    <w:rsid w:val="00992698"/>
    <w:rsid w:val="009946BF"/>
    <w:rsid w:val="00996312"/>
    <w:rsid w:val="009A5406"/>
    <w:rsid w:val="009A6393"/>
    <w:rsid w:val="009A7B70"/>
    <w:rsid w:val="009B09E0"/>
    <w:rsid w:val="009B11C4"/>
    <w:rsid w:val="009B7FF4"/>
    <w:rsid w:val="009C155B"/>
    <w:rsid w:val="009C21FD"/>
    <w:rsid w:val="009C2759"/>
    <w:rsid w:val="009C5853"/>
    <w:rsid w:val="009C6C27"/>
    <w:rsid w:val="009C6D6B"/>
    <w:rsid w:val="009D70FB"/>
    <w:rsid w:val="009E1D5A"/>
    <w:rsid w:val="009E4B3C"/>
    <w:rsid w:val="009E4D41"/>
    <w:rsid w:val="009F0524"/>
    <w:rsid w:val="009F218D"/>
    <w:rsid w:val="009F62B3"/>
    <w:rsid w:val="00A00679"/>
    <w:rsid w:val="00A02A02"/>
    <w:rsid w:val="00A03636"/>
    <w:rsid w:val="00A03849"/>
    <w:rsid w:val="00A046CA"/>
    <w:rsid w:val="00A06567"/>
    <w:rsid w:val="00A070AA"/>
    <w:rsid w:val="00A107E2"/>
    <w:rsid w:val="00A1223E"/>
    <w:rsid w:val="00A15DC4"/>
    <w:rsid w:val="00A163A9"/>
    <w:rsid w:val="00A16FE0"/>
    <w:rsid w:val="00A1739C"/>
    <w:rsid w:val="00A20BEA"/>
    <w:rsid w:val="00A223B0"/>
    <w:rsid w:val="00A23A04"/>
    <w:rsid w:val="00A2429A"/>
    <w:rsid w:val="00A24A3E"/>
    <w:rsid w:val="00A30EFA"/>
    <w:rsid w:val="00A340AB"/>
    <w:rsid w:val="00A3443A"/>
    <w:rsid w:val="00A34EE6"/>
    <w:rsid w:val="00A35262"/>
    <w:rsid w:val="00A36DF1"/>
    <w:rsid w:val="00A43494"/>
    <w:rsid w:val="00A4650B"/>
    <w:rsid w:val="00A518F8"/>
    <w:rsid w:val="00A51D03"/>
    <w:rsid w:val="00A533BA"/>
    <w:rsid w:val="00A53DC1"/>
    <w:rsid w:val="00A557AC"/>
    <w:rsid w:val="00A5664E"/>
    <w:rsid w:val="00A646FB"/>
    <w:rsid w:val="00A64E17"/>
    <w:rsid w:val="00A6585E"/>
    <w:rsid w:val="00A670A6"/>
    <w:rsid w:val="00A67362"/>
    <w:rsid w:val="00A7174D"/>
    <w:rsid w:val="00A72E8C"/>
    <w:rsid w:val="00A75873"/>
    <w:rsid w:val="00A76A3B"/>
    <w:rsid w:val="00A778C7"/>
    <w:rsid w:val="00A817FE"/>
    <w:rsid w:val="00A82583"/>
    <w:rsid w:val="00A82832"/>
    <w:rsid w:val="00A8407D"/>
    <w:rsid w:val="00A84FCF"/>
    <w:rsid w:val="00A90261"/>
    <w:rsid w:val="00A9080A"/>
    <w:rsid w:val="00A925E1"/>
    <w:rsid w:val="00A9317A"/>
    <w:rsid w:val="00A93742"/>
    <w:rsid w:val="00A95A93"/>
    <w:rsid w:val="00A95D44"/>
    <w:rsid w:val="00A960CA"/>
    <w:rsid w:val="00A964B7"/>
    <w:rsid w:val="00A96A78"/>
    <w:rsid w:val="00AA10FA"/>
    <w:rsid w:val="00AA1A9A"/>
    <w:rsid w:val="00AA3494"/>
    <w:rsid w:val="00AA53A0"/>
    <w:rsid w:val="00AA6208"/>
    <w:rsid w:val="00AA6EEC"/>
    <w:rsid w:val="00AB4DFC"/>
    <w:rsid w:val="00AC255A"/>
    <w:rsid w:val="00AC51B7"/>
    <w:rsid w:val="00AC5D6B"/>
    <w:rsid w:val="00AC7563"/>
    <w:rsid w:val="00AD1913"/>
    <w:rsid w:val="00AD7ABA"/>
    <w:rsid w:val="00AD7BB6"/>
    <w:rsid w:val="00AE23E2"/>
    <w:rsid w:val="00AE2FCE"/>
    <w:rsid w:val="00AE30A8"/>
    <w:rsid w:val="00AE55D0"/>
    <w:rsid w:val="00AF0C2A"/>
    <w:rsid w:val="00AF24BB"/>
    <w:rsid w:val="00AF661A"/>
    <w:rsid w:val="00B01435"/>
    <w:rsid w:val="00B02BDE"/>
    <w:rsid w:val="00B03739"/>
    <w:rsid w:val="00B04655"/>
    <w:rsid w:val="00B050A3"/>
    <w:rsid w:val="00B06094"/>
    <w:rsid w:val="00B07136"/>
    <w:rsid w:val="00B10675"/>
    <w:rsid w:val="00B10923"/>
    <w:rsid w:val="00B1099B"/>
    <w:rsid w:val="00B10B04"/>
    <w:rsid w:val="00B10CDF"/>
    <w:rsid w:val="00B11B50"/>
    <w:rsid w:val="00B12556"/>
    <w:rsid w:val="00B12B75"/>
    <w:rsid w:val="00B151A0"/>
    <w:rsid w:val="00B166B1"/>
    <w:rsid w:val="00B2099B"/>
    <w:rsid w:val="00B209D8"/>
    <w:rsid w:val="00B21CA8"/>
    <w:rsid w:val="00B23A6F"/>
    <w:rsid w:val="00B25E8F"/>
    <w:rsid w:val="00B26452"/>
    <w:rsid w:val="00B27823"/>
    <w:rsid w:val="00B27E94"/>
    <w:rsid w:val="00B30D42"/>
    <w:rsid w:val="00B31C02"/>
    <w:rsid w:val="00B34B9B"/>
    <w:rsid w:val="00B36A8B"/>
    <w:rsid w:val="00B41B43"/>
    <w:rsid w:val="00B42E9E"/>
    <w:rsid w:val="00B43A20"/>
    <w:rsid w:val="00B44291"/>
    <w:rsid w:val="00B45BFE"/>
    <w:rsid w:val="00B479AF"/>
    <w:rsid w:val="00B50F6F"/>
    <w:rsid w:val="00B607FC"/>
    <w:rsid w:val="00B60841"/>
    <w:rsid w:val="00B61AF8"/>
    <w:rsid w:val="00B62CB5"/>
    <w:rsid w:val="00B62EA5"/>
    <w:rsid w:val="00B63349"/>
    <w:rsid w:val="00B64FB2"/>
    <w:rsid w:val="00B65A05"/>
    <w:rsid w:val="00B671F8"/>
    <w:rsid w:val="00B67EF2"/>
    <w:rsid w:val="00B70862"/>
    <w:rsid w:val="00B72AEC"/>
    <w:rsid w:val="00B73536"/>
    <w:rsid w:val="00B73F91"/>
    <w:rsid w:val="00B761EA"/>
    <w:rsid w:val="00B76F18"/>
    <w:rsid w:val="00B7745B"/>
    <w:rsid w:val="00B82E8C"/>
    <w:rsid w:val="00B91FBB"/>
    <w:rsid w:val="00B9207F"/>
    <w:rsid w:val="00BA2FB2"/>
    <w:rsid w:val="00BA39B0"/>
    <w:rsid w:val="00BA4D25"/>
    <w:rsid w:val="00BA6609"/>
    <w:rsid w:val="00BA671A"/>
    <w:rsid w:val="00BA682B"/>
    <w:rsid w:val="00BA7205"/>
    <w:rsid w:val="00BB2287"/>
    <w:rsid w:val="00BB3162"/>
    <w:rsid w:val="00BB52F9"/>
    <w:rsid w:val="00BB7247"/>
    <w:rsid w:val="00BC0D50"/>
    <w:rsid w:val="00BC4371"/>
    <w:rsid w:val="00BD145E"/>
    <w:rsid w:val="00BD1B15"/>
    <w:rsid w:val="00BD2DFC"/>
    <w:rsid w:val="00BD78B5"/>
    <w:rsid w:val="00BE2036"/>
    <w:rsid w:val="00BE25AC"/>
    <w:rsid w:val="00BE6C85"/>
    <w:rsid w:val="00BF3688"/>
    <w:rsid w:val="00BF3878"/>
    <w:rsid w:val="00C0189B"/>
    <w:rsid w:val="00C01E02"/>
    <w:rsid w:val="00C04C9C"/>
    <w:rsid w:val="00C04D86"/>
    <w:rsid w:val="00C07073"/>
    <w:rsid w:val="00C0737D"/>
    <w:rsid w:val="00C15179"/>
    <w:rsid w:val="00C1609B"/>
    <w:rsid w:val="00C1619F"/>
    <w:rsid w:val="00C16C5E"/>
    <w:rsid w:val="00C206C2"/>
    <w:rsid w:val="00C212CF"/>
    <w:rsid w:val="00C2218A"/>
    <w:rsid w:val="00C22259"/>
    <w:rsid w:val="00C22727"/>
    <w:rsid w:val="00C238A0"/>
    <w:rsid w:val="00C24075"/>
    <w:rsid w:val="00C279A3"/>
    <w:rsid w:val="00C30F27"/>
    <w:rsid w:val="00C31A37"/>
    <w:rsid w:val="00C33697"/>
    <w:rsid w:val="00C377B6"/>
    <w:rsid w:val="00C40AAF"/>
    <w:rsid w:val="00C42C4D"/>
    <w:rsid w:val="00C43C29"/>
    <w:rsid w:val="00C44813"/>
    <w:rsid w:val="00C44A71"/>
    <w:rsid w:val="00C5480C"/>
    <w:rsid w:val="00C54EC8"/>
    <w:rsid w:val="00C5532C"/>
    <w:rsid w:val="00C55598"/>
    <w:rsid w:val="00C5645B"/>
    <w:rsid w:val="00C636B3"/>
    <w:rsid w:val="00C671D1"/>
    <w:rsid w:val="00C67E51"/>
    <w:rsid w:val="00C72F7F"/>
    <w:rsid w:val="00C74151"/>
    <w:rsid w:val="00C74B10"/>
    <w:rsid w:val="00C75B38"/>
    <w:rsid w:val="00C76EA7"/>
    <w:rsid w:val="00C80F68"/>
    <w:rsid w:val="00C816CA"/>
    <w:rsid w:val="00C829EE"/>
    <w:rsid w:val="00C8511C"/>
    <w:rsid w:val="00C903F5"/>
    <w:rsid w:val="00C93886"/>
    <w:rsid w:val="00C93E96"/>
    <w:rsid w:val="00C95AD6"/>
    <w:rsid w:val="00C96AD9"/>
    <w:rsid w:val="00C973CD"/>
    <w:rsid w:val="00CA0A56"/>
    <w:rsid w:val="00CA2CA6"/>
    <w:rsid w:val="00CA71CE"/>
    <w:rsid w:val="00CB7510"/>
    <w:rsid w:val="00CC3A3B"/>
    <w:rsid w:val="00CC3AC0"/>
    <w:rsid w:val="00CC7446"/>
    <w:rsid w:val="00CC7F9A"/>
    <w:rsid w:val="00CD0720"/>
    <w:rsid w:val="00CD3CAF"/>
    <w:rsid w:val="00CE0091"/>
    <w:rsid w:val="00CE3F8B"/>
    <w:rsid w:val="00CE47B8"/>
    <w:rsid w:val="00CF047F"/>
    <w:rsid w:val="00CF3340"/>
    <w:rsid w:val="00CF3538"/>
    <w:rsid w:val="00CF3C8B"/>
    <w:rsid w:val="00D00163"/>
    <w:rsid w:val="00D02A96"/>
    <w:rsid w:val="00D04950"/>
    <w:rsid w:val="00D04DC2"/>
    <w:rsid w:val="00D1262B"/>
    <w:rsid w:val="00D13BF8"/>
    <w:rsid w:val="00D141AF"/>
    <w:rsid w:val="00D1713A"/>
    <w:rsid w:val="00D2005F"/>
    <w:rsid w:val="00D204AD"/>
    <w:rsid w:val="00D20878"/>
    <w:rsid w:val="00D2197C"/>
    <w:rsid w:val="00D22391"/>
    <w:rsid w:val="00D22928"/>
    <w:rsid w:val="00D23CBA"/>
    <w:rsid w:val="00D30FD5"/>
    <w:rsid w:val="00D35B08"/>
    <w:rsid w:val="00D35F2C"/>
    <w:rsid w:val="00D37FA6"/>
    <w:rsid w:val="00D40384"/>
    <w:rsid w:val="00D44287"/>
    <w:rsid w:val="00D458A4"/>
    <w:rsid w:val="00D46586"/>
    <w:rsid w:val="00D47343"/>
    <w:rsid w:val="00D513EA"/>
    <w:rsid w:val="00D57895"/>
    <w:rsid w:val="00D62489"/>
    <w:rsid w:val="00D67FA1"/>
    <w:rsid w:val="00D71A03"/>
    <w:rsid w:val="00D72419"/>
    <w:rsid w:val="00D74BF8"/>
    <w:rsid w:val="00D753C7"/>
    <w:rsid w:val="00D75DF9"/>
    <w:rsid w:val="00D768CD"/>
    <w:rsid w:val="00D77B3A"/>
    <w:rsid w:val="00D83A55"/>
    <w:rsid w:val="00D8644F"/>
    <w:rsid w:val="00D86C2A"/>
    <w:rsid w:val="00D932F9"/>
    <w:rsid w:val="00D94E0B"/>
    <w:rsid w:val="00D96F11"/>
    <w:rsid w:val="00DB0FD8"/>
    <w:rsid w:val="00DB38CA"/>
    <w:rsid w:val="00DB6DD8"/>
    <w:rsid w:val="00DB73A0"/>
    <w:rsid w:val="00DC7220"/>
    <w:rsid w:val="00DC74F7"/>
    <w:rsid w:val="00DD0781"/>
    <w:rsid w:val="00DD12C7"/>
    <w:rsid w:val="00DD4630"/>
    <w:rsid w:val="00DD7069"/>
    <w:rsid w:val="00DE2F4C"/>
    <w:rsid w:val="00DF0EAC"/>
    <w:rsid w:val="00E0409B"/>
    <w:rsid w:val="00E052F3"/>
    <w:rsid w:val="00E07ABA"/>
    <w:rsid w:val="00E106C9"/>
    <w:rsid w:val="00E135D8"/>
    <w:rsid w:val="00E13995"/>
    <w:rsid w:val="00E14DC8"/>
    <w:rsid w:val="00E157DE"/>
    <w:rsid w:val="00E1599E"/>
    <w:rsid w:val="00E15F4A"/>
    <w:rsid w:val="00E16DF6"/>
    <w:rsid w:val="00E2026E"/>
    <w:rsid w:val="00E226C0"/>
    <w:rsid w:val="00E2306C"/>
    <w:rsid w:val="00E24EE9"/>
    <w:rsid w:val="00E25A7F"/>
    <w:rsid w:val="00E25EC5"/>
    <w:rsid w:val="00E25FF5"/>
    <w:rsid w:val="00E315D1"/>
    <w:rsid w:val="00E33569"/>
    <w:rsid w:val="00E41B14"/>
    <w:rsid w:val="00E44739"/>
    <w:rsid w:val="00E4703D"/>
    <w:rsid w:val="00E474E7"/>
    <w:rsid w:val="00E47FA1"/>
    <w:rsid w:val="00E5152D"/>
    <w:rsid w:val="00E54FD1"/>
    <w:rsid w:val="00E56156"/>
    <w:rsid w:val="00E56A9F"/>
    <w:rsid w:val="00E6028E"/>
    <w:rsid w:val="00E612E0"/>
    <w:rsid w:val="00E63118"/>
    <w:rsid w:val="00E6377B"/>
    <w:rsid w:val="00E63F93"/>
    <w:rsid w:val="00E678C0"/>
    <w:rsid w:val="00E7590A"/>
    <w:rsid w:val="00E77C2B"/>
    <w:rsid w:val="00E82DF7"/>
    <w:rsid w:val="00E85765"/>
    <w:rsid w:val="00E90C8E"/>
    <w:rsid w:val="00E91544"/>
    <w:rsid w:val="00E9301C"/>
    <w:rsid w:val="00E96BFC"/>
    <w:rsid w:val="00EA020C"/>
    <w:rsid w:val="00EA1698"/>
    <w:rsid w:val="00EA1741"/>
    <w:rsid w:val="00EA1803"/>
    <w:rsid w:val="00EA21B5"/>
    <w:rsid w:val="00EA63A5"/>
    <w:rsid w:val="00EA7348"/>
    <w:rsid w:val="00EA7BBA"/>
    <w:rsid w:val="00EC2831"/>
    <w:rsid w:val="00EC4682"/>
    <w:rsid w:val="00ED1A2B"/>
    <w:rsid w:val="00ED21A2"/>
    <w:rsid w:val="00ED36DE"/>
    <w:rsid w:val="00ED4C67"/>
    <w:rsid w:val="00ED4C8D"/>
    <w:rsid w:val="00ED538C"/>
    <w:rsid w:val="00ED7D28"/>
    <w:rsid w:val="00EE0D33"/>
    <w:rsid w:val="00EE1384"/>
    <w:rsid w:val="00EE2FF0"/>
    <w:rsid w:val="00EE74B9"/>
    <w:rsid w:val="00EF14BA"/>
    <w:rsid w:val="00EF237B"/>
    <w:rsid w:val="00EF248A"/>
    <w:rsid w:val="00EF3A57"/>
    <w:rsid w:val="00EF4DB2"/>
    <w:rsid w:val="00EF51F2"/>
    <w:rsid w:val="00EF73BE"/>
    <w:rsid w:val="00EF7B4C"/>
    <w:rsid w:val="00F005C0"/>
    <w:rsid w:val="00F007B2"/>
    <w:rsid w:val="00F00E13"/>
    <w:rsid w:val="00F03BCF"/>
    <w:rsid w:val="00F0417F"/>
    <w:rsid w:val="00F04202"/>
    <w:rsid w:val="00F046EE"/>
    <w:rsid w:val="00F0497D"/>
    <w:rsid w:val="00F05376"/>
    <w:rsid w:val="00F05800"/>
    <w:rsid w:val="00F23D34"/>
    <w:rsid w:val="00F24557"/>
    <w:rsid w:val="00F2696F"/>
    <w:rsid w:val="00F31C84"/>
    <w:rsid w:val="00F32201"/>
    <w:rsid w:val="00F33821"/>
    <w:rsid w:val="00F35A8A"/>
    <w:rsid w:val="00F3655C"/>
    <w:rsid w:val="00F378E9"/>
    <w:rsid w:val="00F425CA"/>
    <w:rsid w:val="00F44D17"/>
    <w:rsid w:val="00F4502C"/>
    <w:rsid w:val="00F45233"/>
    <w:rsid w:val="00F52F20"/>
    <w:rsid w:val="00F555EA"/>
    <w:rsid w:val="00F570BB"/>
    <w:rsid w:val="00F60B90"/>
    <w:rsid w:val="00F70029"/>
    <w:rsid w:val="00F7123A"/>
    <w:rsid w:val="00F735D7"/>
    <w:rsid w:val="00F83519"/>
    <w:rsid w:val="00F83606"/>
    <w:rsid w:val="00F846E8"/>
    <w:rsid w:val="00F84E61"/>
    <w:rsid w:val="00F863F2"/>
    <w:rsid w:val="00F86C6C"/>
    <w:rsid w:val="00F875A6"/>
    <w:rsid w:val="00F87C33"/>
    <w:rsid w:val="00F954A9"/>
    <w:rsid w:val="00F96892"/>
    <w:rsid w:val="00FA3259"/>
    <w:rsid w:val="00FA3B38"/>
    <w:rsid w:val="00FA3EBF"/>
    <w:rsid w:val="00FA4537"/>
    <w:rsid w:val="00FA525E"/>
    <w:rsid w:val="00FA78BD"/>
    <w:rsid w:val="00FB439C"/>
    <w:rsid w:val="00FC0225"/>
    <w:rsid w:val="00FC1678"/>
    <w:rsid w:val="00FC1C18"/>
    <w:rsid w:val="00FC28D4"/>
    <w:rsid w:val="00FC40B5"/>
    <w:rsid w:val="00FC41FA"/>
    <w:rsid w:val="00FC54FE"/>
    <w:rsid w:val="00FD1F6F"/>
    <w:rsid w:val="00FD292E"/>
    <w:rsid w:val="00FD2FCD"/>
    <w:rsid w:val="00FD3FE2"/>
    <w:rsid w:val="00FD5011"/>
    <w:rsid w:val="00FD5DBC"/>
    <w:rsid w:val="00FD7F83"/>
    <w:rsid w:val="00FE0372"/>
    <w:rsid w:val="00FE75DF"/>
    <w:rsid w:val="00FF23E4"/>
    <w:rsid w:val="00FF2858"/>
    <w:rsid w:val="00FF463C"/>
    <w:rsid w:val="00FF5D9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B506"/>
  <w15:docId w15:val="{7155FDDA-32CE-4DEC-B737-FDFBB6B98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99"/>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4E3DA9"/>
    <w:rPr>
      <w:sz w:val="16"/>
      <w:szCs w:val="16"/>
    </w:rPr>
  </w:style>
  <w:style w:type="paragraph" w:styleId="CommentText">
    <w:name w:val="annotation text"/>
    <w:basedOn w:val="Normal"/>
    <w:link w:val="CommentTextChar"/>
    <w:uiPriority w:val="99"/>
    <w:unhideWhenUsed/>
    <w:rsid w:val="004E3DA9"/>
    <w:pPr>
      <w:spacing w:line="240" w:lineRule="auto"/>
    </w:pPr>
    <w:rPr>
      <w:sz w:val="20"/>
      <w:szCs w:val="20"/>
    </w:rPr>
  </w:style>
  <w:style w:type="character" w:customStyle="1" w:styleId="CommentTextChar">
    <w:name w:val="Comment Text Char"/>
    <w:basedOn w:val="DefaultParagraphFont"/>
    <w:link w:val="CommentText"/>
    <w:uiPriority w:val="99"/>
    <w:rsid w:val="004E3DA9"/>
    <w:rPr>
      <w:sz w:val="20"/>
      <w:szCs w:val="20"/>
    </w:rPr>
  </w:style>
  <w:style w:type="paragraph" w:styleId="CommentSubject">
    <w:name w:val="annotation subject"/>
    <w:basedOn w:val="CommentText"/>
    <w:next w:val="CommentText"/>
    <w:link w:val="CommentSubjectChar"/>
    <w:uiPriority w:val="99"/>
    <w:semiHidden/>
    <w:unhideWhenUsed/>
    <w:rsid w:val="004E3DA9"/>
    <w:rPr>
      <w:b/>
      <w:bCs/>
    </w:rPr>
  </w:style>
  <w:style w:type="character" w:customStyle="1" w:styleId="CommentSubjectChar">
    <w:name w:val="Comment Subject Char"/>
    <w:basedOn w:val="CommentTextChar"/>
    <w:link w:val="CommentSubject"/>
    <w:uiPriority w:val="99"/>
    <w:semiHidden/>
    <w:rsid w:val="004E3DA9"/>
    <w:rPr>
      <w:b/>
      <w:bCs/>
      <w:sz w:val="20"/>
      <w:szCs w:val="20"/>
    </w:rPr>
  </w:style>
  <w:style w:type="paragraph" w:styleId="Header">
    <w:name w:val="header"/>
    <w:basedOn w:val="Normal"/>
    <w:link w:val="HeaderChar"/>
    <w:uiPriority w:val="99"/>
    <w:unhideWhenUsed/>
    <w:rsid w:val="00E91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544"/>
  </w:style>
  <w:style w:type="paragraph" w:customStyle="1" w:styleId="Default">
    <w:name w:val="Default"/>
    <w:rsid w:val="003D31B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trong">
    <w:name w:val="Strong"/>
    <w:basedOn w:val="DefaultParagraphFont"/>
    <w:uiPriority w:val="22"/>
    <w:qFormat/>
    <w:rsid w:val="002E3FBA"/>
    <w:rPr>
      <w:b/>
      <w:bCs/>
    </w:rPr>
  </w:style>
  <w:style w:type="paragraph" w:customStyle="1" w:styleId="NeniTitull">
    <w:name w:val="Neni_Titull"/>
    <w:next w:val="Normal"/>
    <w:rsid w:val="000F3A21"/>
    <w:pPr>
      <w:keepNext/>
      <w:widowControl w:val="0"/>
      <w:spacing w:after="0" w:line="240" w:lineRule="auto"/>
      <w:jc w:val="center"/>
      <w:outlineLvl w:val="2"/>
    </w:pPr>
    <w:rPr>
      <w:rFonts w:ascii="Garamond" w:eastAsia="MS Mincho" w:hAnsi="Garamond" w:cs="CG Times"/>
      <w:b/>
      <w:bCs/>
      <w:sz w:val="24"/>
      <w:lang w:val="en-GB"/>
    </w:rPr>
  </w:style>
  <w:style w:type="paragraph" w:styleId="NormalWeb">
    <w:name w:val="Normal (Web)"/>
    <w:basedOn w:val="Normal"/>
    <w:uiPriority w:val="99"/>
    <w:unhideWhenUsed/>
    <w:rsid w:val="004346B4"/>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Revision">
    <w:name w:val="Revision"/>
    <w:hidden/>
    <w:uiPriority w:val="99"/>
    <w:semiHidden/>
    <w:rsid w:val="003F7128"/>
    <w:pPr>
      <w:spacing w:after="0" w:line="240" w:lineRule="auto"/>
    </w:pPr>
  </w:style>
  <w:style w:type="paragraph" w:styleId="NoSpacing">
    <w:name w:val="No Spacing"/>
    <w:uiPriority w:val="99"/>
    <w:qFormat/>
    <w:rsid w:val="00313A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129893">
      <w:bodyDiv w:val="1"/>
      <w:marLeft w:val="0"/>
      <w:marRight w:val="0"/>
      <w:marTop w:val="0"/>
      <w:marBottom w:val="0"/>
      <w:divBdr>
        <w:top w:val="none" w:sz="0" w:space="0" w:color="auto"/>
        <w:left w:val="none" w:sz="0" w:space="0" w:color="auto"/>
        <w:bottom w:val="none" w:sz="0" w:space="0" w:color="auto"/>
        <w:right w:val="none" w:sz="0" w:space="0" w:color="auto"/>
      </w:divBdr>
    </w:div>
    <w:div w:id="1593776337">
      <w:bodyDiv w:val="1"/>
      <w:marLeft w:val="0"/>
      <w:marRight w:val="0"/>
      <w:marTop w:val="0"/>
      <w:marBottom w:val="0"/>
      <w:divBdr>
        <w:top w:val="none" w:sz="0" w:space="0" w:color="auto"/>
        <w:left w:val="none" w:sz="0" w:space="0" w:color="auto"/>
        <w:bottom w:val="none" w:sz="0" w:space="0" w:color="auto"/>
        <w:right w:val="none" w:sz="0" w:space="0" w:color="auto"/>
      </w:divBdr>
    </w:div>
    <w:div w:id="20342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image" Target="media/image5.png"/><Relationship Id="rId28" Type="http://schemas.microsoft.com/office/2018/08/relationships/commentsExtensible" Target="commentsExtensible.xml"/><Relationship Id="rId10" Type="http://schemas.openxmlformats.org/officeDocument/2006/relationships/customXml" Target="../customXml/item10.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image" Target="media/image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2023-07-11T12:47:15Z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2023-07-10T22:00:00Z</Date_x0020_protokolli>
    <Titulli xmlns="0e656187-b300-4fb0-8bf4-3a50f872073c">Për përcaktimin e kritereve dhe procedurave të njëvlershmërisë së dëftesave dhe diplomave të nxënësve të arsimit parauniversitar të ardhur nga jashtë vendit</Titulli>
    <Modifikuesi xmlns="0e656187-b300-4fb0-8bf4-3a50f872073c">alma.lisaku</Modifikuesi>
    <Nr_x002e__x0020_prot_x0020_QBZ xmlns="0e656187-b300-4fb0-8bf4-3a50f872073c">1043/1</Nr_x002e__x0020_prot_x0020_QBZ>
    <Data_x0020_e_x0020_Modifikimit xmlns="0e656187-b300-4fb0-8bf4-3a50f872073c">2023-07-12T08:38:32Z</Data_x0020_e_x0020_Modifikimit>
    <Dekretuar xmlns="0e656187-b300-4fb0-8bf4-3a50f872073c">false</Dekretuar>
    <Data xmlns="0e656187-b300-4fb0-8bf4-3a50f872073c">2023-06-29T22:00:00Z</Data>
    <Nr_x002e__x0020_protokolli_x0020_i_x0020_aktit xmlns="0e656187-b300-4fb0-8bf4-3a50f872073c">4162/1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B22EE-554D-4109-9BE9-9A8BBDD24FE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A629BF38-F0C1-4318-8452-CBC21C1ECA5F}">
  <ds:schemaRefs>
    <ds:schemaRef ds:uri="http://schemas.microsoft.com/sharepoint/v3/contenttype/forms"/>
  </ds:schemaRefs>
</ds:datastoreItem>
</file>

<file path=customXml/itemProps3.xml><?xml version="1.0" encoding="utf-8"?>
<ds:datastoreItem xmlns:ds="http://schemas.openxmlformats.org/officeDocument/2006/customXml" ds:itemID="{F408A35F-7CFA-4AF4-8145-D6FDFB6E1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5406E7B-09F7-4C3F-BD4A-2EFD636F4AD5}">
  <ds:schemaRefs>
    <ds:schemaRef ds:uri="http://schemas.microsoft.com/sharepoint/v3/contenttype/forms"/>
  </ds:schemaRefs>
</ds:datastoreItem>
</file>

<file path=customXml/itemProps5.xml><?xml version="1.0" encoding="utf-8"?>
<ds:datastoreItem xmlns:ds="http://schemas.openxmlformats.org/officeDocument/2006/customXml" ds:itemID="{AB037F7D-ECD3-4EFC-9BCF-3ABF763B0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7E6C0D4-0D3F-414A-AF69-5C72FABDF7D7}">
  <ds:schemaRefs>
    <ds:schemaRef ds:uri="http://schemas.microsoft.com/sharepoint/v3/contenttype/forms"/>
  </ds:schemaRefs>
</ds:datastoreItem>
</file>

<file path=customXml/itemProps7.xml><?xml version="1.0" encoding="utf-8"?>
<ds:datastoreItem xmlns:ds="http://schemas.openxmlformats.org/officeDocument/2006/customXml" ds:itemID="{673BEE44-DC8B-477A-9BD8-21DF1CC29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BD9E856C-2BBB-456E-A0A1-DB56687C7F4E}">
  <ds:schemaRefs>
    <ds:schemaRef ds:uri="http://schemas.microsoft.com/sharepoint/v3/contenttype/forms"/>
  </ds:schemaRefs>
</ds:datastoreItem>
</file>

<file path=customXml/itemProps9.xml><?xml version="1.0" encoding="utf-8"?>
<ds:datastoreItem xmlns:ds="http://schemas.openxmlformats.org/officeDocument/2006/customXml" ds:itemID="{7D9F807A-DC22-46A5-898C-4C5CAF77E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DA84413C-A4B1-4ECF-AE96-B0A24287BAC2}">
  <ds:schemaRefs>
    <ds:schemaRef ds:uri="http://schemas.microsoft.com/sharepoint/v3/contenttype/forms"/>
  </ds:schemaRefs>
</ds:datastoreItem>
</file>

<file path=customXml/itemProps11.xml><?xml version="1.0" encoding="utf-8"?>
<ds:datastoreItem xmlns:ds="http://schemas.openxmlformats.org/officeDocument/2006/customXml" ds:itemID="{F1F7A439-00BA-4B6E-A2CC-BE6526EE9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2.xml><?xml version="1.0" encoding="utf-8"?>
<ds:datastoreItem xmlns:ds="http://schemas.openxmlformats.org/officeDocument/2006/customXml" ds:itemID="{B995B392-9021-4FC8-A1D1-14B99C5AE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15</Pages>
  <Words>5954</Words>
  <Characters>33943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Për përcaktimin e kritereve dhe procedurave të njëvlershmërisë së dëftesave dhe diplomave të nxënësve të arsimit parauniversitar të ardhur nga jashtë vendit</vt:lpstr>
    </vt:vector>
  </TitlesOfParts>
  <Company/>
  <LinksUpToDate>false</LinksUpToDate>
  <CharactersWithSpaces>39818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procedurave të njëvlershmërisë së dëftesave dhe diplomave të nxënësve të arsimit parauniversitar të ardhur nga jashtë vendit</dc:title>
  <dc:creator>GIMI</dc:creator>
  <cp:lastModifiedBy>Alma Lisaku</cp:lastModifiedBy>
  <cp:revision>59</cp:revision>
  <cp:lastPrinted>2023-06-30T10:24:00Z</cp:lastPrinted>
  <dcterms:created xsi:type="dcterms:W3CDTF">2023-07-11T12:52:00Z</dcterms:created>
  <dcterms:modified xsi:type="dcterms:W3CDTF">2023-07-12T08:52:00Z</dcterms:modified>
</cp:coreProperties>
</file>