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8CD92" w14:textId="77777777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UDHËZIM</w:t>
      </w:r>
    </w:p>
    <w:p w14:paraId="2E733886" w14:textId="5CACD384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Nr. </w:t>
      </w:r>
      <w:r w:rsidR="00CF2771"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6</w:t>
      </w:r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, datë </w:t>
      </w:r>
      <w:r w:rsidR="00CF2771"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24.4</w:t>
      </w:r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.2024</w:t>
      </w:r>
    </w:p>
    <w:p w14:paraId="154C4865" w14:textId="77777777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59E37391" w14:textId="65F5DFE3" w:rsidR="001B1F12" w:rsidRPr="00626FEC" w:rsidRDefault="001B1F12" w:rsidP="00CF27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</w:t>
      </w:r>
      <w:r w:rsidR="00CF2771"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NJË SHTESË NË UDHËZIMIN NR. 10, DATË 3.4.2015</w:t>
      </w:r>
      <w:r w:rsidR="00626FEC"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,</w:t>
      </w:r>
      <w:r w:rsid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“PËR PËRMBAJTJEN DHE FORMËN E LICENCËS QË FITON KANDIDATI NË PËRFUNDIM TË PROVIMIT TË SHTETIT PËR USHTRIMIN E PROFESIONIT TË RREGULLUAR TË MËSUESIT”, I NDRYSHUAR</w:t>
      </w:r>
    </w:p>
    <w:p w14:paraId="05D55945" w14:textId="77777777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64CE6C81" w14:textId="7C46E8AF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pikës 4, të nenit 102, të Kushtetutës</w:t>
      </w:r>
      <w:r w:rsid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;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të pikës 3, të nenit 9, të ligjit nr. 10171, datë 22.10.2009, “Për profesionet e rregulluara në Republikën e Shqipërisë”, të ndryshuar</w:t>
      </w:r>
      <w:r w:rsid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;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të ligjit nr. 69/2012, “Për sistemin arsimor </w:t>
      </w:r>
      <w:proofErr w:type="spellStart"/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parauniversitar</w:t>
      </w:r>
      <w:proofErr w:type="spellEnd"/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në Republikën e Shqipërisë”, të ndryshuar</w:t>
      </w:r>
      <w:r w:rsid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dhe të shkronjës “d”</w:t>
      </w:r>
      <w:r w:rsid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të pikës 8</w:t>
      </w:r>
      <w:r w:rsid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të vendimit nr. 1013, datë 10.12.2010, të Këshillit të Ministrave, “Për krijimin e Qendrës së Shërbimeve Arsimore”, të ndryshuar,</w:t>
      </w:r>
    </w:p>
    <w:p w14:paraId="5E2572CB" w14:textId="77777777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5DB1BF18" w14:textId="77777777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UDHËZOJ:</w:t>
      </w:r>
    </w:p>
    <w:p w14:paraId="06FCE466" w14:textId="77777777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2ED2C704" w14:textId="2B64A49E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</w:t>
      </w:r>
      <w:r w:rsidR="00CF2771"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shtojcën nr. 1, bashkëlidhur dhe pjesë përbërëse të udhëzimit nr. 10, datë 3.4.2015, “Për përmbajtjen dhe formën e licencës që fiton kandidati në përfundim të provimit të shtetit për ushtrimin e profesionit të rregulluar të mësuesit”, të ndryshuar, pas profilit me numër rendor 26, të shtohet profili me numër rendor 27 si më poshtë:</w:t>
      </w:r>
    </w:p>
    <w:p w14:paraId="45D8278A" w14:textId="57F70327" w:rsidR="001B1F12" w:rsidRPr="00626FEC" w:rsidRDefault="001B1F12" w:rsidP="001B1F12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Cs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“</w:t>
      </w:r>
      <w:r w:rsidRPr="00626FEC">
        <w:rPr>
          <w:rFonts w:ascii="Garamond" w:hAnsi="Garamond" w:cs="Times New Roman"/>
          <w:iCs/>
          <w:color w:val="000000"/>
          <w:sz w:val="24"/>
          <w:szCs w:val="24"/>
          <w14:ligatures w14:val="standardContextual"/>
        </w:rPr>
        <w:t>27. Ekonomi, kodi 27”.</w:t>
      </w:r>
    </w:p>
    <w:p w14:paraId="1071C482" w14:textId="47596EBF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</w:t>
      </w:r>
      <w:r w:rsidR="00CF2771"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Ngarkohen për zbatimin e këtij udhëzimi Sekretari i Përgjithshëm i Ministrisë së Arsimit dhe Sportit, Qendra e Shërbimeve Arsimore, Agjencia Kombëtare për Arsimin </w:t>
      </w:r>
      <w:proofErr w:type="spellStart"/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Parauniversitar</w:t>
      </w:r>
      <w:proofErr w:type="spellEnd"/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, njësitë arsimore vendore, përgjegjëse për arsimin </w:t>
      </w:r>
      <w:proofErr w:type="spellStart"/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parauniversitar</w:t>
      </w:r>
      <w:proofErr w:type="spellEnd"/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</w:t>
      </w:r>
    </w:p>
    <w:p w14:paraId="615FB1CB" w14:textId="175B696B" w:rsidR="001B1F12" w:rsidRPr="00626FEC" w:rsidRDefault="001B1F12" w:rsidP="001B1F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iCs/>
          <w:color w:val="000000"/>
          <w:sz w:val="24"/>
          <w:szCs w:val="24"/>
          <w14:ligatures w14:val="standardContextual"/>
        </w:rPr>
        <w:t xml:space="preserve">Ky </w:t>
      </w:r>
      <w:r w:rsidR="00626FEC">
        <w:rPr>
          <w:rFonts w:ascii="Garamond" w:hAnsi="Garamond" w:cs="Times New Roman"/>
          <w:iCs/>
          <w:color w:val="000000"/>
          <w:sz w:val="24"/>
          <w:szCs w:val="24"/>
          <w14:ligatures w14:val="standardContextual"/>
        </w:rPr>
        <w:t>u</w:t>
      </w:r>
      <w:r w:rsidRPr="00626FEC">
        <w:rPr>
          <w:rFonts w:ascii="Garamond" w:hAnsi="Garamond" w:cs="Times New Roman"/>
          <w:iCs/>
          <w:color w:val="000000"/>
          <w:sz w:val="24"/>
          <w:szCs w:val="24"/>
          <w14:ligatures w14:val="standardContextual"/>
        </w:rPr>
        <w:t>dhëzim hyn në fuqi pas botimit në Fletoren Zyrtare</w:t>
      </w:r>
      <w:r w:rsidRPr="00626FE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</w:t>
      </w:r>
    </w:p>
    <w:p w14:paraId="2F3491FD" w14:textId="0FC160B1" w:rsidR="001B1F12" w:rsidRPr="00626FEC" w:rsidRDefault="00626FEC" w:rsidP="001B1F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</w:p>
    <w:p w14:paraId="0ED15734" w14:textId="0504B876" w:rsidR="001B1F12" w:rsidRPr="00626FEC" w:rsidRDefault="00CF2771" w:rsidP="00CF27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aps/>
          <w:color w:val="000000"/>
          <w:sz w:val="24"/>
          <w:szCs w:val="24"/>
          <w14:ligatures w14:val="standardContextual"/>
        </w:rPr>
      </w:pPr>
      <w:r w:rsidRPr="00626FE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MINISTËR I ARSIMIT DHE SPORTIT</w:t>
      </w:r>
    </w:p>
    <w:p w14:paraId="13F8C6E9" w14:textId="60BF2D46" w:rsidR="001B1F12" w:rsidRPr="00626FEC" w:rsidRDefault="00CF2771" w:rsidP="00CF27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proofErr w:type="spellStart"/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Ogerta</w:t>
      </w:r>
      <w:proofErr w:type="spellEnd"/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626FE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Manastirliu</w:t>
      </w:r>
      <w:proofErr w:type="spellEnd"/>
    </w:p>
    <w:p w14:paraId="774F2B7A" w14:textId="4406A1C5" w:rsidR="005738DD" w:rsidRPr="00626FEC" w:rsidRDefault="005738DD" w:rsidP="00CF27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5738DD" w:rsidRPr="00626FEC" w:rsidSect="00E149E9">
      <w:footerReference w:type="even" r:id="rId12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0CE65" w14:textId="77777777" w:rsidR="00626FEC" w:rsidRDefault="00626FEC" w:rsidP="00C54292">
      <w:pPr>
        <w:spacing w:after="0" w:line="240" w:lineRule="auto"/>
      </w:pPr>
      <w:r>
        <w:separator/>
      </w:r>
    </w:p>
  </w:endnote>
  <w:endnote w:type="continuationSeparator" w:id="0">
    <w:p w14:paraId="63C3A676" w14:textId="77777777" w:rsidR="00626FEC" w:rsidRDefault="00626FEC" w:rsidP="00C54292">
      <w:pPr>
        <w:spacing w:after="0" w:line="240" w:lineRule="auto"/>
      </w:pPr>
      <w:r>
        <w:continuationSeparator/>
      </w:r>
    </w:p>
  </w:endnote>
  <w:endnote w:type="continuationNotice" w:id="1">
    <w:p w14:paraId="1FB15760" w14:textId="77777777" w:rsidR="00626FEC" w:rsidRDefault="00626F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FAD3D" w14:textId="77777777" w:rsidR="00626FEC" w:rsidRDefault="00626FEC" w:rsidP="00CE718D">
    <w:pPr>
      <w:pStyle w:val="Footer"/>
      <w:pBdr>
        <w:bottom w:val="single" w:sz="12" w:space="1" w:color="auto"/>
      </w:pBdr>
      <w:ind w:right="39"/>
      <w:jc w:val="center"/>
      <w:rPr>
        <w:rFonts w:ascii="Times New Roman" w:hAnsi="Times New Roman"/>
        <w:sz w:val="20"/>
        <w:szCs w:val="20"/>
        <w:lang w:val="da-DK"/>
      </w:rPr>
    </w:pPr>
  </w:p>
  <w:p w14:paraId="22A5CA30" w14:textId="0BA64F36" w:rsidR="00626FEC" w:rsidRPr="00CC1ADE" w:rsidRDefault="00626FEC" w:rsidP="00CE718D">
    <w:pPr>
      <w:pStyle w:val="Footer"/>
      <w:ind w:right="39"/>
      <w:jc w:val="center"/>
      <w:rPr>
        <w:rFonts w:ascii="Times New Roman" w:hAnsi="Times New Roman"/>
        <w:sz w:val="20"/>
        <w:szCs w:val="20"/>
        <w:lang w:val="da-DK"/>
      </w:rPr>
    </w:pPr>
    <w:r w:rsidRPr="00396A26">
      <w:rPr>
        <w:rFonts w:ascii="Times New Roman" w:hAnsi="Times New Roman"/>
        <w:sz w:val="20"/>
        <w:szCs w:val="20"/>
        <w:lang w:val="da-DK"/>
      </w:rPr>
      <w:t>Adresa: “Rruga e Durrësit”</w:t>
    </w:r>
    <w:r w:rsidRPr="004D3094">
      <w:rPr>
        <w:rFonts w:ascii="Times New Roman" w:hAnsi="Times New Roman"/>
        <w:sz w:val="20"/>
        <w:szCs w:val="20"/>
        <w:lang w:val="da-DK"/>
      </w:rPr>
      <w:t>, Nr. 23, AL 1001, Tiranë.</w:t>
    </w:r>
    <w:r>
      <w:rPr>
        <w:rFonts w:ascii="Times New Roman" w:hAnsi="Times New Roman"/>
        <w:sz w:val="20"/>
        <w:szCs w:val="20"/>
        <w:lang w:val="da-DK"/>
      </w:rPr>
      <w:t xml:space="preserve"> </w:t>
    </w:r>
    <w:r w:rsidRPr="0098165F">
      <w:rPr>
        <w:rFonts w:ascii="Times New Roman" w:hAnsi="Times New Roman"/>
        <w:sz w:val="20"/>
        <w:szCs w:val="20"/>
        <w:lang w:val="da-DK"/>
      </w:rPr>
      <w:t xml:space="preserve">E-mail: </w:t>
    </w:r>
    <w:hyperlink r:id="rId1" w:history="1">
      <w:r w:rsidRPr="0098165F">
        <w:rPr>
          <w:rFonts w:ascii="Times New Roman" w:hAnsi="Times New Roman"/>
          <w:color w:val="0000FF"/>
          <w:sz w:val="20"/>
          <w:szCs w:val="20"/>
          <w:u w:val="single"/>
          <w:lang w:val="da-DK"/>
        </w:rPr>
        <w:t>info@arsimi.gov.al</w:t>
      </w:r>
    </w:hyperlink>
    <w:r>
      <w:rPr>
        <w:rFonts w:ascii="Times New Roman" w:hAnsi="Times New Roman"/>
        <w:sz w:val="20"/>
        <w:szCs w:val="20"/>
        <w:lang w:val="da-DK"/>
      </w:rPr>
      <w:t xml:space="preserve"> </w:t>
    </w:r>
    <w:hyperlink r:id="rId2" w:history="1">
      <w:r w:rsidRPr="0098165F">
        <w:rPr>
          <w:rFonts w:ascii="Times New Roman" w:hAnsi="Times New Roman"/>
          <w:color w:val="0000FF"/>
          <w:sz w:val="20"/>
          <w:szCs w:val="20"/>
          <w:u w:val="single"/>
          <w:lang w:val="da-DK"/>
        </w:rPr>
        <w:t>www.arsimi.gov.al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51DEC" w14:textId="77777777" w:rsidR="00626FEC" w:rsidRDefault="00626FEC" w:rsidP="00C54292">
      <w:pPr>
        <w:spacing w:after="0" w:line="240" w:lineRule="auto"/>
      </w:pPr>
      <w:r>
        <w:separator/>
      </w:r>
    </w:p>
  </w:footnote>
  <w:footnote w:type="continuationSeparator" w:id="0">
    <w:p w14:paraId="442D6329" w14:textId="77777777" w:rsidR="00626FEC" w:rsidRDefault="00626FEC" w:rsidP="00C54292">
      <w:pPr>
        <w:spacing w:after="0" w:line="240" w:lineRule="auto"/>
      </w:pPr>
      <w:r>
        <w:continuationSeparator/>
      </w:r>
    </w:p>
  </w:footnote>
  <w:footnote w:type="continuationNotice" w:id="1">
    <w:p w14:paraId="2B9966A8" w14:textId="77777777" w:rsidR="00626FEC" w:rsidRDefault="00626F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1C2B45"/>
    <w:multiLevelType w:val="hybridMultilevel"/>
    <w:tmpl w:val="73B2D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BAC"/>
    <w:rsid w:val="001B1F12"/>
    <w:rsid w:val="00297D93"/>
    <w:rsid w:val="002D09FD"/>
    <w:rsid w:val="003475EF"/>
    <w:rsid w:val="00371BAC"/>
    <w:rsid w:val="003B3B3E"/>
    <w:rsid w:val="00427E35"/>
    <w:rsid w:val="004F60DB"/>
    <w:rsid w:val="005738DD"/>
    <w:rsid w:val="005A049F"/>
    <w:rsid w:val="00626FEC"/>
    <w:rsid w:val="008170E6"/>
    <w:rsid w:val="00956EC8"/>
    <w:rsid w:val="00A41978"/>
    <w:rsid w:val="00C54292"/>
    <w:rsid w:val="00CE718D"/>
    <w:rsid w:val="00CF2771"/>
    <w:rsid w:val="00D00D42"/>
    <w:rsid w:val="00E149E9"/>
    <w:rsid w:val="00E45506"/>
    <w:rsid w:val="00F476E6"/>
    <w:rsid w:val="00FB256B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46E937"/>
  <w15:chartTrackingRefBased/>
  <w15:docId w15:val="{79616584-8602-46AD-A688-BF4DFC2E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38DD"/>
    <w:rPr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B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B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BAC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BAC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BAC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BA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BA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BA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BA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371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BA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BA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371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BA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371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B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BAC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371BA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nhideWhenUsed/>
    <w:rsid w:val="00573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738DD"/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73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8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8DD"/>
    <w:rPr>
      <w:kern w:val="0"/>
      <w:sz w:val="20"/>
      <w:szCs w:val="20"/>
      <w:lang w:val="en-GB"/>
      <w14:ligatures w14:val="none"/>
    </w:rPr>
  </w:style>
  <w:style w:type="table" w:styleId="TableGrid">
    <w:name w:val="Table Grid"/>
    <w:basedOn w:val="TableNormal"/>
    <w:uiPriority w:val="39"/>
    <w:rsid w:val="005738DD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uiPriority w:val="99"/>
    <w:rsid w:val="005738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 w:val="24"/>
      <w14:ligatures w14:val="none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738DD"/>
    <w:rPr>
      <w:rFonts w:ascii="Garamond" w:eastAsia="MS Mincho" w:hAnsi="Garamond" w:cs="CG Times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4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292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2024-04-29T13:41:07Z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2024-04-29T00:00:00Z</Date_x0020_protokolli>
    <Titulli xmlns="0e656187-b300-4fb0-8bf4-3a50f872073c">Për një shtesë në udhëzimin nr. 10, datë 3.4.2015 "Për përmbajtjen dhe formën e licencës që fiton kandidati në përfundim të provimit të shtetit për ushtrimin e profesionit të rregulluar të mësuesit", i ndryshuar</Titulli>
    <Modifikuesi xmlns="0e656187-b300-4fb0-8bf4-3a50f872073c">Suada.Daci</Modifikuesi>
    <Nr_x002e__x0020_prot_x0020_QBZ xmlns="0e656187-b300-4fb0-8bf4-3a50f872073c">766/1</Nr_x002e__x0020_prot_x0020_QBZ>
    <Data_x0020_e_x0020_Modifikimit xmlns="0e656187-b300-4fb0-8bf4-3a50f872073c">2024-04-29T13:50:29Z</Data_x0020_e_x0020_Modifikimit>
    <Dekretuar xmlns="0e656187-b300-4fb0-8bf4-3a50f872073c">false</Dekretuar>
    <Data xmlns="0e656187-b300-4fb0-8bf4-3a50f872073c">2024-04-24T00:00:00Z</Data>
    <Nr_x002e__x0020_protokolli_x0020_i_x0020_aktit xmlns="0e656187-b300-4fb0-8bf4-3a50f872073c">2762/1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566BD47B243FC9DCBE243A07F37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9566BD47B243FC9DCBE243A07F37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A5EFD0-F357-4E7A-AB0B-2B2ECA67C941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7E7EDA9-B445-486F-AB37-5F64A94E5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BAAB6-299A-49E7-BE26-87C69C1DF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66B769-6D78-437F-A6C4-09884F0F2C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2FD537-5DBC-4FA9-BE76-CE4EFF197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10, datë 3.4.2015 "Për përmbajtjen dhe formën e licencës që fiton kandidati në përfundim të provimit të shtetit për ushtrimin e profesionit të rregulluar të mësuesit", i ndryshuar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10, datë 3.4.2015 "Për përmbajtjen dhe formën e licencës që fiton kandidati në përfundim të provimit të shtetit për ushtrimin e profesionit të rregulluar të mësuesit", i ndryshuar</dc:title>
  <dc:creator>Voltisa Koci</dc:creator>
  <cp:lastModifiedBy>Fjora Cahani</cp:lastModifiedBy>
  <cp:revision>7</cp:revision>
  <cp:lastPrinted>2024-04-24T16:40:00Z</cp:lastPrinted>
  <dcterms:created xsi:type="dcterms:W3CDTF">2024-04-29T12:42:00Z</dcterms:created>
  <dcterms:modified xsi:type="dcterms:W3CDTF">2024-04-30T07:58:00Z</dcterms:modified>
</cp:coreProperties>
</file>