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374FE" w14:textId="007986E4" w:rsidR="00C472CC" w:rsidRPr="008B0E0D" w:rsidRDefault="001B6710" w:rsidP="00B912BE">
      <w:pPr>
        <w:pStyle w:val="NeniTitull"/>
        <w:keepNext w:val="0"/>
        <w:ind w:firstLine="284"/>
        <w:rPr>
          <w:rFonts w:cs="Times New Roman"/>
          <w:szCs w:val="24"/>
          <w:lang w:val="sq-AL"/>
        </w:rPr>
      </w:pPr>
      <w:r w:rsidRPr="008B0E0D">
        <w:rPr>
          <w:rFonts w:cs="Times New Roman"/>
          <w:szCs w:val="24"/>
          <w:lang w:val="sq-AL"/>
        </w:rPr>
        <w:t>UDHËZIM</w:t>
      </w:r>
    </w:p>
    <w:p w14:paraId="775C7710" w14:textId="3A658260" w:rsidR="001B6710" w:rsidRPr="008B0E0D" w:rsidRDefault="001B6710" w:rsidP="00B912BE">
      <w:pPr>
        <w:pStyle w:val="NeniTitull"/>
        <w:keepNext w:val="0"/>
        <w:ind w:firstLine="284"/>
        <w:rPr>
          <w:rFonts w:cs="Times New Roman"/>
          <w:szCs w:val="24"/>
          <w:lang w:val="sq-AL"/>
        </w:rPr>
      </w:pPr>
      <w:r w:rsidRPr="008B0E0D">
        <w:rPr>
          <w:rFonts w:cs="Times New Roman"/>
          <w:szCs w:val="24"/>
          <w:lang w:val="sq-AL"/>
        </w:rPr>
        <w:t xml:space="preserve">Nr. </w:t>
      </w:r>
      <w:r w:rsidR="00B912BE">
        <w:rPr>
          <w:rFonts w:cs="Times New Roman"/>
          <w:szCs w:val="24"/>
          <w:lang w:val="sq-AL"/>
        </w:rPr>
        <w:t>10</w:t>
      </w:r>
      <w:r w:rsidRPr="008B0E0D">
        <w:rPr>
          <w:rFonts w:cs="Times New Roman"/>
          <w:szCs w:val="24"/>
          <w:lang w:val="sq-AL"/>
        </w:rPr>
        <w:t xml:space="preserve">, datë </w:t>
      </w:r>
      <w:r w:rsidR="00B912BE">
        <w:rPr>
          <w:rFonts w:cs="Times New Roman"/>
          <w:szCs w:val="24"/>
          <w:lang w:val="sq-AL"/>
        </w:rPr>
        <w:t>25.5</w:t>
      </w:r>
      <w:r w:rsidRPr="008B0E0D">
        <w:rPr>
          <w:rFonts w:cs="Times New Roman"/>
          <w:szCs w:val="24"/>
          <w:lang w:val="sq-AL"/>
        </w:rPr>
        <w:t>.20</w:t>
      </w:r>
      <w:r w:rsidR="00C472CC" w:rsidRPr="008B0E0D">
        <w:rPr>
          <w:rFonts w:cs="Times New Roman"/>
          <w:szCs w:val="24"/>
          <w:lang w:val="sq-AL"/>
        </w:rPr>
        <w:t>24</w:t>
      </w:r>
    </w:p>
    <w:p w14:paraId="775C7723" w14:textId="56654491" w:rsidR="001B6710" w:rsidRPr="008B0E0D" w:rsidRDefault="001B6710" w:rsidP="00B912BE">
      <w:pPr>
        <w:pStyle w:val="Paragrafi"/>
        <w:jc w:val="center"/>
        <w:rPr>
          <w:rFonts w:cs="Times New Roman"/>
          <w:szCs w:val="24"/>
          <w:lang w:val="sq-AL"/>
        </w:rPr>
      </w:pPr>
    </w:p>
    <w:p w14:paraId="1FE9882B" w14:textId="0E208CF0" w:rsidR="00A44C9E" w:rsidRPr="00B912BE" w:rsidRDefault="00A44C9E" w:rsidP="00B912B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0E0D">
        <w:rPr>
          <w:rFonts w:ascii="Garamond" w:hAnsi="Garamond"/>
          <w:b/>
          <w:sz w:val="24"/>
          <w:szCs w:val="24"/>
          <w:lang w:val="sq-AL"/>
        </w:rPr>
        <w:t>PËR</w:t>
      </w:r>
      <w:r w:rsidR="00B912B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0E0D">
        <w:rPr>
          <w:rFonts w:ascii="Garamond" w:hAnsi="Garamond"/>
          <w:b/>
          <w:sz w:val="24"/>
          <w:szCs w:val="24"/>
          <w:lang w:val="sq-AL"/>
        </w:rPr>
        <w:t>NJË NDRYSHIM NË</w:t>
      </w:r>
      <w:r w:rsidR="00FA59C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0E0D">
        <w:rPr>
          <w:rFonts w:ascii="Garamond" w:hAnsi="Garamond"/>
          <w:b/>
          <w:sz w:val="24"/>
          <w:szCs w:val="24"/>
          <w:lang w:val="sq-AL"/>
        </w:rPr>
        <w:t>UDHËZIMIN NR. 8, DATË 3.5.2024</w:t>
      </w:r>
      <w:r w:rsidR="00B15B58">
        <w:rPr>
          <w:rFonts w:ascii="Garamond" w:hAnsi="Garamond"/>
          <w:b/>
          <w:sz w:val="24"/>
          <w:szCs w:val="24"/>
          <w:lang w:val="sq-AL"/>
        </w:rPr>
        <w:t>,</w:t>
      </w:r>
      <w:r w:rsidR="00FA59C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0E0D">
        <w:rPr>
          <w:rFonts w:ascii="Garamond" w:hAnsi="Garamond"/>
          <w:b/>
          <w:sz w:val="24"/>
          <w:szCs w:val="24"/>
          <w:lang w:val="sq-AL"/>
        </w:rPr>
        <w:t>“</w:t>
      </w:r>
      <w:r w:rsidRPr="008B0E0D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 xml:space="preserve">PËR PROCEDURAT E PRANIMIT, TË PEZULLIMIT DHE TË LARGIMIT TË MËSUESIT NGA NJË VEND PUNE, SI DHE ADMINISTRIMIT TË PORTALIT </w:t>
      </w:r>
      <w:r w:rsidR="00FA59C9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‘</w:t>
      </w:r>
      <w:r w:rsidRPr="008B0E0D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MËSUES PËR SHQIPËRINË</w:t>
      </w:r>
      <w:r w:rsidR="00FA59C9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’</w:t>
      </w:r>
      <w:r w:rsidRPr="008B0E0D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”</w:t>
      </w:r>
    </w:p>
    <w:p w14:paraId="5D19AE24" w14:textId="77777777" w:rsidR="00A44C9E" w:rsidRPr="008B0E0D" w:rsidRDefault="00A44C9E" w:rsidP="008B0E0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D3A70B9" w14:textId="09380BCF" w:rsidR="00A44C9E" w:rsidRPr="008B0E0D" w:rsidRDefault="00A44C9E" w:rsidP="008B0E0D">
      <w:pPr>
        <w:spacing w:after="0" w:line="240" w:lineRule="auto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8B0E0D">
        <w:rPr>
          <w:rFonts w:ascii="Garamond" w:eastAsia="Times New Roman" w:hAnsi="Garamond"/>
          <w:color w:val="000000"/>
          <w:sz w:val="24"/>
          <w:szCs w:val="24"/>
          <w:lang w:val="sq-AL"/>
        </w:rPr>
        <w:t>Në mbështetje të pikës 4, të nenit 102, të Kushtetutës së Republikës së Shqipërisë dhe të pikës 4, të nenit 60, të ligjit nr. 69/2012</w:t>
      </w:r>
      <w:r w:rsidR="00B15B58">
        <w:rPr>
          <w:rFonts w:ascii="Garamond" w:eastAsia="Times New Roman" w:hAnsi="Garamond"/>
          <w:color w:val="000000"/>
          <w:sz w:val="24"/>
          <w:szCs w:val="24"/>
          <w:lang w:val="sq-AL"/>
        </w:rPr>
        <w:t>,</w:t>
      </w:r>
      <w:r w:rsidRPr="008B0E0D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“Për sistemin arsimor parauniversitar në Republikën e Shqipërisë”, i ndryshuar,</w:t>
      </w:r>
    </w:p>
    <w:p w14:paraId="0603344A" w14:textId="77777777" w:rsidR="00A44C9E" w:rsidRPr="00B912BE" w:rsidRDefault="00A44C9E" w:rsidP="008B0E0D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shd w:val="clear" w:color="auto" w:fill="FFFFFF"/>
          <w:lang w:val="sq-AL"/>
        </w:rPr>
      </w:pPr>
      <w:r w:rsidRPr="00B912BE">
        <w:rPr>
          <w:rFonts w:ascii="Garamond" w:hAnsi="Garamond"/>
          <w:bCs/>
          <w:sz w:val="24"/>
          <w:szCs w:val="24"/>
          <w:shd w:val="clear" w:color="auto" w:fill="FFFFFF"/>
          <w:lang w:val="sq-AL"/>
        </w:rPr>
        <w:t>UDHËZOJ:</w:t>
      </w:r>
    </w:p>
    <w:p w14:paraId="43F9AE82" w14:textId="77777777" w:rsidR="00A44C9E" w:rsidRPr="008B0E0D" w:rsidRDefault="00A44C9E" w:rsidP="008B0E0D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5CA890D5" w14:textId="4E9F6FF2" w:rsidR="00A44C9E" w:rsidRPr="008B0E0D" w:rsidRDefault="008B0E0D" w:rsidP="008B0E0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0E0D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A44C9E" w:rsidRPr="008B0E0D">
        <w:rPr>
          <w:rFonts w:ascii="Garamond" w:hAnsi="Garamond" w:cs="Times New Roman"/>
          <w:sz w:val="24"/>
          <w:szCs w:val="24"/>
          <w:lang w:val="sq-AL"/>
        </w:rPr>
        <w:t xml:space="preserve">Shtojca nr. 2, bashkëlidhur dhe pjesë përbërëse e udhëzimit nr. 8, datë 3.5.2024, “Për procedurat e pranimit, të pezullimit dhe të largimit të mësuesit nga një vend pune, si dhe administrimit të portalit </w:t>
      </w:r>
      <w:r w:rsidR="00EA5299">
        <w:rPr>
          <w:rFonts w:ascii="Garamond" w:hAnsi="Garamond" w:cs="Times New Roman"/>
          <w:sz w:val="24"/>
          <w:szCs w:val="24"/>
          <w:lang w:val="sq-AL"/>
        </w:rPr>
        <w:t>‘</w:t>
      </w:r>
      <w:r w:rsidR="00A44C9E" w:rsidRPr="008B0E0D">
        <w:rPr>
          <w:rFonts w:ascii="Garamond" w:hAnsi="Garamond" w:cs="Times New Roman"/>
          <w:sz w:val="24"/>
          <w:szCs w:val="24"/>
          <w:lang w:val="sq-AL"/>
        </w:rPr>
        <w:t>Mësues për Shqipërinë</w:t>
      </w:r>
      <w:r w:rsidR="00EA5299">
        <w:rPr>
          <w:rFonts w:ascii="Garamond" w:hAnsi="Garamond" w:cs="Times New Roman"/>
          <w:sz w:val="24"/>
          <w:szCs w:val="24"/>
          <w:lang w:val="sq-AL"/>
        </w:rPr>
        <w:t>’</w:t>
      </w:r>
      <w:r w:rsidR="00A44C9E" w:rsidRPr="008B0E0D">
        <w:rPr>
          <w:rFonts w:ascii="Garamond" w:hAnsi="Garamond" w:cs="Times New Roman"/>
          <w:sz w:val="24"/>
          <w:szCs w:val="24"/>
          <w:lang w:val="sq-AL"/>
        </w:rPr>
        <w:t xml:space="preserve">”, zëvendësohet me shtojcën bashkëlidhur. </w:t>
      </w:r>
    </w:p>
    <w:p w14:paraId="46B223CD" w14:textId="6E837244" w:rsidR="00A44C9E" w:rsidRPr="008B0E0D" w:rsidRDefault="008B0E0D" w:rsidP="008B0E0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0E0D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A44C9E" w:rsidRPr="008B0E0D">
        <w:rPr>
          <w:rFonts w:ascii="Garamond" w:hAnsi="Garamond" w:cs="Times New Roman"/>
          <w:sz w:val="24"/>
          <w:szCs w:val="24"/>
          <w:lang w:val="sq-AL"/>
        </w:rPr>
        <w:t>Ngarkohen për zbatimin e këtij udhëzimi, Sekretari i Përgjithshëm i Ministrisë së Arsimit dhe Sportit, Qendra e Shërbimeve Arsimore, Agjencia Kombëtare e Arsimit Parauniversitar, njësitë arsimore vendore, përgjegjëse për arsimin parauniversitar.</w:t>
      </w:r>
    </w:p>
    <w:p w14:paraId="16E275FE" w14:textId="3369FF08" w:rsidR="00A44C9E" w:rsidRPr="00B912BE" w:rsidRDefault="00A44C9E" w:rsidP="00B912BE">
      <w:pPr>
        <w:pStyle w:val="ListParagraph"/>
        <w:tabs>
          <w:tab w:val="left" w:pos="8004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912BE">
        <w:rPr>
          <w:rFonts w:ascii="Garamond" w:hAnsi="Garamond"/>
          <w:sz w:val="24"/>
          <w:szCs w:val="24"/>
          <w:lang w:val="sq-AL"/>
        </w:rPr>
        <w:t xml:space="preserve">Ky </w:t>
      </w:r>
      <w:r w:rsidR="001D1C5D">
        <w:rPr>
          <w:rFonts w:ascii="Garamond" w:hAnsi="Garamond"/>
          <w:sz w:val="24"/>
          <w:szCs w:val="24"/>
          <w:lang w:val="sq-AL"/>
        </w:rPr>
        <w:t>u</w:t>
      </w:r>
      <w:r w:rsidRPr="00B912BE">
        <w:rPr>
          <w:rFonts w:ascii="Garamond" w:hAnsi="Garamond"/>
          <w:sz w:val="24"/>
          <w:szCs w:val="24"/>
          <w:lang w:val="sq-AL"/>
        </w:rPr>
        <w:t>dhëzim hyn në fuqi pas botimit në Fletoren Zyrtare</w:t>
      </w:r>
      <w:r w:rsidRPr="00B912BE">
        <w:rPr>
          <w:rFonts w:ascii="Garamond" w:hAnsi="Garamond"/>
          <w:b/>
          <w:sz w:val="24"/>
          <w:szCs w:val="24"/>
          <w:lang w:val="sq-AL"/>
        </w:rPr>
        <w:t>.</w:t>
      </w:r>
      <w:r w:rsidR="00FA59C9">
        <w:rPr>
          <w:rFonts w:ascii="Garamond" w:hAnsi="Garamond"/>
          <w:b/>
          <w:sz w:val="24"/>
          <w:szCs w:val="24"/>
          <w:lang w:val="sq-AL"/>
        </w:rPr>
        <w:t xml:space="preserve">  </w:t>
      </w:r>
    </w:p>
    <w:p w14:paraId="5B84AE1A" w14:textId="77777777" w:rsidR="00A44C9E" w:rsidRPr="008B0E0D" w:rsidRDefault="00A44C9E" w:rsidP="008B0E0D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0304BA3D" w14:textId="237B2FA7" w:rsidR="00A44C9E" w:rsidRPr="00B912BE" w:rsidRDefault="00B15B58" w:rsidP="008B0E0D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B912BE">
        <w:rPr>
          <w:rFonts w:ascii="Garamond" w:hAnsi="Garamond"/>
          <w:sz w:val="24"/>
          <w:szCs w:val="24"/>
          <w:lang w:val="sq-AL"/>
        </w:rPr>
        <w:t>ZËVENDËSMINISTËR</w:t>
      </w:r>
      <w:r w:rsidR="00B912BE" w:rsidRPr="00B912BE">
        <w:rPr>
          <w:rFonts w:ascii="Garamond" w:hAnsi="Garamond"/>
          <w:sz w:val="24"/>
          <w:szCs w:val="24"/>
          <w:lang w:val="sq-AL"/>
        </w:rPr>
        <w:t xml:space="preserve"> I ARSIMIT DHE SPORTIT</w:t>
      </w:r>
    </w:p>
    <w:p w14:paraId="53F4CDA5" w14:textId="77777777" w:rsidR="00A44C9E" w:rsidRPr="008B0E0D" w:rsidRDefault="00A44C9E" w:rsidP="008B0E0D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B0E0D">
        <w:rPr>
          <w:rFonts w:ascii="Garamond" w:hAnsi="Garamond"/>
          <w:b/>
          <w:sz w:val="24"/>
          <w:szCs w:val="24"/>
          <w:lang w:val="sq-AL"/>
        </w:rPr>
        <w:t>Nina</w:t>
      </w:r>
      <w:proofErr w:type="spellEnd"/>
      <w:r w:rsidRPr="008B0E0D">
        <w:rPr>
          <w:rFonts w:ascii="Garamond" w:hAnsi="Garamond"/>
          <w:b/>
          <w:sz w:val="24"/>
          <w:szCs w:val="24"/>
          <w:lang w:val="sq-AL"/>
        </w:rPr>
        <w:t xml:space="preserve"> Guga</w:t>
      </w:r>
    </w:p>
    <w:p w14:paraId="775C7725" w14:textId="79615485" w:rsidR="001B6710" w:rsidRPr="008B0E0D" w:rsidRDefault="001B6710" w:rsidP="008B0E0D">
      <w:pPr>
        <w:pStyle w:val="NeniNr"/>
        <w:keepNext w:val="0"/>
        <w:ind w:firstLine="284"/>
        <w:jc w:val="right"/>
        <w:rPr>
          <w:rFonts w:cs="Times New Roman"/>
          <w:b/>
          <w:bCs/>
          <w:szCs w:val="24"/>
          <w:lang w:val="sq-AL"/>
        </w:rPr>
      </w:pPr>
    </w:p>
    <w:p w14:paraId="092DA192" w14:textId="77777777" w:rsidR="001C4F5F" w:rsidRPr="008B0E0D" w:rsidRDefault="001C4F5F" w:rsidP="00B15B58">
      <w:pPr>
        <w:pStyle w:val="NoSpacing"/>
        <w:ind w:firstLine="284"/>
        <w:jc w:val="center"/>
        <w:rPr>
          <w:rFonts w:ascii="Garamond" w:hAnsi="Garamond"/>
          <w:szCs w:val="24"/>
          <w:lang w:val="sq-AL"/>
        </w:rPr>
      </w:pPr>
      <w:r w:rsidRPr="008B0E0D">
        <w:rPr>
          <w:rFonts w:ascii="Garamond" w:hAnsi="Garamond"/>
          <w:szCs w:val="24"/>
          <w:lang w:val="sq-AL"/>
        </w:rPr>
        <w:t>SHTOJCA 2</w:t>
      </w:r>
    </w:p>
    <w:p w14:paraId="50D34FED" w14:textId="0FC1CB29" w:rsidR="00B912BE" w:rsidRPr="008B0E0D" w:rsidRDefault="001C4F5F" w:rsidP="00B15B58">
      <w:pPr>
        <w:pStyle w:val="NoSpacing"/>
        <w:ind w:firstLine="284"/>
        <w:jc w:val="center"/>
        <w:rPr>
          <w:rFonts w:ascii="Garamond" w:eastAsia="MS Mincho" w:hAnsi="Garamond"/>
          <w:szCs w:val="24"/>
          <w:lang w:val="sq-AL"/>
        </w:rPr>
      </w:pPr>
      <w:r w:rsidRPr="008B0E0D">
        <w:rPr>
          <w:rFonts w:ascii="Garamond" w:eastAsia="MS Mincho" w:hAnsi="Garamond"/>
          <w:szCs w:val="24"/>
          <w:lang w:val="sq-AL"/>
        </w:rPr>
        <w:t>KRITERET DHE SKEMA E VLERËSIMIT TË DOSJEVE TË KANDIDATËVE PËR LËVIZJET PARALELE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8"/>
        <w:gridCol w:w="7347"/>
        <w:gridCol w:w="1575"/>
      </w:tblGrid>
      <w:tr w:rsidR="001C4F5F" w:rsidRPr="00B912BE" w14:paraId="3C7B33D7" w14:textId="77777777" w:rsidTr="00B912BE">
        <w:trPr>
          <w:trHeight w:val="20"/>
        </w:trPr>
        <w:tc>
          <w:tcPr>
            <w:tcW w:w="229" w:type="pct"/>
            <w:shd w:val="clear" w:color="auto" w:fill="auto"/>
            <w:vAlign w:val="center"/>
          </w:tcPr>
          <w:p w14:paraId="1AFCF647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7580B4BE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65A2CAA4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3144EBE4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3C1A5C66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  <w:r w:rsidRPr="00B912BE">
              <w:rPr>
                <w:rFonts w:ascii="Garamond" w:eastAsia="MS Mincho" w:hAnsi="Garamond"/>
                <w:sz w:val="20"/>
                <w:lang w:val="sq-AL"/>
              </w:rPr>
              <w:t>1</w:t>
            </w:r>
          </w:p>
        </w:tc>
        <w:tc>
          <w:tcPr>
            <w:tcW w:w="3929" w:type="pct"/>
            <w:shd w:val="clear" w:color="auto" w:fill="auto"/>
            <w:vAlign w:val="center"/>
          </w:tcPr>
          <w:p w14:paraId="5A579556" w14:textId="2C302259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 xml:space="preserve">Nota mesatare e studimeve të larta, e shprehur në numër me një shifër pas presjes dhjetore (nota mesatare e ciklit I + nota mesatare e ciklit </w:t>
            </w:r>
            <w:proofErr w:type="spellStart"/>
            <w:r w:rsidRPr="00B912BE">
              <w:rPr>
                <w:rFonts w:ascii="Garamond" w:eastAsia="Calibri" w:hAnsi="Garamond"/>
                <w:sz w:val="20"/>
                <w:lang w:val="sq-AL"/>
              </w:rPr>
              <w:t>II</w:t>
            </w:r>
            <w:proofErr w:type="spellEnd"/>
            <w:r w:rsidRPr="00B912BE">
              <w:rPr>
                <w:rFonts w:ascii="Garamond" w:eastAsia="Calibri" w:hAnsi="Garamond"/>
                <w:sz w:val="20"/>
                <w:lang w:val="sq-AL"/>
              </w:rPr>
              <w:t>)/2, ose nota mesatare e studimeve të barasvlershme me to.</w:t>
            </w:r>
          </w:p>
          <w:p w14:paraId="6D08EDBD" w14:textId="4DA2709F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Vlerësimi bëhet sipas kësaj skeme:</w:t>
            </w:r>
          </w:p>
          <w:p w14:paraId="0A956246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Nota mesatare 5.00 - 5.50 = 0.5 pikë.</w:t>
            </w:r>
          </w:p>
          <w:p w14:paraId="1FE7DF97" w14:textId="4F8A8168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Nota mesatare 5.51 - 6.00 = 1 pikë.</w:t>
            </w:r>
          </w:p>
          <w:p w14:paraId="1D795443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Nota mesatare 6.01 - 6.50 = 1.5 pikë.</w:t>
            </w:r>
          </w:p>
          <w:p w14:paraId="52A24EDA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Nota mesatare 6.51 - 7.00 = 2 pikë.</w:t>
            </w:r>
          </w:p>
          <w:p w14:paraId="37B7EA19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Nota mesatare 7.01 - 7.50 = 2.5 pikë.</w:t>
            </w:r>
          </w:p>
          <w:p w14:paraId="259C7FF3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Nota mesatare 7.51 - 8.00 = 3 pikë.</w:t>
            </w:r>
          </w:p>
          <w:p w14:paraId="7FE54FF6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Nota mesatare 8.01 - 8.50 = 3.5 pikë.</w:t>
            </w:r>
          </w:p>
          <w:p w14:paraId="1B398389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Nota mesatare 8.51 - 9.00 = 4 pikë.</w:t>
            </w:r>
          </w:p>
          <w:p w14:paraId="0877D94B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Nota mesatare 9.01 - 9.50 = 4.5 pikë.</w:t>
            </w:r>
          </w:p>
          <w:p w14:paraId="78D7C066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Nota mesatare 9.51 - 10.00 = 5 pikë.</w:t>
            </w:r>
          </w:p>
        </w:tc>
        <w:tc>
          <w:tcPr>
            <w:tcW w:w="842" w:type="pct"/>
            <w:shd w:val="clear" w:color="auto" w:fill="auto"/>
            <w:vAlign w:val="center"/>
          </w:tcPr>
          <w:p w14:paraId="07FD0511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10B801F8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7E3041AF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1C54D86D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528B1396" w14:textId="31B3888E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  <w:r w:rsidRPr="00B912BE">
              <w:rPr>
                <w:rFonts w:ascii="Garamond" w:eastAsia="MS Mincho" w:hAnsi="Garamond"/>
                <w:sz w:val="20"/>
                <w:lang w:val="sq-AL"/>
              </w:rPr>
              <w:t>0.5-5 pikë</w:t>
            </w:r>
          </w:p>
        </w:tc>
      </w:tr>
      <w:tr w:rsidR="001C4F5F" w:rsidRPr="00B912BE" w14:paraId="3C01AA00" w14:textId="77777777" w:rsidTr="00B912BE">
        <w:trPr>
          <w:trHeight w:val="20"/>
        </w:trPr>
        <w:tc>
          <w:tcPr>
            <w:tcW w:w="229" w:type="pct"/>
            <w:shd w:val="clear" w:color="auto" w:fill="auto"/>
            <w:vAlign w:val="center"/>
          </w:tcPr>
          <w:p w14:paraId="5D808A7B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274D868C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642F77FB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  <w:r w:rsidRPr="00B912BE">
              <w:rPr>
                <w:rFonts w:ascii="Garamond" w:eastAsia="MS Mincho" w:hAnsi="Garamond"/>
                <w:sz w:val="20"/>
                <w:lang w:val="sq-AL"/>
              </w:rPr>
              <w:t>2</w:t>
            </w:r>
          </w:p>
        </w:tc>
        <w:tc>
          <w:tcPr>
            <w:tcW w:w="3929" w:type="pct"/>
            <w:shd w:val="clear" w:color="auto" w:fill="auto"/>
            <w:vAlign w:val="center"/>
          </w:tcPr>
          <w:p w14:paraId="0C1AD132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Kategoria e kualifikimit:</w:t>
            </w:r>
          </w:p>
          <w:p w14:paraId="7BD82C0C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 xml:space="preserve">a) Mësues i Kualifikuar (kategoria </w:t>
            </w:r>
            <w:proofErr w:type="spellStart"/>
            <w:r w:rsidRPr="00B912BE">
              <w:rPr>
                <w:rFonts w:ascii="Garamond" w:eastAsia="Calibri" w:hAnsi="Garamond"/>
                <w:sz w:val="20"/>
                <w:lang w:val="sq-AL"/>
              </w:rPr>
              <w:t>III</w:t>
            </w:r>
            <w:proofErr w:type="spellEnd"/>
            <w:r w:rsidRPr="00B912BE">
              <w:rPr>
                <w:rFonts w:ascii="Garamond" w:eastAsia="Calibri" w:hAnsi="Garamond"/>
                <w:sz w:val="20"/>
                <w:lang w:val="sq-AL"/>
              </w:rPr>
              <w:t>) 1-4 pikë</w:t>
            </w:r>
          </w:p>
          <w:p w14:paraId="2F1ED41A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(1 pikë për vlerësimin “Mjaftueshëm”, 2 pikë për vlerësimin “Mirë”, 3 pikë për vlerësimin “Shumë mirë” dhe 4 pikë për vlerësimin “Shkëlqyeshëm”)</w:t>
            </w:r>
          </w:p>
          <w:p w14:paraId="4CBBBA25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 xml:space="preserve">b) Mësues Specialist (kategoria </w:t>
            </w:r>
            <w:proofErr w:type="spellStart"/>
            <w:r w:rsidRPr="00B912BE">
              <w:rPr>
                <w:rFonts w:ascii="Garamond" w:eastAsia="Calibri" w:hAnsi="Garamond"/>
                <w:sz w:val="20"/>
                <w:lang w:val="sq-AL"/>
              </w:rPr>
              <w:t>II</w:t>
            </w:r>
            <w:proofErr w:type="spellEnd"/>
            <w:r w:rsidRPr="00B912BE">
              <w:rPr>
                <w:rFonts w:ascii="Garamond" w:eastAsia="Calibri" w:hAnsi="Garamond"/>
                <w:sz w:val="20"/>
                <w:lang w:val="sq-AL"/>
              </w:rPr>
              <w:t>) 5-7 pikë</w:t>
            </w:r>
          </w:p>
          <w:p w14:paraId="58E0E8F8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(5 pikë për vlerësimin “Mjaftueshëm”, 6 pikë për vlerësimin “Mirë”, 7 pikë për vlerësimin “Shumë mirë” dhe “Shkëlqyeshëm”)</w:t>
            </w:r>
          </w:p>
          <w:p w14:paraId="47564F87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c) Mësues Mjeshtër (kategoria I) 8-10 pikë</w:t>
            </w:r>
          </w:p>
          <w:p w14:paraId="5535DB4A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(8 pikë për vlerësimin “Mjaftueshëm”, 9 pikë për vlerësimin “Mirë”, 10 pikë për vlerësimin “Shumë mirë” dhe “Shkëlqyeshëm”)</w:t>
            </w:r>
          </w:p>
          <w:p w14:paraId="0E2A7948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lastRenderedPageBreak/>
              <w:t>Për kandidatët që nuk e kanë në dëshmi nivelin e vlerësimit, do të llogaritet niveli “Shumë mirë”.</w:t>
            </w:r>
          </w:p>
          <w:p w14:paraId="0E7B7901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Kandidati vlerësohet vetëm për kategorinë më të lartë të kualifikimit që zotëron. Kandidati që nuk ka kategori kualifikimi vlerësohet me zero pikë.</w:t>
            </w:r>
          </w:p>
        </w:tc>
        <w:tc>
          <w:tcPr>
            <w:tcW w:w="842" w:type="pct"/>
            <w:shd w:val="clear" w:color="auto" w:fill="auto"/>
            <w:vAlign w:val="center"/>
          </w:tcPr>
          <w:p w14:paraId="31DDD788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26A250C7" w14:textId="6BC757C1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  <w:r w:rsidRPr="00B912BE">
              <w:rPr>
                <w:rFonts w:ascii="Garamond" w:eastAsia="MS Mincho" w:hAnsi="Garamond"/>
                <w:sz w:val="20"/>
                <w:lang w:val="sq-AL"/>
              </w:rPr>
              <w:t>0-10 pikë</w:t>
            </w:r>
          </w:p>
        </w:tc>
      </w:tr>
      <w:tr w:rsidR="001C4F5F" w:rsidRPr="00B912BE" w14:paraId="404399B5" w14:textId="77777777" w:rsidTr="00B912BE">
        <w:trPr>
          <w:trHeight w:val="20"/>
        </w:trPr>
        <w:tc>
          <w:tcPr>
            <w:tcW w:w="229" w:type="pct"/>
            <w:shd w:val="clear" w:color="auto" w:fill="auto"/>
            <w:vAlign w:val="center"/>
          </w:tcPr>
          <w:p w14:paraId="26E39552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03E44408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6712A731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  <w:r w:rsidRPr="00B912BE">
              <w:rPr>
                <w:rFonts w:ascii="Garamond" w:eastAsia="MS Mincho" w:hAnsi="Garamond"/>
                <w:sz w:val="20"/>
                <w:lang w:val="sq-AL"/>
              </w:rPr>
              <w:t>3</w:t>
            </w:r>
          </w:p>
        </w:tc>
        <w:tc>
          <w:tcPr>
            <w:tcW w:w="3929" w:type="pct"/>
            <w:shd w:val="clear" w:color="auto" w:fill="auto"/>
            <w:vAlign w:val="center"/>
          </w:tcPr>
          <w:p w14:paraId="51A4FD28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Dëshmi të njohjes së gjuhës/ve të huaja:</w:t>
            </w:r>
          </w:p>
          <w:p w14:paraId="4190D91F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 xml:space="preserve">a) Gjuhë e huaj e mbrojtur në </w:t>
            </w:r>
            <w:proofErr w:type="spellStart"/>
            <w:r w:rsidRPr="00B912BE">
              <w:rPr>
                <w:rFonts w:ascii="Garamond" w:eastAsia="Calibri" w:hAnsi="Garamond"/>
                <w:sz w:val="20"/>
                <w:lang w:val="sq-AL"/>
              </w:rPr>
              <w:t>IAL</w:t>
            </w:r>
            <w:proofErr w:type="spellEnd"/>
            <w:r w:rsidRPr="00B912BE">
              <w:rPr>
                <w:rFonts w:ascii="Garamond" w:eastAsia="Calibri" w:hAnsi="Garamond"/>
                <w:sz w:val="20"/>
                <w:lang w:val="sq-AL"/>
              </w:rPr>
              <w:t>-të publike = 1 pikë.</w:t>
            </w:r>
          </w:p>
          <w:p w14:paraId="6CE6622F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 xml:space="preserve">b) Gjuhë e huaj e mbrojtur me testim ndërkombëtar niveli </w:t>
            </w:r>
            <w:proofErr w:type="spellStart"/>
            <w:r w:rsidRPr="00B912BE">
              <w:rPr>
                <w:rFonts w:ascii="Garamond" w:eastAsia="Calibri" w:hAnsi="Garamond"/>
                <w:sz w:val="20"/>
                <w:lang w:val="sq-AL"/>
              </w:rPr>
              <w:t>B1</w:t>
            </w:r>
            <w:proofErr w:type="spellEnd"/>
            <w:r w:rsidRPr="00B912BE">
              <w:rPr>
                <w:rFonts w:ascii="Garamond" w:eastAsia="Calibri" w:hAnsi="Garamond"/>
                <w:sz w:val="20"/>
                <w:lang w:val="sq-AL"/>
              </w:rPr>
              <w:t xml:space="preserve"> = 1 pikë.</w:t>
            </w:r>
          </w:p>
          <w:p w14:paraId="5D51A2CD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 xml:space="preserve">c) Gjuhë e huaj e mbrojtur me testim ndërkombëtar niveli </w:t>
            </w:r>
            <w:proofErr w:type="spellStart"/>
            <w:r w:rsidRPr="00B912BE">
              <w:rPr>
                <w:rFonts w:ascii="Garamond" w:eastAsia="Calibri" w:hAnsi="Garamond"/>
                <w:sz w:val="20"/>
                <w:lang w:val="sq-AL"/>
              </w:rPr>
              <w:t>B2</w:t>
            </w:r>
            <w:proofErr w:type="spellEnd"/>
            <w:r w:rsidRPr="00B912BE">
              <w:rPr>
                <w:rFonts w:ascii="Garamond" w:eastAsia="Calibri" w:hAnsi="Garamond"/>
                <w:sz w:val="20"/>
                <w:lang w:val="sq-AL"/>
              </w:rPr>
              <w:t xml:space="preserve"> = 2 pikë.</w:t>
            </w:r>
          </w:p>
          <w:p w14:paraId="1FDF8AE2" w14:textId="597E78B4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Dokumenti i gjuhës së huaj duhet të jetë lëshuar nga subjekte të njohura nga Ministria e Arsimit dhe Sportit, për ofrimin e testeve ndërkombëtare dhe të jetë brenda afatit të vlefshmërisë. Lista e subjekteve është sipas udhëzimit nr. 52, datë 3.12.2015, i ndryshuar.</w:t>
            </w:r>
          </w:p>
          <w:p w14:paraId="5DDFD5F8" w14:textId="63E97950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Pavarësisht se kandidati mund të ketë disa gjuhë të huaja të mbrojtura, në këtë rubrikë nuk mund t’i llogariten më shumë 2 pikë në vlerësimin e dosjes.</w:t>
            </w:r>
          </w:p>
          <w:p w14:paraId="6F206B13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Në rast se kandidati ka mbrojtur të njëjtën gjuhë të huaj në dy institucione të ndryshme, do t’i llogariten pikë vetëm për dëshminë me vlerësimin më të lartë.</w:t>
            </w:r>
          </w:p>
          <w:p w14:paraId="49B8ABE4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Kandidatit të profilit gjuhë e huaj, i njihen pikët e kësaj rubrike, përveç gjuhës së huaj për të cilën është diplomuar.</w:t>
            </w:r>
          </w:p>
          <w:p w14:paraId="4CA72A8F" w14:textId="77777777" w:rsidR="001C4F5F" w:rsidRPr="00B912BE" w:rsidRDefault="001C4F5F" w:rsidP="00B912BE">
            <w:pPr>
              <w:pStyle w:val="NoSpacing"/>
              <w:rPr>
                <w:rFonts w:ascii="Garamond" w:eastAsia="Calibri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Kandidati që nuk zotëron dëshmi të gjuhës së huaj, vlerësohet me zero pikë.</w:t>
            </w:r>
          </w:p>
        </w:tc>
        <w:tc>
          <w:tcPr>
            <w:tcW w:w="842" w:type="pct"/>
            <w:shd w:val="clear" w:color="auto" w:fill="auto"/>
            <w:vAlign w:val="center"/>
          </w:tcPr>
          <w:p w14:paraId="44189CE5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7F47DB13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02AC5899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28CFA041" w14:textId="0EDFEFCC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  <w:r w:rsidRPr="00B912BE">
              <w:rPr>
                <w:rFonts w:ascii="Garamond" w:eastAsia="MS Mincho" w:hAnsi="Garamond"/>
                <w:sz w:val="20"/>
                <w:lang w:val="sq-AL"/>
              </w:rPr>
              <w:t>0-2 pikë</w:t>
            </w:r>
          </w:p>
        </w:tc>
      </w:tr>
      <w:tr w:rsidR="001C4F5F" w:rsidRPr="00B912BE" w14:paraId="54864101" w14:textId="77777777" w:rsidTr="00B912BE">
        <w:trPr>
          <w:trHeight w:val="20"/>
        </w:trPr>
        <w:tc>
          <w:tcPr>
            <w:tcW w:w="229" w:type="pct"/>
            <w:shd w:val="clear" w:color="auto" w:fill="auto"/>
            <w:vAlign w:val="center"/>
          </w:tcPr>
          <w:p w14:paraId="7C6C9928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  <w:r w:rsidRPr="00B912BE">
              <w:rPr>
                <w:rFonts w:ascii="Garamond" w:eastAsia="MS Mincho" w:hAnsi="Garamond"/>
                <w:sz w:val="20"/>
                <w:lang w:val="sq-AL"/>
              </w:rPr>
              <w:t>4</w:t>
            </w:r>
          </w:p>
        </w:tc>
        <w:tc>
          <w:tcPr>
            <w:tcW w:w="3929" w:type="pct"/>
            <w:shd w:val="clear" w:color="auto" w:fill="auto"/>
            <w:vAlign w:val="center"/>
          </w:tcPr>
          <w:p w14:paraId="6D3C7CA7" w14:textId="3FFF10A5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Trajnime. Vlerësimi bëhet sipas kësaj skeme:</w:t>
            </w:r>
          </w:p>
          <w:p w14:paraId="44870CE0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 xml:space="preserve">a) Certifikata trajnimesh me </w:t>
            </w:r>
            <w:proofErr w:type="spellStart"/>
            <w:r w:rsidRPr="00B912BE">
              <w:rPr>
                <w:rFonts w:ascii="Garamond" w:hAnsi="Garamond"/>
                <w:sz w:val="20"/>
                <w:lang w:val="sq-AL"/>
              </w:rPr>
              <w:t>kredite</w:t>
            </w:r>
            <w:proofErr w:type="spellEnd"/>
            <w:r w:rsidRPr="00B912BE">
              <w:rPr>
                <w:rFonts w:ascii="Garamond" w:hAnsi="Garamond"/>
                <w:sz w:val="20"/>
                <w:lang w:val="sq-AL"/>
              </w:rPr>
              <w:t xml:space="preserve"> të lëshuara nga institucione në varësi të Ministrisë së Arsimit dhe Sportit ose nga agjenci trajnuese që janë akredituar nga ministria përgjegjëse për arsimin.</w:t>
            </w:r>
          </w:p>
          <w:p w14:paraId="0C05D11C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i. 1 kredit = 1 pikë.</w:t>
            </w:r>
          </w:p>
          <w:p w14:paraId="5633C995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proofErr w:type="spellStart"/>
            <w:r w:rsidRPr="00B912BE">
              <w:rPr>
                <w:rFonts w:ascii="Garamond" w:hAnsi="Garamond"/>
                <w:sz w:val="20"/>
                <w:lang w:val="sq-AL"/>
              </w:rPr>
              <w:t>ii</w:t>
            </w:r>
            <w:proofErr w:type="spellEnd"/>
            <w:r w:rsidRPr="00B912BE">
              <w:rPr>
                <w:rFonts w:ascii="Garamond" w:hAnsi="Garamond"/>
                <w:sz w:val="20"/>
                <w:lang w:val="sq-AL"/>
              </w:rPr>
              <w:t xml:space="preserve">. 2 </w:t>
            </w:r>
            <w:proofErr w:type="spellStart"/>
            <w:r w:rsidRPr="00B912BE">
              <w:rPr>
                <w:rFonts w:ascii="Garamond" w:hAnsi="Garamond"/>
                <w:sz w:val="20"/>
                <w:lang w:val="sq-AL"/>
              </w:rPr>
              <w:t>kredite</w:t>
            </w:r>
            <w:proofErr w:type="spellEnd"/>
            <w:r w:rsidRPr="00B912BE">
              <w:rPr>
                <w:rFonts w:ascii="Garamond" w:hAnsi="Garamond"/>
                <w:sz w:val="20"/>
                <w:lang w:val="sq-AL"/>
              </w:rPr>
              <w:t xml:space="preserve"> = 2 pikë</w:t>
            </w:r>
          </w:p>
          <w:p w14:paraId="1BC92BA1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proofErr w:type="spellStart"/>
            <w:r w:rsidRPr="00B912BE">
              <w:rPr>
                <w:rFonts w:ascii="Garamond" w:hAnsi="Garamond"/>
                <w:sz w:val="20"/>
                <w:lang w:val="sq-AL"/>
              </w:rPr>
              <w:t>iii</w:t>
            </w:r>
            <w:proofErr w:type="spellEnd"/>
            <w:r w:rsidRPr="00B912BE">
              <w:rPr>
                <w:rFonts w:ascii="Garamond" w:hAnsi="Garamond"/>
                <w:sz w:val="20"/>
                <w:lang w:val="sq-AL"/>
              </w:rPr>
              <w:t xml:space="preserve">. mbi 3 </w:t>
            </w:r>
            <w:proofErr w:type="spellStart"/>
            <w:r w:rsidRPr="00B912BE">
              <w:rPr>
                <w:rFonts w:ascii="Garamond" w:hAnsi="Garamond"/>
                <w:sz w:val="20"/>
                <w:lang w:val="sq-AL"/>
              </w:rPr>
              <w:t>kredite</w:t>
            </w:r>
            <w:proofErr w:type="spellEnd"/>
            <w:r w:rsidRPr="00B912BE">
              <w:rPr>
                <w:rFonts w:ascii="Garamond" w:hAnsi="Garamond"/>
                <w:sz w:val="20"/>
                <w:lang w:val="sq-AL"/>
              </w:rPr>
              <w:t xml:space="preserve"> = 3 pikë.</w:t>
            </w:r>
          </w:p>
          <w:p w14:paraId="0F9B7271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Kandidati që nuk zotëron certifikata trajnimi, vlerësohet me zero pikë.</w:t>
            </w:r>
          </w:p>
        </w:tc>
        <w:tc>
          <w:tcPr>
            <w:tcW w:w="842" w:type="pct"/>
            <w:shd w:val="clear" w:color="auto" w:fill="auto"/>
            <w:vAlign w:val="center"/>
          </w:tcPr>
          <w:p w14:paraId="5982204E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</w:p>
          <w:p w14:paraId="701E4692" w14:textId="77777777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  <w:r w:rsidRPr="00B912BE">
              <w:rPr>
                <w:rFonts w:ascii="Garamond" w:eastAsia="MS Mincho" w:hAnsi="Garamond"/>
                <w:sz w:val="20"/>
                <w:lang w:val="sq-AL"/>
              </w:rPr>
              <w:t>0-3 pikë</w:t>
            </w:r>
          </w:p>
        </w:tc>
      </w:tr>
      <w:tr w:rsidR="001C4F5F" w:rsidRPr="00B912BE" w14:paraId="2E0A09C1" w14:textId="77777777" w:rsidTr="00B912BE">
        <w:trPr>
          <w:trHeight w:val="20"/>
        </w:trPr>
        <w:tc>
          <w:tcPr>
            <w:tcW w:w="229" w:type="pct"/>
            <w:shd w:val="clear" w:color="auto" w:fill="auto"/>
            <w:vAlign w:val="center"/>
          </w:tcPr>
          <w:p w14:paraId="3D78A7D8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</w:p>
          <w:p w14:paraId="58CBD332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</w:p>
          <w:p w14:paraId="1E721B2E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5</w:t>
            </w:r>
          </w:p>
        </w:tc>
        <w:tc>
          <w:tcPr>
            <w:tcW w:w="3929" w:type="pct"/>
            <w:shd w:val="clear" w:color="auto" w:fill="auto"/>
            <w:vAlign w:val="center"/>
          </w:tcPr>
          <w:p w14:paraId="1A896A69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Përvoja në punë si mësimdhënës dhe/ose drejtues institucioni arsimor.</w:t>
            </w:r>
          </w:p>
          <w:p w14:paraId="24C4088D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eastAsia="Calibri" w:hAnsi="Garamond"/>
                <w:sz w:val="20"/>
                <w:lang w:val="sq-AL"/>
              </w:rPr>
              <w:t>Kandidati që nuk përvojë pune si mësues dhe/ose drejtues institucioni arsimor, vlerësohet me zero pikë.</w:t>
            </w:r>
          </w:p>
        </w:tc>
        <w:tc>
          <w:tcPr>
            <w:tcW w:w="842" w:type="pct"/>
            <w:shd w:val="clear" w:color="auto" w:fill="auto"/>
            <w:vAlign w:val="center"/>
          </w:tcPr>
          <w:p w14:paraId="0DDB3843" w14:textId="0469947A" w:rsidR="001C4F5F" w:rsidRPr="00B912BE" w:rsidRDefault="001C4F5F" w:rsidP="00B912BE">
            <w:pPr>
              <w:pStyle w:val="NoSpacing"/>
              <w:rPr>
                <w:rFonts w:ascii="Garamond" w:eastAsia="MS Mincho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0.25 pikë për çdo vit pune</w:t>
            </w:r>
            <w:bookmarkStart w:id="0" w:name="_GoBack"/>
            <w:bookmarkEnd w:id="0"/>
          </w:p>
        </w:tc>
      </w:tr>
      <w:tr w:rsidR="001C4F5F" w:rsidRPr="00B912BE" w14:paraId="006046AD" w14:textId="77777777" w:rsidTr="00B912BE">
        <w:trPr>
          <w:trHeight w:val="20"/>
        </w:trPr>
        <w:tc>
          <w:tcPr>
            <w:tcW w:w="229" w:type="pct"/>
            <w:shd w:val="clear" w:color="auto" w:fill="auto"/>
            <w:vAlign w:val="center"/>
          </w:tcPr>
          <w:p w14:paraId="5224F96B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6</w:t>
            </w:r>
          </w:p>
        </w:tc>
        <w:tc>
          <w:tcPr>
            <w:tcW w:w="3929" w:type="pct"/>
            <w:shd w:val="clear" w:color="auto" w:fill="auto"/>
            <w:vAlign w:val="center"/>
          </w:tcPr>
          <w:p w14:paraId="6F816292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Vlerësimi i përfaqësuesve të prindërve (sipas shtojcës 5) .</w:t>
            </w:r>
          </w:p>
          <w:p w14:paraId="51AF8009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Përfaqësuesit e prindërve të nxënësve, ku mësuesi jep mësim, vlerësojnë punën e këtij mësuesi me nivelet: “Shumë mirë”, “Mirë”, “Mjaftueshëm”, “Dobët”, si vijon:</w:t>
            </w:r>
          </w:p>
          <w:p w14:paraId="54CFC2FE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Vlerësimi “Shumë mirë” dhe “Mirë” = 2 pikë.</w:t>
            </w:r>
          </w:p>
          <w:p w14:paraId="41786F6D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Vlerësimi “Mjaftueshëm” = 1 pikë.</w:t>
            </w:r>
          </w:p>
          <w:p w14:paraId="44578AAE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Vlerësimi “Dobët” = 0 pikë.</w:t>
            </w:r>
          </w:p>
        </w:tc>
        <w:tc>
          <w:tcPr>
            <w:tcW w:w="842" w:type="pct"/>
            <w:shd w:val="clear" w:color="auto" w:fill="auto"/>
            <w:vAlign w:val="center"/>
          </w:tcPr>
          <w:p w14:paraId="6D700622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</w:p>
          <w:p w14:paraId="7DA826C8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</w:p>
          <w:p w14:paraId="36E4BE2B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0-2 pikë</w:t>
            </w:r>
          </w:p>
        </w:tc>
      </w:tr>
      <w:tr w:rsidR="001C4F5F" w:rsidRPr="00B912BE" w14:paraId="34D43571" w14:textId="77777777" w:rsidTr="00B912BE">
        <w:trPr>
          <w:trHeight w:val="20"/>
        </w:trPr>
        <w:tc>
          <w:tcPr>
            <w:tcW w:w="229" w:type="pct"/>
            <w:shd w:val="clear" w:color="auto" w:fill="auto"/>
            <w:vAlign w:val="center"/>
          </w:tcPr>
          <w:p w14:paraId="0884002A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7</w:t>
            </w:r>
          </w:p>
        </w:tc>
        <w:tc>
          <w:tcPr>
            <w:tcW w:w="3929" w:type="pct"/>
            <w:shd w:val="clear" w:color="auto" w:fill="auto"/>
            <w:vAlign w:val="center"/>
          </w:tcPr>
          <w:p w14:paraId="4B071045" w14:textId="372E51E0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 xml:space="preserve">Vlerësimi nga punonjësi/it e shërbimit </w:t>
            </w:r>
            <w:proofErr w:type="spellStart"/>
            <w:r w:rsidRPr="00B912BE">
              <w:rPr>
                <w:rFonts w:ascii="Garamond" w:hAnsi="Garamond"/>
                <w:sz w:val="20"/>
                <w:lang w:val="sq-AL"/>
              </w:rPr>
              <w:t>psiko</w:t>
            </w:r>
            <w:proofErr w:type="spellEnd"/>
            <w:r w:rsidRPr="00B912BE">
              <w:rPr>
                <w:rFonts w:ascii="Garamond" w:hAnsi="Garamond"/>
                <w:sz w:val="20"/>
                <w:lang w:val="sq-AL"/>
              </w:rPr>
              <w:t>-social.</w:t>
            </w:r>
          </w:p>
          <w:p w14:paraId="6907F415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 xml:space="preserve">Punonjësi/it e shërbimit </w:t>
            </w:r>
            <w:proofErr w:type="spellStart"/>
            <w:r w:rsidRPr="00B912BE">
              <w:rPr>
                <w:rFonts w:ascii="Garamond" w:hAnsi="Garamond"/>
                <w:sz w:val="20"/>
                <w:lang w:val="sq-AL"/>
              </w:rPr>
              <w:t>psiko</w:t>
            </w:r>
            <w:proofErr w:type="spellEnd"/>
            <w:r w:rsidRPr="00B912BE">
              <w:rPr>
                <w:rFonts w:ascii="Garamond" w:hAnsi="Garamond"/>
                <w:sz w:val="20"/>
                <w:lang w:val="sq-AL"/>
              </w:rPr>
              <w:t>-social vlerësojnë punën e mësuesit me nivelet: “Shumë mirë”, “Mirë”, “Mjaftueshëm”, “Dobët” si vijon:</w:t>
            </w:r>
          </w:p>
          <w:p w14:paraId="712BB00E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Vlerësimi “Shumë mirë” dhe “Mirë” = 2 pikë.</w:t>
            </w:r>
          </w:p>
          <w:p w14:paraId="340DEE8A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Vlerësimi “Mjaftueshëm” = 1 pikë.</w:t>
            </w:r>
          </w:p>
          <w:p w14:paraId="1584FBE0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Vlerësimi “Dobët” = 0 pikë</w:t>
            </w:r>
          </w:p>
        </w:tc>
        <w:tc>
          <w:tcPr>
            <w:tcW w:w="842" w:type="pct"/>
            <w:shd w:val="clear" w:color="auto" w:fill="auto"/>
            <w:vAlign w:val="center"/>
          </w:tcPr>
          <w:p w14:paraId="29BF8EC0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0-2 pikë</w:t>
            </w:r>
          </w:p>
        </w:tc>
      </w:tr>
      <w:tr w:rsidR="001C4F5F" w:rsidRPr="00B912BE" w14:paraId="6E7D14F1" w14:textId="77777777" w:rsidTr="00B912BE">
        <w:trPr>
          <w:trHeight w:val="20"/>
        </w:trPr>
        <w:tc>
          <w:tcPr>
            <w:tcW w:w="229" w:type="pct"/>
            <w:shd w:val="clear" w:color="auto" w:fill="auto"/>
            <w:vAlign w:val="center"/>
          </w:tcPr>
          <w:p w14:paraId="4C12F3C9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8</w:t>
            </w:r>
          </w:p>
        </w:tc>
        <w:tc>
          <w:tcPr>
            <w:tcW w:w="3929" w:type="pct"/>
            <w:shd w:val="clear" w:color="auto" w:fill="auto"/>
            <w:vAlign w:val="center"/>
          </w:tcPr>
          <w:p w14:paraId="0E1F47A8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Vlerësimi i drejtorit të institucionit arsimor, bazuar në vlerësimin e performancës, e shprehur në nivelet: “Shumë mirë”, “Mirë”, “Mjaftueshëm”, “Dobët”, si vijon:</w:t>
            </w:r>
          </w:p>
          <w:p w14:paraId="610C9F24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Vlerësimi: “Shumë mirë” dhe “Mirë” = 2 pikë.</w:t>
            </w:r>
          </w:p>
          <w:p w14:paraId="3C42213D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Vlerësimi: “Mjaftueshëm” = 1 pikë.</w:t>
            </w:r>
          </w:p>
          <w:p w14:paraId="5001EFFC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Vlerësimi: “Dobët” = 0 pikë.</w:t>
            </w:r>
          </w:p>
        </w:tc>
        <w:tc>
          <w:tcPr>
            <w:tcW w:w="842" w:type="pct"/>
            <w:shd w:val="clear" w:color="auto" w:fill="auto"/>
            <w:vAlign w:val="center"/>
          </w:tcPr>
          <w:p w14:paraId="756073AE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</w:p>
          <w:p w14:paraId="1042D1F3" w14:textId="77777777" w:rsidR="001C4F5F" w:rsidRPr="00B912BE" w:rsidRDefault="001C4F5F" w:rsidP="00B912BE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B912BE">
              <w:rPr>
                <w:rFonts w:ascii="Garamond" w:hAnsi="Garamond"/>
                <w:sz w:val="20"/>
                <w:lang w:val="sq-AL"/>
              </w:rPr>
              <w:t>0-2 pikë</w:t>
            </w:r>
          </w:p>
        </w:tc>
      </w:tr>
    </w:tbl>
    <w:p w14:paraId="70C79C7E" w14:textId="77777777" w:rsidR="001C4F5F" w:rsidRPr="008B0E0D" w:rsidRDefault="001C4F5F" w:rsidP="008B0E0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1C4F5F" w:rsidRPr="008B0E0D" w:rsidSect="00A44C9E">
      <w:pgSz w:w="12240" w:h="15840" w:code="1"/>
      <w:pgMar w:top="1440" w:right="1440" w:bottom="1440" w:left="1440" w:header="851" w:footer="720" w:gutter="0"/>
      <w:pgNumType w:start="1"/>
      <w:cols w:space="454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0516A" w14:textId="77777777" w:rsidR="00FA59C9" w:rsidRDefault="00FA59C9" w:rsidP="00157D16">
      <w:pPr>
        <w:spacing w:after="0" w:line="240" w:lineRule="auto"/>
      </w:pPr>
      <w:r>
        <w:separator/>
      </w:r>
    </w:p>
  </w:endnote>
  <w:endnote w:type="continuationSeparator" w:id="0">
    <w:p w14:paraId="1459D40C" w14:textId="77777777" w:rsidR="00FA59C9" w:rsidRDefault="00FA59C9" w:rsidP="00157D16">
      <w:pPr>
        <w:spacing w:after="0" w:line="240" w:lineRule="auto"/>
      </w:pPr>
      <w:r>
        <w:continuationSeparator/>
      </w:r>
    </w:p>
  </w:endnote>
  <w:endnote w:type="continuationNotice" w:id="1">
    <w:p w14:paraId="0FCF097A" w14:textId="77777777" w:rsidR="00FA59C9" w:rsidRDefault="00FA59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A5F99" w14:textId="77777777" w:rsidR="00FA59C9" w:rsidRDefault="00FA59C9" w:rsidP="00157D16">
      <w:pPr>
        <w:spacing w:after="0" w:line="240" w:lineRule="auto"/>
      </w:pPr>
      <w:r>
        <w:separator/>
      </w:r>
    </w:p>
  </w:footnote>
  <w:footnote w:type="continuationSeparator" w:id="0">
    <w:p w14:paraId="0B7BA086" w14:textId="77777777" w:rsidR="00FA59C9" w:rsidRDefault="00FA59C9" w:rsidP="00157D16">
      <w:pPr>
        <w:spacing w:after="0" w:line="240" w:lineRule="auto"/>
      </w:pPr>
      <w:r>
        <w:continuationSeparator/>
      </w:r>
    </w:p>
  </w:footnote>
  <w:footnote w:type="continuationNotice" w:id="1">
    <w:p w14:paraId="003D5148" w14:textId="77777777" w:rsidR="00FA59C9" w:rsidRDefault="00FA59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44B7"/>
    <w:multiLevelType w:val="hybridMultilevel"/>
    <w:tmpl w:val="025E33F0"/>
    <w:lvl w:ilvl="0" w:tplc="E6DE90DE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332022D3"/>
    <w:multiLevelType w:val="hybridMultilevel"/>
    <w:tmpl w:val="0D0284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D67C1F"/>
    <w:multiLevelType w:val="hybridMultilevel"/>
    <w:tmpl w:val="38F46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710"/>
    <w:rsid w:val="000360BA"/>
    <w:rsid w:val="00046970"/>
    <w:rsid w:val="00046DCB"/>
    <w:rsid w:val="0005456A"/>
    <w:rsid w:val="000819E6"/>
    <w:rsid w:val="000A76E0"/>
    <w:rsid w:val="000F50C1"/>
    <w:rsid w:val="00101300"/>
    <w:rsid w:val="001501EB"/>
    <w:rsid w:val="00157D16"/>
    <w:rsid w:val="0018645B"/>
    <w:rsid w:val="001A7A2F"/>
    <w:rsid w:val="001B6710"/>
    <w:rsid w:val="001C0252"/>
    <w:rsid w:val="001C4F5F"/>
    <w:rsid w:val="001D1C5D"/>
    <w:rsid w:val="00203795"/>
    <w:rsid w:val="00247311"/>
    <w:rsid w:val="002A14EE"/>
    <w:rsid w:val="002D5E03"/>
    <w:rsid w:val="002F14D7"/>
    <w:rsid w:val="00312418"/>
    <w:rsid w:val="00330894"/>
    <w:rsid w:val="00344534"/>
    <w:rsid w:val="0035575C"/>
    <w:rsid w:val="003A75E6"/>
    <w:rsid w:val="00410100"/>
    <w:rsid w:val="00423C21"/>
    <w:rsid w:val="004C2681"/>
    <w:rsid w:val="004C611E"/>
    <w:rsid w:val="004C7483"/>
    <w:rsid w:val="004D11DC"/>
    <w:rsid w:val="004F70F7"/>
    <w:rsid w:val="00561CE6"/>
    <w:rsid w:val="005B02C4"/>
    <w:rsid w:val="005E4455"/>
    <w:rsid w:val="00611FBB"/>
    <w:rsid w:val="0064062A"/>
    <w:rsid w:val="00651C93"/>
    <w:rsid w:val="007127D2"/>
    <w:rsid w:val="00756E42"/>
    <w:rsid w:val="007817DE"/>
    <w:rsid w:val="00795FF5"/>
    <w:rsid w:val="007F11CC"/>
    <w:rsid w:val="00812907"/>
    <w:rsid w:val="00815491"/>
    <w:rsid w:val="008B0E0D"/>
    <w:rsid w:val="009370F3"/>
    <w:rsid w:val="00945AE5"/>
    <w:rsid w:val="009C540D"/>
    <w:rsid w:val="00A10CE9"/>
    <w:rsid w:val="00A418C6"/>
    <w:rsid w:val="00A44C9E"/>
    <w:rsid w:val="00A55565"/>
    <w:rsid w:val="00A64A95"/>
    <w:rsid w:val="00A70A53"/>
    <w:rsid w:val="00A96196"/>
    <w:rsid w:val="00AB0865"/>
    <w:rsid w:val="00AE2259"/>
    <w:rsid w:val="00B02F6E"/>
    <w:rsid w:val="00B1547E"/>
    <w:rsid w:val="00B15B58"/>
    <w:rsid w:val="00B525B1"/>
    <w:rsid w:val="00B912BE"/>
    <w:rsid w:val="00B94320"/>
    <w:rsid w:val="00BA2251"/>
    <w:rsid w:val="00BE22FA"/>
    <w:rsid w:val="00C14276"/>
    <w:rsid w:val="00C150D1"/>
    <w:rsid w:val="00C20B32"/>
    <w:rsid w:val="00C221E1"/>
    <w:rsid w:val="00C472CC"/>
    <w:rsid w:val="00C76749"/>
    <w:rsid w:val="00CA3F3F"/>
    <w:rsid w:val="00CE0791"/>
    <w:rsid w:val="00CE5EE1"/>
    <w:rsid w:val="00D36A6B"/>
    <w:rsid w:val="00D63D84"/>
    <w:rsid w:val="00DC7D54"/>
    <w:rsid w:val="00E3601A"/>
    <w:rsid w:val="00E37572"/>
    <w:rsid w:val="00E926F9"/>
    <w:rsid w:val="00EA5299"/>
    <w:rsid w:val="00EB5F46"/>
    <w:rsid w:val="00ED4033"/>
    <w:rsid w:val="00F10A87"/>
    <w:rsid w:val="00F62B21"/>
    <w:rsid w:val="00FA208E"/>
    <w:rsid w:val="00FA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5C770E"/>
  <w15:chartTrackingRefBased/>
  <w15:docId w15:val="{475E0A7D-DBE5-494A-B73A-3835766F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671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B671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B67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B671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B671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B671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NoSpacing">
    <w:name w:val="No Spacing"/>
    <w:uiPriority w:val="1"/>
    <w:qFormat/>
    <w:rsid w:val="00C20B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05456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B02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02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02C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2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2C4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2C4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A75E6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A55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7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D1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157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7D16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E079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4C9E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2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2024-05-31T12:12:01Z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2024-05-30T00:00:00Z</Date_x0020_protokolli>
    <Titulli xmlns="0e656187-b300-4fb0-8bf4-3a50f872073c">Për një ndryshim në udhëzimin nr. 8, datë 03.05.2024 "Për procedurat e pranimit, të pezullimit dhe të largimit të mësuesit nga një vend pune, si dhe administrimit të portalit "Mësues për Shqipërinë""</Titulli>
    <Modifikuesi xmlns="0e656187-b300-4fb0-8bf4-3a50f872073c">Suada.Daci</Modifikuesi>
    <Nr_x002e__x0020_prot_x0020_QBZ xmlns="0e656187-b300-4fb0-8bf4-3a50f872073c">955/1</Nr_x002e__x0020_prot_x0020_QBZ>
    <Data_x0020_e_x0020_Modifikimit xmlns="0e656187-b300-4fb0-8bf4-3a50f872073c">2024-05-31T12:30:30Z</Data_x0020_e_x0020_Modifikimit>
    <Dekretuar xmlns="0e656187-b300-4fb0-8bf4-3a50f872073c">false</Dekretuar>
    <Data xmlns="0e656187-b300-4fb0-8bf4-3a50f872073c">2024-05-25T00:00:00Z</Data>
    <Nr_x002e__x0020_protokolli_x0020_i_x0020_aktit xmlns="0e656187-b300-4fb0-8bf4-3a50f872073c">3424/1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F876739EFE4A2CB20FD542EB289A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F876739EFE4A2CB20FD542EB289A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173F6-2256-4E86-9F73-ECDFB8361F5B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7A07D77-25F8-4C4D-9C75-8F194F2F01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D69907-0FB8-4DB0-A478-3D867E530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F798CE-1840-4B6F-9339-9614CACA58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FA2386-0F1B-408C-A5D9-E969EBEB3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07E260-FDCC-4C9C-901B-7DEEA25F0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8, datë 03.05.2024 "Për procedurat e pranimit, të pezullimit dhe të largimit të mësuesit nga një vend pune, si dhe administrimit të portalit "Mësues për Shqipërinë""</vt:lpstr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8, datë 03.05.2024 "Për procedurat e pranimit, të pezullimit dhe të largimit të mësuesit nga një vend pune, si dhe administrimit të portalit "Mësues për Shqipërinë""</dc:title>
  <dc:creator>bruna aliaj</dc:creator>
  <cp:lastModifiedBy>Jorina Kryeziu</cp:lastModifiedBy>
  <cp:revision>9</cp:revision>
  <cp:lastPrinted>2024-05-22T14:08:00Z</cp:lastPrinted>
  <dcterms:created xsi:type="dcterms:W3CDTF">2024-05-31T10:19:00Z</dcterms:created>
  <dcterms:modified xsi:type="dcterms:W3CDTF">2024-06-03T06:51:00Z</dcterms:modified>
</cp:coreProperties>
</file>