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31475" w14:textId="7777777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FF4E53">
        <w:rPr>
          <w:rFonts w:ascii="Garamond" w:eastAsiaTheme="minorHAnsi" w:hAnsi="Garamond" w:cs="Calibri"/>
          <w:b/>
          <w:bCs/>
          <w:szCs w:val="24"/>
        </w:rPr>
        <w:t>UDHËZIM</w:t>
      </w:r>
    </w:p>
    <w:p w14:paraId="7D854E9A" w14:textId="35950692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FF4E53">
        <w:rPr>
          <w:rFonts w:ascii="Garamond" w:eastAsiaTheme="minorHAnsi" w:hAnsi="Garamond" w:cs="Calibri"/>
          <w:b/>
          <w:bCs/>
          <w:szCs w:val="24"/>
        </w:rPr>
        <w:t>Nr.</w:t>
      </w:r>
      <w:r w:rsidR="005112B6">
        <w:rPr>
          <w:rFonts w:ascii="Garamond" w:eastAsiaTheme="minorHAnsi" w:hAnsi="Garamond" w:cs="Calibri"/>
          <w:b/>
          <w:bCs/>
          <w:szCs w:val="24"/>
        </w:rPr>
        <w:t xml:space="preserve"> 19</w:t>
      </w:r>
      <w:r w:rsidRPr="00FF4E53">
        <w:rPr>
          <w:rFonts w:ascii="Garamond" w:eastAsiaTheme="minorHAnsi" w:hAnsi="Garamond" w:cs="Calibri"/>
          <w:b/>
          <w:bCs/>
          <w:szCs w:val="24"/>
        </w:rPr>
        <w:t>, datë</w:t>
      </w:r>
      <w:r w:rsidR="005112B6">
        <w:rPr>
          <w:rFonts w:ascii="Garamond" w:eastAsiaTheme="minorHAnsi" w:hAnsi="Garamond" w:cs="Calibri"/>
          <w:b/>
          <w:bCs/>
          <w:szCs w:val="24"/>
        </w:rPr>
        <w:t xml:space="preserve"> 29.8.</w:t>
      </w:r>
      <w:r w:rsidRPr="00FF4E53">
        <w:rPr>
          <w:rFonts w:ascii="Garamond" w:eastAsiaTheme="minorHAnsi" w:hAnsi="Garamond" w:cs="Calibri"/>
          <w:b/>
          <w:bCs/>
          <w:szCs w:val="24"/>
        </w:rPr>
        <w:t>2024</w:t>
      </w:r>
    </w:p>
    <w:p w14:paraId="7E256F3D" w14:textId="7777777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3BA3F339" w14:textId="33FE6BE8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/>
          <w:bCs/>
          <w:szCs w:val="24"/>
        </w:rPr>
      </w:pPr>
      <w:r w:rsidRPr="00FF4E53">
        <w:rPr>
          <w:rFonts w:ascii="Garamond" w:eastAsiaTheme="minorHAnsi" w:hAnsi="Garamond" w:cs="Calibri"/>
          <w:b/>
          <w:bCs/>
          <w:szCs w:val="24"/>
        </w:rPr>
        <w:t>PËR</w:t>
      </w:r>
      <w:r>
        <w:rPr>
          <w:rFonts w:ascii="Garamond" w:eastAsiaTheme="minorHAnsi" w:hAnsi="Garamond" w:cs="Calibri"/>
          <w:b/>
          <w:bCs/>
          <w:szCs w:val="24"/>
        </w:rPr>
        <w:t xml:space="preserve"> </w:t>
      </w:r>
      <w:r w:rsidRPr="00FF4E53">
        <w:rPr>
          <w:rFonts w:ascii="Garamond" w:eastAsiaTheme="minorHAnsi" w:hAnsi="Garamond" w:cs="Calibri"/>
          <w:b/>
          <w:bCs/>
          <w:szCs w:val="24"/>
        </w:rPr>
        <w:t xml:space="preserve">DISA SHTESA DHE NDRYSHIME NË UDHËZIMIN </w:t>
      </w:r>
      <w:r w:rsidR="005112B6" w:rsidRPr="00FF4E53">
        <w:rPr>
          <w:rFonts w:ascii="Garamond" w:eastAsiaTheme="minorHAnsi" w:hAnsi="Garamond" w:cs="Calibri"/>
          <w:b/>
          <w:bCs/>
          <w:szCs w:val="24"/>
        </w:rPr>
        <w:t>NR. 8, DATË 3.5.2024</w:t>
      </w:r>
      <w:r w:rsidR="00D86AAE">
        <w:rPr>
          <w:rFonts w:ascii="Garamond" w:eastAsiaTheme="minorHAnsi" w:hAnsi="Garamond" w:cs="Calibri"/>
          <w:b/>
          <w:bCs/>
          <w:szCs w:val="24"/>
        </w:rPr>
        <w:t>,</w:t>
      </w:r>
      <w:r w:rsidR="005112B6" w:rsidRPr="00FF4E53">
        <w:rPr>
          <w:rFonts w:ascii="Garamond" w:eastAsiaTheme="minorHAnsi" w:hAnsi="Garamond" w:cs="Calibri"/>
          <w:b/>
          <w:bCs/>
          <w:szCs w:val="24"/>
        </w:rPr>
        <w:t xml:space="preserve"> </w:t>
      </w:r>
      <w:r w:rsidRPr="00FF4E53">
        <w:rPr>
          <w:rFonts w:ascii="Garamond" w:eastAsiaTheme="minorHAnsi" w:hAnsi="Garamond" w:cs="Calibri"/>
          <w:b/>
          <w:bCs/>
          <w:szCs w:val="24"/>
        </w:rPr>
        <w:t xml:space="preserve">“PËR PROCEDURAT E PRANIMIT, TË PEZULLIMIT DHE TË LARGIMIT TË MËSUESIT NGA NJË VEND PUNE, SI DHE ADMINISTRIMIT TË PORTALIT </w:t>
      </w:r>
      <w:r w:rsidR="00D86AAE">
        <w:rPr>
          <w:rFonts w:ascii="Garamond" w:eastAsiaTheme="minorHAnsi" w:hAnsi="Garamond" w:cs="Calibri"/>
          <w:b/>
          <w:bCs/>
          <w:szCs w:val="24"/>
        </w:rPr>
        <w:t>‘</w:t>
      </w:r>
      <w:r w:rsidRPr="00FF4E53">
        <w:rPr>
          <w:rFonts w:ascii="Garamond" w:eastAsiaTheme="minorHAnsi" w:hAnsi="Garamond" w:cs="Calibri"/>
          <w:b/>
          <w:bCs/>
          <w:szCs w:val="24"/>
        </w:rPr>
        <w:t>MËSUES PËR SHQIPËRINË</w:t>
      </w:r>
      <w:r w:rsidR="00D86AAE">
        <w:rPr>
          <w:rFonts w:ascii="Garamond" w:eastAsiaTheme="minorHAnsi" w:hAnsi="Garamond" w:cs="Calibri"/>
          <w:b/>
          <w:bCs/>
          <w:szCs w:val="24"/>
        </w:rPr>
        <w:t>’</w:t>
      </w:r>
      <w:r w:rsidRPr="00FF4E53">
        <w:rPr>
          <w:rFonts w:ascii="Garamond" w:eastAsiaTheme="minorHAnsi" w:hAnsi="Garamond" w:cs="Calibri"/>
          <w:b/>
          <w:bCs/>
          <w:szCs w:val="24"/>
        </w:rPr>
        <w:t>, I NDRYSHUAR”</w:t>
      </w:r>
    </w:p>
    <w:p w14:paraId="46A410C7" w14:textId="7777777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left"/>
        <w:rPr>
          <w:rFonts w:ascii="Garamond" w:eastAsiaTheme="minorHAnsi" w:hAnsi="Garamond" w:cs="Calibri"/>
          <w:b/>
          <w:bCs/>
          <w:szCs w:val="24"/>
        </w:rPr>
      </w:pPr>
    </w:p>
    <w:p w14:paraId="1F247949" w14:textId="68804E3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left"/>
        <w:rPr>
          <w:rFonts w:ascii="Garamond" w:eastAsiaTheme="minorHAnsi" w:hAnsi="Garamond" w:cs="Calibri"/>
          <w:szCs w:val="24"/>
        </w:rPr>
      </w:pPr>
      <w:r w:rsidRPr="00FF4E53">
        <w:rPr>
          <w:rFonts w:ascii="Garamond" w:eastAsiaTheme="minorHAnsi" w:hAnsi="Garamond" w:cs="Calibri"/>
          <w:szCs w:val="24"/>
        </w:rPr>
        <w:t>Në mbështetje të pikës 4, të nenit 102, të Kushtetutës së Republikës së Shqipërisë</w:t>
      </w:r>
      <w:r w:rsidR="00D86AAE">
        <w:rPr>
          <w:rFonts w:ascii="Garamond" w:eastAsiaTheme="minorHAnsi" w:hAnsi="Garamond" w:cs="Calibri"/>
          <w:szCs w:val="24"/>
        </w:rPr>
        <w:t>;</w:t>
      </w:r>
      <w:r w:rsidRPr="00FF4E53">
        <w:rPr>
          <w:rFonts w:ascii="Garamond" w:eastAsiaTheme="minorHAnsi" w:hAnsi="Garamond" w:cs="Calibri"/>
          <w:szCs w:val="24"/>
        </w:rPr>
        <w:t xml:space="preserve"> të pikës 4, të nenit 60, të ligjit nr. 69/2012</w:t>
      </w:r>
      <w:r w:rsidR="00D86AAE">
        <w:rPr>
          <w:rFonts w:ascii="Garamond" w:eastAsiaTheme="minorHAnsi" w:hAnsi="Garamond" w:cs="Calibri"/>
          <w:szCs w:val="24"/>
        </w:rPr>
        <w:t>,</w:t>
      </w:r>
      <w:r w:rsidRPr="00FF4E53">
        <w:rPr>
          <w:rFonts w:ascii="Garamond" w:eastAsiaTheme="minorHAnsi" w:hAnsi="Garamond" w:cs="Calibri"/>
          <w:szCs w:val="24"/>
        </w:rPr>
        <w:t xml:space="preserve"> “Për sistemin arsimor </w:t>
      </w:r>
      <w:proofErr w:type="spellStart"/>
      <w:r w:rsidRPr="00FF4E53">
        <w:rPr>
          <w:rFonts w:ascii="Garamond" w:eastAsiaTheme="minorHAnsi" w:hAnsi="Garamond" w:cs="Calibri"/>
          <w:szCs w:val="24"/>
        </w:rPr>
        <w:t>parauniversitar</w:t>
      </w:r>
      <w:proofErr w:type="spellEnd"/>
      <w:r w:rsidRPr="00FF4E53">
        <w:rPr>
          <w:rFonts w:ascii="Garamond" w:eastAsiaTheme="minorHAnsi" w:hAnsi="Garamond" w:cs="Calibri"/>
          <w:szCs w:val="24"/>
        </w:rPr>
        <w:t xml:space="preserve"> në Republikën e Shqipërisë”, </w:t>
      </w:r>
      <w:r w:rsidR="00D86AAE" w:rsidRPr="00FF4E53">
        <w:rPr>
          <w:rFonts w:ascii="Garamond" w:eastAsiaTheme="minorHAnsi" w:hAnsi="Garamond" w:cs="Calibri"/>
          <w:szCs w:val="24"/>
        </w:rPr>
        <w:t>të</w:t>
      </w:r>
      <w:r w:rsidRPr="00FF4E53">
        <w:rPr>
          <w:rFonts w:ascii="Garamond" w:eastAsiaTheme="minorHAnsi" w:hAnsi="Garamond" w:cs="Calibri"/>
          <w:szCs w:val="24"/>
        </w:rPr>
        <w:t xml:space="preserve"> ndryshuar</w:t>
      </w:r>
      <w:r w:rsidR="00D86AAE">
        <w:rPr>
          <w:rFonts w:ascii="Garamond" w:eastAsiaTheme="minorHAnsi" w:hAnsi="Garamond" w:cs="Calibri"/>
          <w:szCs w:val="24"/>
        </w:rPr>
        <w:t>,</w:t>
      </w:r>
      <w:r w:rsidRPr="00FF4E53">
        <w:rPr>
          <w:rFonts w:ascii="Garamond" w:eastAsiaTheme="minorHAnsi" w:hAnsi="Garamond" w:cs="Calibri"/>
          <w:szCs w:val="24"/>
        </w:rPr>
        <w:t xml:space="preserve"> dhe të urdhrit nr. 565, datë 5.10.2023</w:t>
      </w:r>
      <w:r w:rsidR="00D86AAE">
        <w:rPr>
          <w:rFonts w:ascii="Garamond" w:eastAsiaTheme="minorHAnsi" w:hAnsi="Garamond" w:cs="Calibri"/>
          <w:szCs w:val="24"/>
        </w:rPr>
        <w:t>,</w:t>
      </w:r>
      <w:r w:rsidRPr="00FF4E53">
        <w:rPr>
          <w:rFonts w:ascii="Garamond" w:eastAsiaTheme="minorHAnsi" w:hAnsi="Garamond" w:cs="Calibri"/>
          <w:szCs w:val="24"/>
        </w:rPr>
        <w:t xml:space="preserve"> “Për delegimin e kompetencave dhe caktimin e detyrave të zëvendësministrit të arsimit dhe sportit, </w:t>
      </w:r>
      <w:proofErr w:type="spellStart"/>
      <w:r w:rsidRPr="00FF4E53">
        <w:rPr>
          <w:rFonts w:ascii="Garamond" w:eastAsiaTheme="minorHAnsi" w:hAnsi="Garamond" w:cs="Calibri"/>
          <w:szCs w:val="24"/>
        </w:rPr>
        <w:t>znj</w:t>
      </w:r>
      <w:proofErr w:type="spellEnd"/>
      <w:r w:rsidRPr="00FF4E53">
        <w:rPr>
          <w:rFonts w:ascii="Garamond" w:eastAsiaTheme="minorHAnsi" w:hAnsi="Garamond" w:cs="Calibri"/>
          <w:szCs w:val="24"/>
        </w:rPr>
        <w:t xml:space="preserve">. </w:t>
      </w:r>
      <w:proofErr w:type="spellStart"/>
      <w:r w:rsidRPr="00FF4E53">
        <w:rPr>
          <w:rFonts w:ascii="Garamond" w:eastAsiaTheme="minorHAnsi" w:hAnsi="Garamond" w:cs="Calibri"/>
          <w:szCs w:val="24"/>
        </w:rPr>
        <w:t>Nina</w:t>
      </w:r>
      <w:proofErr w:type="spellEnd"/>
      <w:r w:rsidRPr="00FF4E53">
        <w:rPr>
          <w:rFonts w:ascii="Garamond" w:eastAsiaTheme="minorHAnsi" w:hAnsi="Garamond" w:cs="Calibri"/>
          <w:szCs w:val="24"/>
        </w:rPr>
        <w:t xml:space="preserve"> Guga”, </w:t>
      </w:r>
      <w:r w:rsidR="00D86AAE" w:rsidRPr="00FF4E53">
        <w:rPr>
          <w:rFonts w:ascii="Garamond" w:eastAsiaTheme="minorHAnsi" w:hAnsi="Garamond" w:cs="Calibri"/>
          <w:szCs w:val="24"/>
        </w:rPr>
        <w:t>të</w:t>
      </w:r>
      <w:r w:rsidRPr="00FF4E53">
        <w:rPr>
          <w:rFonts w:ascii="Garamond" w:eastAsiaTheme="minorHAnsi" w:hAnsi="Garamond" w:cs="Calibri"/>
          <w:szCs w:val="24"/>
        </w:rPr>
        <w:t xml:space="preserve"> ndryshuar,</w:t>
      </w:r>
    </w:p>
    <w:p w14:paraId="3D0F214F" w14:textId="77777777" w:rsid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554DBAF0" w14:textId="087DB7E2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Cs/>
          <w:szCs w:val="24"/>
        </w:rPr>
      </w:pPr>
      <w:r w:rsidRPr="00FF4E53">
        <w:rPr>
          <w:rFonts w:ascii="Garamond" w:eastAsiaTheme="minorHAnsi" w:hAnsi="Garamond" w:cs="Calibri"/>
          <w:bCs/>
          <w:szCs w:val="24"/>
        </w:rPr>
        <w:t>UDHËZOJ:</w:t>
      </w:r>
    </w:p>
    <w:p w14:paraId="5A0406F5" w14:textId="7777777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center"/>
        <w:rPr>
          <w:rFonts w:ascii="Garamond" w:eastAsiaTheme="minorHAnsi" w:hAnsi="Garamond" w:cs="Calibri"/>
          <w:b/>
          <w:bCs/>
          <w:szCs w:val="24"/>
        </w:rPr>
      </w:pPr>
    </w:p>
    <w:p w14:paraId="220965BA" w14:textId="21C49706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1. Në udhëzimin nr. 8, datë 3.5.2024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“Për procedurat e pranimit, të pezullimit dhe të largimit të mësuesit nga një vend pune, si dhe administrimit të portalit </w:t>
      </w:r>
      <w:r w:rsidR="00D86AAE">
        <w:rPr>
          <w:rFonts w:ascii="Garamond" w:eastAsiaTheme="minorHAnsi" w:hAnsi="Garamond" w:cs="Calibri"/>
          <w:szCs w:val="24"/>
        </w:rPr>
        <w:t>‘</w:t>
      </w:r>
      <w:r w:rsidRPr="00D86AAE">
        <w:rPr>
          <w:rFonts w:ascii="Garamond" w:eastAsiaTheme="minorHAnsi" w:hAnsi="Garamond" w:cs="Calibri"/>
          <w:szCs w:val="24"/>
        </w:rPr>
        <w:t>Mësues për Shqipërinë</w:t>
      </w:r>
      <w:r w:rsidR="00D86AAE">
        <w:rPr>
          <w:rFonts w:ascii="Garamond" w:eastAsiaTheme="minorHAnsi" w:hAnsi="Garamond" w:cs="Calibri"/>
          <w:szCs w:val="24"/>
        </w:rPr>
        <w:t>’</w:t>
      </w:r>
      <w:r w:rsidRPr="00D86AAE">
        <w:rPr>
          <w:rFonts w:ascii="Garamond" w:eastAsiaTheme="minorHAnsi" w:hAnsi="Garamond" w:cs="Calibri"/>
          <w:szCs w:val="24"/>
        </w:rPr>
        <w:t xml:space="preserve">, </w:t>
      </w:r>
      <w:r w:rsidR="00D86AAE" w:rsidRPr="00FF4E53">
        <w:rPr>
          <w:rFonts w:ascii="Garamond" w:eastAsiaTheme="minorHAnsi" w:hAnsi="Garamond" w:cs="Calibri"/>
          <w:szCs w:val="24"/>
        </w:rPr>
        <w:t>të</w:t>
      </w:r>
      <w:r w:rsidRPr="00D86AAE">
        <w:rPr>
          <w:rFonts w:ascii="Garamond" w:eastAsiaTheme="minorHAnsi" w:hAnsi="Garamond" w:cs="Calibri"/>
          <w:szCs w:val="24"/>
        </w:rPr>
        <w:t xml:space="preserve"> ndryshuar”, bëhen shtesat dhe ndryshimet si më poshtë: </w:t>
      </w:r>
    </w:p>
    <w:p w14:paraId="5D90508F" w14:textId="7155C754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a) Pas pikës 3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të kreut </w:t>
      </w:r>
      <w:proofErr w:type="spellStart"/>
      <w:r w:rsidRPr="00D86AAE">
        <w:rPr>
          <w:rFonts w:ascii="Garamond" w:eastAsiaTheme="minorHAnsi" w:hAnsi="Garamond" w:cs="Calibri"/>
          <w:szCs w:val="24"/>
        </w:rPr>
        <w:t>IV</w:t>
      </w:r>
      <w:proofErr w:type="spellEnd"/>
      <w:r w:rsidRPr="00D86AAE">
        <w:rPr>
          <w:rFonts w:ascii="Garamond" w:eastAsiaTheme="minorHAnsi" w:hAnsi="Garamond" w:cs="Calibri"/>
          <w:szCs w:val="24"/>
        </w:rPr>
        <w:t>, shtohet pika 3/1, si më poshtë:</w:t>
      </w:r>
    </w:p>
    <w:p w14:paraId="046F5C70" w14:textId="4D965AD4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“</w:t>
      </w:r>
      <w:r w:rsidRPr="00D86AAE">
        <w:rPr>
          <w:rFonts w:ascii="Garamond" w:eastAsiaTheme="minorHAnsi" w:hAnsi="Garamond" w:cs="Calibri"/>
          <w:iCs/>
          <w:szCs w:val="24"/>
        </w:rPr>
        <w:t xml:space="preserve">3/1 Kandidatët për përzgjedhjen e vendit të punës paraqiten në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>-n</w:t>
      </w:r>
      <w:r w:rsidR="00CC53E7">
        <w:rPr>
          <w:rFonts w:ascii="Garamond" w:eastAsiaTheme="minorHAnsi" w:hAnsi="Garamond" w:cs="Calibri"/>
          <w:iCs/>
          <w:szCs w:val="24"/>
        </w:rPr>
        <w:t>ë</w:t>
      </w:r>
      <w:r w:rsidRPr="00D86AAE">
        <w:rPr>
          <w:rFonts w:ascii="Garamond" w:eastAsiaTheme="minorHAnsi" w:hAnsi="Garamond" w:cs="Calibri"/>
          <w:iCs/>
          <w:szCs w:val="24"/>
        </w:rPr>
        <w:t xml:space="preserve"> përkatës</w:t>
      </w:r>
      <w:r w:rsidR="00CC53E7">
        <w:rPr>
          <w:rFonts w:ascii="Garamond" w:eastAsiaTheme="minorHAnsi" w:hAnsi="Garamond" w:cs="Calibri"/>
          <w:iCs/>
          <w:szCs w:val="24"/>
        </w:rPr>
        <w:t>e</w:t>
      </w:r>
      <w:r w:rsidRPr="00D86AAE">
        <w:rPr>
          <w:rFonts w:ascii="Garamond" w:eastAsiaTheme="minorHAnsi" w:hAnsi="Garamond" w:cs="Calibri"/>
          <w:iCs/>
          <w:szCs w:val="24"/>
        </w:rPr>
        <w:t xml:space="preserve">, sipas njoftimit të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KVD</w:t>
      </w:r>
      <w:bookmarkStart w:id="0" w:name="_GoBack"/>
      <w:proofErr w:type="spellEnd"/>
      <w:r w:rsidRPr="00D86AAE">
        <w:rPr>
          <w:rFonts w:ascii="Garamond" w:eastAsiaTheme="minorHAnsi" w:hAnsi="Garamond" w:cs="Calibri"/>
          <w:iCs/>
          <w:szCs w:val="24"/>
        </w:rPr>
        <w:t>-</w:t>
      </w:r>
      <w:bookmarkEnd w:id="0"/>
      <w:r w:rsidRPr="00D86AAE">
        <w:rPr>
          <w:rFonts w:ascii="Garamond" w:eastAsiaTheme="minorHAnsi" w:hAnsi="Garamond" w:cs="Calibri"/>
          <w:iCs/>
          <w:szCs w:val="24"/>
        </w:rPr>
        <w:t xml:space="preserve">së, në prani të Komisionit </w:t>
      </w:r>
      <w:proofErr w:type="spellStart"/>
      <w:r w:rsidR="00D86AAE" w:rsidRPr="00D86AAE">
        <w:rPr>
          <w:rFonts w:ascii="Garamond" w:eastAsiaTheme="minorHAnsi" w:hAnsi="Garamond" w:cs="Calibri"/>
          <w:i/>
          <w:iCs/>
          <w:szCs w:val="24"/>
        </w:rPr>
        <w:t>ad-hoc</w:t>
      </w:r>
      <w:proofErr w:type="spellEnd"/>
      <w:r w:rsidR="00D86AAE" w:rsidRPr="00D86AAE">
        <w:rPr>
          <w:rFonts w:ascii="Garamond" w:eastAsiaTheme="minorHAnsi" w:hAnsi="Garamond" w:cs="Calibri"/>
          <w:iCs/>
          <w:szCs w:val="24"/>
        </w:rPr>
        <w:t xml:space="preserve"> </w:t>
      </w:r>
      <w:r w:rsidRPr="00D86AAE">
        <w:rPr>
          <w:rFonts w:ascii="Garamond" w:eastAsiaTheme="minorHAnsi" w:hAnsi="Garamond" w:cs="Calibri"/>
          <w:iCs/>
          <w:szCs w:val="24"/>
        </w:rPr>
        <w:t xml:space="preserve">të ngritur nga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 xml:space="preserve">-ja. Komisioni përbëhet nga </w:t>
      </w:r>
      <w:r w:rsidR="00D86AAE">
        <w:rPr>
          <w:rFonts w:ascii="Garamond" w:eastAsiaTheme="minorHAnsi" w:hAnsi="Garamond" w:cs="Calibri"/>
          <w:iCs/>
          <w:szCs w:val="24"/>
        </w:rPr>
        <w:t>d</w:t>
      </w:r>
      <w:r w:rsidRPr="00D86AAE">
        <w:rPr>
          <w:rFonts w:ascii="Garamond" w:eastAsiaTheme="minorHAnsi" w:hAnsi="Garamond" w:cs="Calibri"/>
          <w:iCs/>
          <w:szCs w:val="24"/>
        </w:rPr>
        <w:t xml:space="preserve">rejtuesi i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="00D86AAE">
        <w:rPr>
          <w:rFonts w:ascii="Garamond" w:eastAsiaTheme="minorHAnsi" w:hAnsi="Garamond" w:cs="Calibri"/>
          <w:iCs/>
          <w:szCs w:val="24"/>
        </w:rPr>
        <w:t>-së</w:t>
      </w:r>
      <w:r w:rsidRPr="00D86AAE">
        <w:rPr>
          <w:rFonts w:ascii="Garamond" w:eastAsiaTheme="minorHAnsi" w:hAnsi="Garamond" w:cs="Calibri"/>
          <w:iCs/>
          <w:szCs w:val="24"/>
        </w:rPr>
        <w:t xml:space="preserve"> dhe dy anëtarë.</w:t>
      </w:r>
      <w:r w:rsidRPr="00D86AAE">
        <w:rPr>
          <w:rFonts w:ascii="Garamond" w:eastAsiaTheme="minorHAnsi" w:hAnsi="Garamond" w:cs="Calibri"/>
          <w:szCs w:val="24"/>
        </w:rPr>
        <w:t>”</w:t>
      </w:r>
      <w:r w:rsidR="00D86AAE">
        <w:rPr>
          <w:rFonts w:ascii="Garamond" w:eastAsiaTheme="minorHAnsi" w:hAnsi="Garamond" w:cs="Calibri"/>
          <w:szCs w:val="24"/>
        </w:rPr>
        <w:t>;</w:t>
      </w:r>
    </w:p>
    <w:p w14:paraId="2BD441B3" w14:textId="2D1D314F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b) Në pikën 6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të kreut </w:t>
      </w:r>
      <w:proofErr w:type="spellStart"/>
      <w:r w:rsidRPr="00D86AAE">
        <w:rPr>
          <w:rFonts w:ascii="Garamond" w:eastAsiaTheme="minorHAnsi" w:hAnsi="Garamond" w:cs="Calibri"/>
          <w:szCs w:val="24"/>
        </w:rPr>
        <w:t>IV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, </w:t>
      </w:r>
      <w:proofErr w:type="spellStart"/>
      <w:r w:rsidRPr="00D86AAE">
        <w:rPr>
          <w:rFonts w:ascii="Garamond" w:eastAsiaTheme="minorHAnsi" w:hAnsi="Garamond" w:cs="Calibri"/>
          <w:szCs w:val="24"/>
        </w:rPr>
        <w:t>shkrutimi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 “</w:t>
      </w:r>
      <w:r w:rsidRPr="00D86AAE">
        <w:rPr>
          <w:rFonts w:ascii="Garamond" w:eastAsiaTheme="minorHAnsi" w:hAnsi="Garamond" w:cs="Calibri"/>
          <w:iCs/>
          <w:szCs w:val="24"/>
        </w:rPr>
        <w:t>DRAP</w:t>
      </w:r>
      <w:r w:rsidRPr="00D86AAE">
        <w:rPr>
          <w:rFonts w:ascii="Garamond" w:eastAsiaTheme="minorHAnsi" w:hAnsi="Garamond" w:cs="Calibri"/>
          <w:szCs w:val="24"/>
        </w:rPr>
        <w:t>” zëvendësohet me “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szCs w:val="24"/>
        </w:rPr>
        <w:t>”</w:t>
      </w:r>
      <w:r w:rsidR="00D86AAE">
        <w:rPr>
          <w:rFonts w:ascii="Garamond" w:eastAsiaTheme="minorHAnsi" w:hAnsi="Garamond" w:cs="Calibri"/>
          <w:szCs w:val="24"/>
        </w:rPr>
        <w:t>;</w:t>
      </w:r>
    </w:p>
    <w:p w14:paraId="74C1697D" w14:textId="25E9D7BB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c) Në pikën 9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të kreut </w:t>
      </w:r>
      <w:proofErr w:type="spellStart"/>
      <w:r w:rsidRPr="00D86AAE">
        <w:rPr>
          <w:rFonts w:ascii="Garamond" w:eastAsiaTheme="minorHAnsi" w:hAnsi="Garamond" w:cs="Calibri"/>
          <w:szCs w:val="24"/>
        </w:rPr>
        <w:t>IV</w:t>
      </w:r>
      <w:proofErr w:type="spellEnd"/>
      <w:r w:rsidRPr="00D86AAE">
        <w:rPr>
          <w:rFonts w:ascii="Garamond" w:eastAsiaTheme="minorHAnsi" w:hAnsi="Garamond" w:cs="Calibri"/>
          <w:szCs w:val="24"/>
        </w:rPr>
        <w:t>, shkurtimi “DRAP” zëvendësohet me fjalët “</w:t>
      </w:r>
      <w:proofErr w:type="spellStart"/>
      <w:r w:rsidRPr="00D86AAE">
        <w:rPr>
          <w:rFonts w:ascii="Garamond" w:eastAsiaTheme="minorHAnsi" w:hAnsi="Garamond" w:cs="Calibri"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 dhe DRAP”</w:t>
      </w:r>
      <w:r w:rsidR="00D86AAE">
        <w:rPr>
          <w:rFonts w:ascii="Garamond" w:eastAsiaTheme="minorHAnsi" w:hAnsi="Garamond" w:cs="Calibri"/>
          <w:szCs w:val="24"/>
        </w:rPr>
        <w:t>;</w:t>
      </w:r>
    </w:p>
    <w:p w14:paraId="74FF448C" w14:textId="6D21DAA0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d) Pas pikës 13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të kreut </w:t>
      </w:r>
      <w:proofErr w:type="spellStart"/>
      <w:r w:rsidRPr="00D86AAE">
        <w:rPr>
          <w:rFonts w:ascii="Garamond" w:eastAsiaTheme="minorHAnsi" w:hAnsi="Garamond" w:cs="Calibri"/>
          <w:szCs w:val="24"/>
        </w:rPr>
        <w:t>IV</w:t>
      </w:r>
      <w:proofErr w:type="spellEnd"/>
      <w:r w:rsidRPr="00D86AAE">
        <w:rPr>
          <w:rFonts w:ascii="Garamond" w:eastAsiaTheme="minorHAnsi" w:hAnsi="Garamond" w:cs="Calibri"/>
          <w:szCs w:val="24"/>
        </w:rPr>
        <w:t>, shtohet pika 13/1 me përmbajtje si më poshtë:</w:t>
      </w:r>
    </w:p>
    <w:p w14:paraId="7FF59834" w14:textId="1747EDE7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iCs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“</w:t>
      </w:r>
      <w:r w:rsidRPr="00D86AAE">
        <w:rPr>
          <w:rFonts w:ascii="Garamond" w:eastAsiaTheme="minorHAnsi" w:hAnsi="Garamond" w:cs="Calibri"/>
          <w:iCs/>
          <w:szCs w:val="24"/>
        </w:rPr>
        <w:t xml:space="preserve">13/1 Në rast se për pozicionet e lira në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 xml:space="preserve"> nuk paraqiten kandidatë të interesuar për t</w:t>
      </w:r>
      <w:r w:rsidR="00D86AAE">
        <w:rPr>
          <w:rFonts w:ascii="Garamond" w:eastAsiaTheme="minorHAnsi" w:hAnsi="Garamond" w:cs="Calibri"/>
          <w:iCs/>
          <w:szCs w:val="24"/>
        </w:rPr>
        <w:t>’</w:t>
      </w:r>
      <w:r w:rsidRPr="00D86AAE">
        <w:rPr>
          <w:rFonts w:ascii="Garamond" w:eastAsiaTheme="minorHAnsi" w:hAnsi="Garamond" w:cs="Calibri"/>
          <w:iCs/>
          <w:szCs w:val="24"/>
        </w:rPr>
        <w:t xml:space="preserve">u punësuar në vendet vakante nga lista e portalit të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>-</w:t>
      </w:r>
      <w:r w:rsidR="00CC53E7">
        <w:rPr>
          <w:rFonts w:ascii="Garamond" w:eastAsiaTheme="minorHAnsi" w:hAnsi="Garamond" w:cs="Calibri"/>
          <w:iCs/>
          <w:szCs w:val="24"/>
        </w:rPr>
        <w:t>së</w:t>
      </w:r>
      <w:r w:rsidRPr="00D86AAE">
        <w:rPr>
          <w:rFonts w:ascii="Garamond" w:eastAsiaTheme="minorHAnsi" w:hAnsi="Garamond" w:cs="Calibri"/>
          <w:iCs/>
          <w:szCs w:val="24"/>
        </w:rPr>
        <w:t xml:space="preserve"> dhe DRAP-</w:t>
      </w:r>
      <w:r w:rsidR="00CC53E7">
        <w:rPr>
          <w:rFonts w:ascii="Garamond" w:eastAsiaTheme="minorHAnsi" w:hAnsi="Garamond" w:cs="Calibri"/>
          <w:iCs/>
          <w:szCs w:val="24"/>
        </w:rPr>
        <w:t>së</w:t>
      </w:r>
      <w:r w:rsidRPr="00D86AAE">
        <w:rPr>
          <w:rFonts w:ascii="Garamond" w:eastAsiaTheme="minorHAnsi" w:hAnsi="Garamond" w:cs="Calibri"/>
          <w:iCs/>
          <w:szCs w:val="24"/>
        </w:rPr>
        <w:t xml:space="preserve"> përkatës</w:t>
      </w:r>
      <w:r w:rsidR="00CC53E7">
        <w:rPr>
          <w:rFonts w:ascii="Garamond" w:eastAsiaTheme="minorHAnsi" w:hAnsi="Garamond" w:cs="Calibri"/>
          <w:iCs/>
          <w:szCs w:val="24"/>
        </w:rPr>
        <w:t>e</w:t>
      </w:r>
      <w:r w:rsidR="00D86AAE">
        <w:rPr>
          <w:rFonts w:ascii="Garamond" w:eastAsiaTheme="minorHAnsi" w:hAnsi="Garamond" w:cs="Calibri"/>
          <w:iCs/>
          <w:szCs w:val="24"/>
        </w:rPr>
        <w:t>,</w:t>
      </w:r>
      <w:r w:rsidRPr="00D86AAE">
        <w:rPr>
          <w:rFonts w:ascii="Garamond" w:eastAsiaTheme="minorHAnsi" w:hAnsi="Garamond" w:cs="Calibri"/>
          <w:iCs/>
          <w:szCs w:val="24"/>
        </w:rPr>
        <w:t xml:space="preserve"> sipas pikës 11 të këtij kreu, atëherë nga ana e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="00D86AAE">
        <w:rPr>
          <w:rFonts w:ascii="Garamond" w:eastAsiaTheme="minorHAnsi" w:hAnsi="Garamond" w:cs="Calibri"/>
          <w:iCs/>
          <w:szCs w:val="24"/>
        </w:rPr>
        <w:t>-së</w:t>
      </w:r>
      <w:r w:rsidRPr="00D86AAE">
        <w:rPr>
          <w:rFonts w:ascii="Garamond" w:eastAsiaTheme="minorHAnsi" w:hAnsi="Garamond" w:cs="Calibri"/>
          <w:iCs/>
          <w:szCs w:val="24"/>
        </w:rPr>
        <w:t xml:space="preserve"> vijohet me kandidatë të tjerë të interesuar, të cilët kanë paraqitur kërkesë dhe janë renditur sipas pikëve nga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="00D86AAE">
        <w:rPr>
          <w:rFonts w:ascii="Garamond" w:eastAsiaTheme="minorHAnsi" w:hAnsi="Garamond" w:cs="Calibri"/>
          <w:iCs/>
          <w:szCs w:val="24"/>
        </w:rPr>
        <w:t>-ja</w:t>
      </w:r>
      <w:r w:rsidRPr="00D86AAE">
        <w:rPr>
          <w:rFonts w:ascii="Garamond" w:eastAsiaTheme="minorHAnsi" w:hAnsi="Garamond" w:cs="Calibri"/>
          <w:iCs/>
          <w:szCs w:val="24"/>
        </w:rPr>
        <w:t xml:space="preserve">. Lista e kandidatëve të renditur të kësaj kategorie bëhet publike në faqen elektronike zyrtare të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="00D86AAE">
        <w:rPr>
          <w:rFonts w:ascii="Garamond" w:eastAsiaTheme="minorHAnsi" w:hAnsi="Garamond" w:cs="Calibri"/>
          <w:iCs/>
          <w:szCs w:val="24"/>
        </w:rPr>
        <w:t>-së</w:t>
      </w:r>
      <w:r w:rsidRPr="00D86AAE">
        <w:rPr>
          <w:rFonts w:ascii="Garamond" w:eastAsiaTheme="minorHAnsi" w:hAnsi="Garamond" w:cs="Calibri"/>
          <w:iCs/>
          <w:szCs w:val="24"/>
        </w:rPr>
        <w:t xml:space="preserve"> dhe dërgohet në DRAP, jo më vonë se tre ditë përpara fillimit të vitit shkollor dhe përditësohet sipas nevojave gjatë vitit shkollor.”</w:t>
      </w:r>
      <w:r w:rsidR="00D86AAE">
        <w:rPr>
          <w:rFonts w:ascii="Garamond" w:eastAsiaTheme="minorHAnsi" w:hAnsi="Garamond" w:cs="Calibri"/>
          <w:iCs/>
          <w:szCs w:val="24"/>
        </w:rPr>
        <w:t>;</w:t>
      </w:r>
    </w:p>
    <w:p w14:paraId="3B0B679A" w14:textId="7F07D5EB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iCs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e) Pika 14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e kreut </w:t>
      </w:r>
      <w:proofErr w:type="spellStart"/>
      <w:r w:rsidRPr="00D86AAE">
        <w:rPr>
          <w:rFonts w:ascii="Garamond" w:eastAsiaTheme="minorHAnsi" w:hAnsi="Garamond" w:cs="Calibri"/>
          <w:szCs w:val="24"/>
        </w:rPr>
        <w:t>IV</w:t>
      </w:r>
      <w:proofErr w:type="spellEnd"/>
      <w:r w:rsidRPr="00D86AAE">
        <w:rPr>
          <w:rFonts w:ascii="Garamond" w:eastAsiaTheme="minorHAnsi" w:hAnsi="Garamond" w:cs="Calibri"/>
          <w:szCs w:val="24"/>
        </w:rPr>
        <w:t>, ndryshon si më poshtë:</w:t>
      </w:r>
    </w:p>
    <w:p w14:paraId="3F924CB9" w14:textId="51C63169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iCs/>
          <w:szCs w:val="24"/>
        </w:rPr>
      </w:pPr>
      <w:r w:rsidRPr="00D86AAE">
        <w:rPr>
          <w:rFonts w:ascii="Garamond" w:eastAsiaTheme="minorHAnsi" w:hAnsi="Garamond" w:cs="Calibri"/>
          <w:iCs/>
          <w:szCs w:val="24"/>
        </w:rPr>
        <w:t>“14. Të gjithë kandidatët e punësuar, sipas pikës 13/1 të këtij kreu</w:t>
      </w:r>
      <w:r w:rsidR="00D86AAE">
        <w:rPr>
          <w:rFonts w:ascii="Garamond" w:eastAsiaTheme="minorHAnsi" w:hAnsi="Garamond" w:cs="Calibri"/>
          <w:iCs/>
          <w:szCs w:val="24"/>
        </w:rPr>
        <w:t>,</w:t>
      </w:r>
      <w:r w:rsidRPr="00D86AAE">
        <w:rPr>
          <w:rFonts w:ascii="Garamond" w:eastAsiaTheme="minorHAnsi" w:hAnsi="Garamond" w:cs="Calibri"/>
          <w:iCs/>
          <w:szCs w:val="24"/>
        </w:rPr>
        <w:t xml:space="preserve"> në mungesë të kandidatëve nga portali të profilit përkatës, emërohen me kontratë të përkohshme pune, për jo më shumë së një vit shkollor, përfshirë periudhën e nevojshme prej 15 ditësh kalendarike për përfundimin e dokumentacionit shkollor. Kontrata e përkohshme e punës ndërpritet në momentin e emërimit të një kandidati të profilit përkatës nga portali</w:t>
      </w:r>
      <w:r w:rsidR="00D86AAE">
        <w:rPr>
          <w:rFonts w:ascii="Garamond" w:eastAsiaTheme="minorHAnsi" w:hAnsi="Garamond" w:cs="Calibri"/>
          <w:iCs/>
          <w:szCs w:val="24"/>
        </w:rPr>
        <w:t>.</w:t>
      </w:r>
      <w:r w:rsidRPr="00D86AAE">
        <w:rPr>
          <w:rFonts w:ascii="Garamond" w:eastAsiaTheme="minorHAnsi" w:hAnsi="Garamond" w:cs="Calibri"/>
          <w:iCs/>
          <w:szCs w:val="24"/>
        </w:rPr>
        <w:t xml:space="preserve"> Për këto raste</w:t>
      </w:r>
      <w:r w:rsidR="00D86AAE">
        <w:rPr>
          <w:rFonts w:ascii="Garamond" w:eastAsiaTheme="minorHAnsi" w:hAnsi="Garamond" w:cs="Calibri"/>
          <w:iCs/>
          <w:szCs w:val="24"/>
        </w:rPr>
        <w:t>,</w:t>
      </w:r>
      <w:r w:rsidRPr="00D86AAE">
        <w:rPr>
          <w:rFonts w:ascii="Garamond" w:eastAsiaTheme="minorHAnsi" w:hAnsi="Garamond" w:cs="Calibri"/>
          <w:iCs/>
          <w:szCs w:val="24"/>
        </w:rPr>
        <w:t xml:space="preserve">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="00D86AAE">
        <w:rPr>
          <w:rFonts w:ascii="Garamond" w:eastAsiaTheme="minorHAnsi" w:hAnsi="Garamond" w:cs="Calibri"/>
          <w:iCs/>
          <w:szCs w:val="24"/>
        </w:rPr>
        <w:t>-ja</w:t>
      </w:r>
      <w:r w:rsidRPr="00D86AAE">
        <w:rPr>
          <w:rFonts w:ascii="Garamond" w:eastAsiaTheme="minorHAnsi" w:hAnsi="Garamond" w:cs="Calibri"/>
          <w:iCs/>
          <w:szCs w:val="24"/>
        </w:rPr>
        <w:t xml:space="preserve"> i drejtohet me kërkesë DRAP</w:t>
      </w:r>
      <w:r w:rsidR="00D86AAE">
        <w:rPr>
          <w:rFonts w:ascii="Garamond" w:eastAsiaTheme="minorHAnsi" w:hAnsi="Garamond" w:cs="Calibri"/>
          <w:iCs/>
          <w:szCs w:val="24"/>
        </w:rPr>
        <w:t>-së</w:t>
      </w:r>
      <w:r w:rsidRPr="00D86AAE">
        <w:rPr>
          <w:rFonts w:ascii="Garamond" w:eastAsiaTheme="minorHAnsi" w:hAnsi="Garamond" w:cs="Calibri"/>
          <w:iCs/>
          <w:szCs w:val="24"/>
        </w:rPr>
        <w:t xml:space="preserve"> për miratimin e emërimit të përkohshëm. Këto vende të lira të punës vijojnë të mbeten të publikuara në portal.”</w:t>
      </w:r>
      <w:r w:rsidR="00D86AAE">
        <w:rPr>
          <w:rFonts w:ascii="Garamond" w:eastAsiaTheme="minorHAnsi" w:hAnsi="Garamond" w:cs="Calibri"/>
          <w:iCs/>
          <w:szCs w:val="24"/>
        </w:rPr>
        <w:t>;</w:t>
      </w:r>
    </w:p>
    <w:p w14:paraId="1BF70F4C" w14:textId="3B625B57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f) Pika 11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e kreut V, ndryshohet si më poshtë:</w:t>
      </w:r>
    </w:p>
    <w:p w14:paraId="70128EE1" w14:textId="7663B9CC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iCs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“</w:t>
      </w:r>
      <w:r w:rsidRPr="00D86AAE">
        <w:rPr>
          <w:rFonts w:ascii="Garamond" w:eastAsiaTheme="minorHAnsi" w:hAnsi="Garamond" w:cs="Calibri"/>
          <w:iCs/>
          <w:szCs w:val="24"/>
        </w:rPr>
        <w:t xml:space="preserve">11. Vendet e lira të punës që janë krijuar brenda një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 xml:space="preserve">-je u ofrohen nga Komisioni </w:t>
      </w:r>
      <w:proofErr w:type="spellStart"/>
      <w:r w:rsidR="00D86AAE" w:rsidRPr="00D86AAE">
        <w:rPr>
          <w:rFonts w:ascii="Garamond" w:eastAsiaTheme="minorHAnsi" w:hAnsi="Garamond" w:cs="Calibri"/>
          <w:i/>
          <w:iCs/>
          <w:szCs w:val="24"/>
        </w:rPr>
        <w:t>ad-hoc</w:t>
      </w:r>
      <w:proofErr w:type="spellEnd"/>
      <w:r w:rsidR="00D86AAE" w:rsidRPr="00D86AAE">
        <w:rPr>
          <w:rFonts w:ascii="Garamond" w:eastAsiaTheme="minorHAnsi" w:hAnsi="Garamond" w:cs="Calibri"/>
          <w:iCs/>
          <w:szCs w:val="24"/>
        </w:rPr>
        <w:t xml:space="preserve"> </w:t>
      </w:r>
      <w:r w:rsidRPr="00D86AAE">
        <w:rPr>
          <w:rFonts w:ascii="Garamond" w:eastAsiaTheme="minorHAnsi" w:hAnsi="Garamond" w:cs="Calibri"/>
          <w:iCs/>
          <w:szCs w:val="24"/>
        </w:rPr>
        <w:t xml:space="preserve">i ngritur nga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 xml:space="preserve">-ja përkatëse, sipas pikës 3/1, të kreut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IV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 xml:space="preserve"> të këtij udhëzimi, për punësim mësuesve të cilët kanë ngelur pa ngarkesë mësimore (lëvizje paralele e detyruar) dhe më pas atyre të cilët kanë aplikuar për lëvizje paralele me dëshirë, sipas profileve dhe renditjes së përcaktuar në pikën 10, të këtij kreu. Kandidatët</w:t>
      </w:r>
      <w:r w:rsidR="00D86AAE">
        <w:rPr>
          <w:rFonts w:ascii="Garamond" w:eastAsiaTheme="minorHAnsi" w:hAnsi="Garamond" w:cs="Calibri"/>
          <w:iCs/>
          <w:szCs w:val="24"/>
        </w:rPr>
        <w:t>,</w:t>
      </w:r>
      <w:r w:rsidRPr="00D86AAE">
        <w:rPr>
          <w:rFonts w:ascii="Garamond" w:eastAsiaTheme="minorHAnsi" w:hAnsi="Garamond" w:cs="Calibri"/>
          <w:iCs/>
          <w:szCs w:val="24"/>
        </w:rPr>
        <w:t xml:space="preserve"> për përzgjedhjen e vendit të punës</w:t>
      </w:r>
      <w:r w:rsidR="00D86AAE">
        <w:rPr>
          <w:rFonts w:ascii="Garamond" w:eastAsiaTheme="minorHAnsi" w:hAnsi="Garamond" w:cs="Calibri"/>
          <w:iCs/>
          <w:szCs w:val="24"/>
        </w:rPr>
        <w:t>,</w:t>
      </w:r>
      <w:r w:rsidRPr="00D86AAE">
        <w:rPr>
          <w:rFonts w:ascii="Garamond" w:eastAsiaTheme="minorHAnsi" w:hAnsi="Garamond" w:cs="Calibri"/>
          <w:iCs/>
          <w:szCs w:val="24"/>
        </w:rPr>
        <w:t xml:space="preserve"> paraqiten në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>-n</w:t>
      </w:r>
      <w:r w:rsidR="00CC53E7">
        <w:rPr>
          <w:rFonts w:ascii="Garamond" w:eastAsiaTheme="minorHAnsi" w:hAnsi="Garamond" w:cs="Calibri"/>
          <w:iCs/>
          <w:szCs w:val="24"/>
        </w:rPr>
        <w:t>ë</w:t>
      </w:r>
      <w:r w:rsidRPr="00D86AAE">
        <w:rPr>
          <w:rFonts w:ascii="Garamond" w:eastAsiaTheme="minorHAnsi" w:hAnsi="Garamond" w:cs="Calibri"/>
          <w:iCs/>
          <w:szCs w:val="24"/>
        </w:rPr>
        <w:t xml:space="preserve"> përkatës</w:t>
      </w:r>
      <w:r w:rsidR="00CC53E7">
        <w:rPr>
          <w:rFonts w:ascii="Garamond" w:eastAsiaTheme="minorHAnsi" w:hAnsi="Garamond" w:cs="Calibri"/>
          <w:iCs/>
          <w:szCs w:val="24"/>
        </w:rPr>
        <w:t>e</w:t>
      </w:r>
      <w:r w:rsidRPr="00D86AAE">
        <w:rPr>
          <w:rFonts w:ascii="Garamond" w:eastAsiaTheme="minorHAnsi" w:hAnsi="Garamond" w:cs="Calibri"/>
          <w:iCs/>
          <w:szCs w:val="24"/>
        </w:rPr>
        <w:t xml:space="preserve">, sipas njoftimit të 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>-së.”</w:t>
      </w:r>
      <w:r w:rsidR="00D86AAE">
        <w:rPr>
          <w:rFonts w:ascii="Garamond" w:eastAsiaTheme="minorHAnsi" w:hAnsi="Garamond" w:cs="Calibri"/>
          <w:iCs/>
          <w:szCs w:val="24"/>
        </w:rPr>
        <w:t>;</w:t>
      </w:r>
    </w:p>
    <w:p w14:paraId="0A59AF4E" w14:textId="13962B7A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g) Në pikën 13 të kreut V, fjalët “</w:t>
      </w:r>
      <w:r w:rsidRPr="00D86AAE">
        <w:rPr>
          <w:rFonts w:ascii="Garamond" w:eastAsiaTheme="minorHAnsi" w:hAnsi="Garamond" w:cs="Calibri"/>
          <w:iCs/>
          <w:szCs w:val="24"/>
        </w:rPr>
        <w:t>DRAP-ja njofton</w:t>
      </w:r>
      <w:r w:rsidRPr="00D86AAE">
        <w:rPr>
          <w:rFonts w:ascii="Garamond" w:eastAsiaTheme="minorHAnsi" w:hAnsi="Garamond" w:cs="Calibri"/>
          <w:szCs w:val="24"/>
        </w:rPr>
        <w:t>” zëvendësohen me fjalët “</w:t>
      </w:r>
      <w:proofErr w:type="spellStart"/>
      <w:r w:rsidRPr="00D86AAE">
        <w:rPr>
          <w:rFonts w:ascii="Garamond" w:eastAsiaTheme="minorHAnsi" w:hAnsi="Garamond" w:cs="Calibri"/>
          <w:iCs/>
          <w:szCs w:val="24"/>
        </w:rPr>
        <w:t>ZVAP</w:t>
      </w:r>
      <w:proofErr w:type="spellEnd"/>
      <w:r w:rsidRPr="00D86AAE">
        <w:rPr>
          <w:rFonts w:ascii="Garamond" w:eastAsiaTheme="minorHAnsi" w:hAnsi="Garamond" w:cs="Calibri"/>
          <w:iCs/>
          <w:szCs w:val="24"/>
        </w:rPr>
        <w:t>-ja dhe DRAP-ja njoftojnë</w:t>
      </w:r>
      <w:r w:rsidRPr="00D86AAE">
        <w:rPr>
          <w:rFonts w:ascii="Garamond" w:eastAsiaTheme="minorHAnsi" w:hAnsi="Garamond" w:cs="Calibri"/>
          <w:szCs w:val="24"/>
        </w:rPr>
        <w:t>”</w:t>
      </w:r>
      <w:r w:rsidR="00D86AAE">
        <w:rPr>
          <w:rFonts w:ascii="Garamond" w:eastAsiaTheme="minorHAnsi" w:hAnsi="Garamond" w:cs="Calibri"/>
          <w:szCs w:val="24"/>
        </w:rPr>
        <w:t>;</w:t>
      </w:r>
    </w:p>
    <w:p w14:paraId="7788900E" w14:textId="6ACAE18D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h) Pas pikës 5</w:t>
      </w:r>
      <w:r w:rsidR="00D86AAE">
        <w:rPr>
          <w:rFonts w:ascii="Garamond" w:eastAsiaTheme="minorHAnsi" w:hAnsi="Garamond" w:cs="Calibri"/>
          <w:szCs w:val="24"/>
        </w:rPr>
        <w:t>,</w:t>
      </w:r>
      <w:r w:rsidRPr="00D86AAE">
        <w:rPr>
          <w:rFonts w:ascii="Garamond" w:eastAsiaTheme="minorHAnsi" w:hAnsi="Garamond" w:cs="Calibri"/>
          <w:szCs w:val="24"/>
        </w:rPr>
        <w:t xml:space="preserve"> të kreut </w:t>
      </w:r>
      <w:proofErr w:type="spellStart"/>
      <w:r w:rsidRPr="00D86AAE">
        <w:rPr>
          <w:rFonts w:ascii="Garamond" w:eastAsiaTheme="minorHAnsi" w:hAnsi="Garamond" w:cs="Calibri"/>
          <w:szCs w:val="24"/>
        </w:rPr>
        <w:t>VII</w:t>
      </w:r>
      <w:proofErr w:type="spellEnd"/>
      <w:r w:rsidRPr="00D86AAE">
        <w:rPr>
          <w:rFonts w:ascii="Garamond" w:eastAsiaTheme="minorHAnsi" w:hAnsi="Garamond" w:cs="Calibri"/>
          <w:szCs w:val="24"/>
        </w:rPr>
        <w:t>, shtohet pik</w:t>
      </w:r>
      <w:r w:rsidR="00D86AAE">
        <w:rPr>
          <w:rFonts w:ascii="Garamond" w:eastAsiaTheme="minorHAnsi" w:hAnsi="Garamond" w:cs="Calibri"/>
          <w:szCs w:val="24"/>
        </w:rPr>
        <w:t>a</w:t>
      </w:r>
      <w:r w:rsidRPr="00D86AAE">
        <w:rPr>
          <w:rFonts w:ascii="Garamond" w:eastAsiaTheme="minorHAnsi" w:hAnsi="Garamond" w:cs="Calibri"/>
          <w:szCs w:val="24"/>
        </w:rPr>
        <w:t xml:space="preserve"> 5/1 me përmbajtje si më poshtë:</w:t>
      </w:r>
    </w:p>
    <w:p w14:paraId="4D0B4DCA" w14:textId="77777777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lastRenderedPageBreak/>
        <w:t>“</w:t>
      </w:r>
      <w:r w:rsidRPr="00D86AAE">
        <w:rPr>
          <w:rFonts w:ascii="Garamond" w:eastAsiaTheme="minorHAnsi" w:hAnsi="Garamond" w:cs="Calibri"/>
          <w:iCs/>
          <w:szCs w:val="24"/>
        </w:rPr>
        <w:t>5/1. Rezultatet e portalit “Mësues për Shqipërinë”, zbatohen sipas këtij udhëzimi deri në momentin që zëvendësohen nga rezultatet e portalit vijues.”.</w:t>
      </w:r>
    </w:p>
    <w:p w14:paraId="29CA0C1B" w14:textId="6C94C132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2. Ngarkohen për zbatimin e këtij udhëzimi</w:t>
      </w:r>
      <w:r w:rsidR="00D86AAE">
        <w:rPr>
          <w:rFonts w:ascii="Garamond" w:eastAsiaTheme="minorHAnsi" w:hAnsi="Garamond" w:cs="Calibri"/>
          <w:szCs w:val="24"/>
        </w:rPr>
        <w:t xml:space="preserve"> </w:t>
      </w:r>
      <w:r w:rsidRPr="00D86AAE">
        <w:rPr>
          <w:rFonts w:ascii="Garamond" w:eastAsiaTheme="minorHAnsi" w:hAnsi="Garamond" w:cs="Calibri"/>
          <w:szCs w:val="24"/>
        </w:rPr>
        <w:t xml:space="preserve">Sekretari i Përgjithshëm i Ministrisë së Arsimit dhe Sportit, Qendra e Shërbimeve Arsimore, Agjencia Kombëtare e Arsimit </w:t>
      </w:r>
      <w:proofErr w:type="spellStart"/>
      <w:r w:rsidRPr="00D86AAE">
        <w:rPr>
          <w:rFonts w:ascii="Garamond" w:eastAsiaTheme="minorHAnsi" w:hAnsi="Garamond" w:cs="Calibri"/>
          <w:szCs w:val="24"/>
        </w:rPr>
        <w:t>Parauniversitar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, institucionet arsimore rajonale përgjegjëse për arsimin </w:t>
      </w:r>
      <w:proofErr w:type="spellStart"/>
      <w:r w:rsidRPr="00D86AAE">
        <w:rPr>
          <w:rFonts w:ascii="Garamond" w:eastAsiaTheme="minorHAnsi" w:hAnsi="Garamond" w:cs="Calibri"/>
          <w:szCs w:val="24"/>
        </w:rPr>
        <w:t>parauniversitar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, institucionet arsimore vendore, përgjegjëse për arsimin </w:t>
      </w:r>
      <w:proofErr w:type="spellStart"/>
      <w:r w:rsidRPr="00D86AAE">
        <w:rPr>
          <w:rFonts w:ascii="Garamond" w:eastAsiaTheme="minorHAnsi" w:hAnsi="Garamond" w:cs="Calibri"/>
          <w:szCs w:val="24"/>
        </w:rPr>
        <w:t>parauniversitar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 dhe institucionet arsimore </w:t>
      </w:r>
      <w:proofErr w:type="spellStart"/>
      <w:r w:rsidRPr="00D86AAE">
        <w:rPr>
          <w:rFonts w:ascii="Garamond" w:eastAsiaTheme="minorHAnsi" w:hAnsi="Garamond" w:cs="Calibri"/>
          <w:szCs w:val="24"/>
        </w:rPr>
        <w:t>parauniversitare</w:t>
      </w:r>
      <w:proofErr w:type="spellEnd"/>
      <w:r w:rsidRPr="00D86AAE">
        <w:rPr>
          <w:rFonts w:ascii="Garamond" w:eastAsiaTheme="minorHAnsi" w:hAnsi="Garamond" w:cs="Calibri"/>
          <w:szCs w:val="24"/>
        </w:rPr>
        <w:t xml:space="preserve"> publike.</w:t>
      </w:r>
    </w:p>
    <w:p w14:paraId="5BAD49B0" w14:textId="77777777" w:rsidR="00FF4E53" w:rsidRPr="00D86AAE" w:rsidRDefault="00FF4E53" w:rsidP="00D86AAE">
      <w:pPr>
        <w:autoSpaceDE w:val="0"/>
        <w:autoSpaceDN w:val="0"/>
        <w:adjustRightInd w:val="0"/>
        <w:spacing w:after="0" w:line="240" w:lineRule="auto"/>
        <w:ind w:right="0" w:firstLine="284"/>
        <w:rPr>
          <w:rFonts w:ascii="Garamond" w:eastAsiaTheme="minorHAnsi" w:hAnsi="Garamond" w:cs="Calibri"/>
          <w:szCs w:val="24"/>
        </w:rPr>
      </w:pPr>
      <w:r w:rsidRPr="00D86AAE">
        <w:rPr>
          <w:rFonts w:ascii="Garamond" w:eastAsiaTheme="minorHAnsi" w:hAnsi="Garamond" w:cs="Calibri"/>
          <w:szCs w:val="24"/>
        </w:rPr>
        <w:t>Ky udhëzim hyn në fuqi pas botimit në Fletoren Zyrtare.</w:t>
      </w:r>
    </w:p>
    <w:p w14:paraId="21F0DBDA" w14:textId="19D281D3" w:rsidR="00FF4E53" w:rsidRPr="00FF4E53" w:rsidRDefault="00FF4E53" w:rsidP="00D86AAE">
      <w:pPr>
        <w:autoSpaceDE w:val="0"/>
        <w:autoSpaceDN w:val="0"/>
        <w:adjustRightInd w:val="0"/>
        <w:spacing w:after="0" w:line="240" w:lineRule="auto"/>
        <w:ind w:right="0"/>
        <w:jc w:val="left"/>
        <w:rPr>
          <w:rFonts w:ascii="Garamond" w:eastAsiaTheme="minorHAnsi" w:hAnsi="Garamond" w:cs="Calibri"/>
          <w:b/>
          <w:bCs/>
          <w:szCs w:val="24"/>
        </w:rPr>
      </w:pPr>
    </w:p>
    <w:p w14:paraId="302EF7CA" w14:textId="35C0635C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right"/>
        <w:rPr>
          <w:rFonts w:ascii="Garamond" w:eastAsiaTheme="minorHAnsi" w:hAnsi="Garamond" w:cs="Calibri"/>
          <w:bCs/>
          <w:szCs w:val="24"/>
        </w:rPr>
      </w:pPr>
      <w:r w:rsidRPr="00FF4E53">
        <w:rPr>
          <w:rFonts w:ascii="Garamond" w:eastAsiaTheme="minorHAnsi" w:hAnsi="Garamond" w:cs="Calibri"/>
          <w:bCs/>
          <w:szCs w:val="24"/>
        </w:rPr>
        <w:t>ZËVENDËSMINISTËR</w:t>
      </w:r>
      <w:r w:rsidR="005112B6">
        <w:rPr>
          <w:rFonts w:ascii="Garamond" w:eastAsiaTheme="minorHAnsi" w:hAnsi="Garamond" w:cs="Calibri"/>
          <w:bCs/>
          <w:szCs w:val="24"/>
        </w:rPr>
        <w:t xml:space="preserve"> I ARSIMIT DHE SPORTIT</w:t>
      </w:r>
    </w:p>
    <w:p w14:paraId="269AFC29" w14:textId="04A6E41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right"/>
        <w:rPr>
          <w:rFonts w:ascii="Garamond" w:eastAsiaTheme="minorHAnsi" w:hAnsi="Garamond" w:cs="Calibri"/>
          <w:b/>
          <w:bCs/>
          <w:szCs w:val="24"/>
        </w:rPr>
      </w:pPr>
      <w:proofErr w:type="spellStart"/>
      <w:r w:rsidRPr="00FF4E53">
        <w:rPr>
          <w:rFonts w:ascii="Garamond" w:eastAsiaTheme="minorHAnsi" w:hAnsi="Garamond" w:cs="Calibri"/>
          <w:b/>
          <w:bCs/>
          <w:szCs w:val="24"/>
        </w:rPr>
        <w:t>Nina</w:t>
      </w:r>
      <w:proofErr w:type="spellEnd"/>
      <w:r w:rsidRPr="00FF4E53">
        <w:rPr>
          <w:rFonts w:ascii="Garamond" w:eastAsiaTheme="minorHAnsi" w:hAnsi="Garamond" w:cs="Calibri"/>
          <w:b/>
          <w:bCs/>
          <w:szCs w:val="24"/>
        </w:rPr>
        <w:t xml:space="preserve"> Guga </w:t>
      </w:r>
    </w:p>
    <w:p w14:paraId="22C88B56" w14:textId="77777777" w:rsidR="00FF4E53" w:rsidRPr="00FF4E53" w:rsidRDefault="00FF4E53" w:rsidP="00FF4E53">
      <w:pPr>
        <w:autoSpaceDE w:val="0"/>
        <w:autoSpaceDN w:val="0"/>
        <w:adjustRightInd w:val="0"/>
        <w:spacing w:after="0" w:line="240" w:lineRule="auto"/>
        <w:ind w:right="0" w:firstLine="284"/>
        <w:jc w:val="right"/>
        <w:rPr>
          <w:rFonts w:ascii="Garamond" w:eastAsiaTheme="minorHAnsi" w:hAnsi="Garamond" w:cs="Calibri"/>
          <w:szCs w:val="24"/>
        </w:rPr>
      </w:pPr>
    </w:p>
    <w:sectPr w:rsidR="00FF4E53" w:rsidRPr="00FF4E53" w:rsidSect="004207AB">
      <w:headerReference w:type="even" r:id="rId13"/>
      <w:headerReference w:type="default" r:id="rId14"/>
      <w:headerReference w:type="first" r:id="rId15"/>
      <w:footerReference w:type="first" r:id="rId16"/>
      <w:pgSz w:w="12240" w:h="15840"/>
      <w:pgMar w:top="1440" w:right="1440" w:bottom="90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CA7B5" w14:textId="77777777" w:rsidR="00D86AAE" w:rsidRDefault="00D86AAE">
      <w:pPr>
        <w:spacing w:after="0" w:line="240" w:lineRule="auto"/>
      </w:pPr>
      <w:r>
        <w:separator/>
      </w:r>
    </w:p>
  </w:endnote>
  <w:endnote w:type="continuationSeparator" w:id="0">
    <w:p w14:paraId="3082026B" w14:textId="77777777" w:rsidR="00D86AAE" w:rsidRDefault="00D86AAE">
      <w:pPr>
        <w:spacing w:after="0" w:line="240" w:lineRule="auto"/>
      </w:pPr>
      <w:r>
        <w:continuationSeparator/>
      </w:r>
    </w:p>
  </w:endnote>
  <w:endnote w:type="continuationNotice" w:id="1">
    <w:p w14:paraId="23B9A846" w14:textId="77777777" w:rsidR="00A349A5" w:rsidRDefault="00A349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3854E" w14:textId="77777777" w:rsidR="00D86AAE" w:rsidRDefault="00D86AAE" w:rsidP="00F20D76">
    <w:pPr>
      <w:pStyle w:val="Footer"/>
      <w:ind w:right="39"/>
      <w:rPr>
        <w:rFonts w:ascii="Arial Narrow" w:hAnsi="Arial Narrow"/>
        <w:sz w:val="20"/>
        <w:szCs w:val="20"/>
      </w:rPr>
    </w:pPr>
  </w:p>
  <w:p w14:paraId="6959B606" w14:textId="77777777" w:rsidR="00D86AAE" w:rsidRDefault="00D86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143AD" w14:textId="77777777" w:rsidR="00D86AAE" w:rsidRDefault="00D86AAE">
      <w:pPr>
        <w:spacing w:after="0" w:line="240" w:lineRule="auto"/>
      </w:pPr>
      <w:r>
        <w:separator/>
      </w:r>
    </w:p>
  </w:footnote>
  <w:footnote w:type="continuationSeparator" w:id="0">
    <w:p w14:paraId="743F82BD" w14:textId="77777777" w:rsidR="00D86AAE" w:rsidRDefault="00D86AAE">
      <w:pPr>
        <w:spacing w:after="0" w:line="240" w:lineRule="auto"/>
      </w:pPr>
      <w:r>
        <w:continuationSeparator/>
      </w:r>
    </w:p>
  </w:footnote>
  <w:footnote w:type="continuationNotice" w:id="1">
    <w:p w14:paraId="0313F9C3" w14:textId="77777777" w:rsidR="00A349A5" w:rsidRDefault="00A349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9BB9C" w14:textId="77777777" w:rsidR="00D86AAE" w:rsidRDefault="00D86AAE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3DC00" w14:textId="60BA48C7" w:rsidR="00D86AAE" w:rsidRDefault="00D86AAE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A61A6" w14:textId="3EF6B9CE" w:rsidR="00D86AAE" w:rsidRDefault="00D86AAE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6240"/>
    <w:multiLevelType w:val="hybridMultilevel"/>
    <w:tmpl w:val="40BA6940"/>
    <w:lvl w:ilvl="0" w:tplc="AD82D3A2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25AA5992">
      <w:start w:val="1"/>
      <w:numFmt w:val="lowerLetter"/>
      <w:lvlText w:val="%2)"/>
      <w:lvlJc w:val="left"/>
      <w:pPr>
        <w:ind w:left="144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 w15:restartNumberingAfterBreak="0">
    <w:nsid w:val="05B10424"/>
    <w:multiLevelType w:val="hybridMultilevel"/>
    <w:tmpl w:val="77765A30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0ED36298"/>
    <w:multiLevelType w:val="hybridMultilevel"/>
    <w:tmpl w:val="6E1A6278"/>
    <w:lvl w:ilvl="0" w:tplc="04090017">
      <w:start w:val="1"/>
      <w:numFmt w:val="lowerLetter"/>
      <w:lvlText w:val="%1)"/>
      <w:lvlJc w:val="left"/>
      <w:pPr>
        <w:ind w:left="1048" w:hanging="360"/>
      </w:pPr>
    </w:lvl>
    <w:lvl w:ilvl="1" w:tplc="04090019" w:tentative="1">
      <w:start w:val="1"/>
      <w:numFmt w:val="lowerLetter"/>
      <w:lvlText w:val="%2."/>
      <w:lvlJc w:val="left"/>
      <w:pPr>
        <w:ind w:left="1768" w:hanging="360"/>
      </w:pPr>
    </w:lvl>
    <w:lvl w:ilvl="2" w:tplc="0409001B" w:tentative="1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3" w15:restartNumberingAfterBreak="0">
    <w:nsid w:val="11E81864"/>
    <w:multiLevelType w:val="hybridMultilevel"/>
    <w:tmpl w:val="DD10293C"/>
    <w:lvl w:ilvl="0" w:tplc="041C0017">
      <w:start w:val="1"/>
      <w:numFmt w:val="lowerLetter"/>
      <w:lvlText w:val="%1)"/>
      <w:lvlJc w:val="left"/>
      <w:pPr>
        <w:ind w:left="724" w:hanging="360"/>
      </w:pPr>
    </w:lvl>
    <w:lvl w:ilvl="1" w:tplc="041C0017">
      <w:start w:val="1"/>
      <w:numFmt w:val="lowerLetter"/>
      <w:lvlText w:val="%2)"/>
      <w:lvlJc w:val="left"/>
      <w:pPr>
        <w:ind w:left="3479" w:hanging="360"/>
      </w:pPr>
    </w:lvl>
    <w:lvl w:ilvl="2" w:tplc="4BD6DE28">
      <w:start w:val="1"/>
      <w:numFmt w:val="upperLetter"/>
      <w:lvlText w:val="%3."/>
      <w:lvlJc w:val="left"/>
      <w:pPr>
        <w:ind w:left="2344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4" w:hanging="360"/>
      </w:pPr>
    </w:lvl>
    <w:lvl w:ilvl="4" w:tplc="041C0019" w:tentative="1">
      <w:start w:val="1"/>
      <w:numFmt w:val="lowerLetter"/>
      <w:lvlText w:val="%5."/>
      <w:lvlJc w:val="left"/>
      <w:pPr>
        <w:ind w:left="3604" w:hanging="360"/>
      </w:pPr>
    </w:lvl>
    <w:lvl w:ilvl="5" w:tplc="041C001B" w:tentative="1">
      <w:start w:val="1"/>
      <w:numFmt w:val="lowerRoman"/>
      <w:lvlText w:val="%6."/>
      <w:lvlJc w:val="right"/>
      <w:pPr>
        <w:ind w:left="4324" w:hanging="180"/>
      </w:pPr>
    </w:lvl>
    <w:lvl w:ilvl="6" w:tplc="041C000F" w:tentative="1">
      <w:start w:val="1"/>
      <w:numFmt w:val="decimal"/>
      <w:lvlText w:val="%7."/>
      <w:lvlJc w:val="left"/>
      <w:pPr>
        <w:ind w:left="5044" w:hanging="360"/>
      </w:pPr>
    </w:lvl>
    <w:lvl w:ilvl="7" w:tplc="041C0019" w:tentative="1">
      <w:start w:val="1"/>
      <w:numFmt w:val="lowerLetter"/>
      <w:lvlText w:val="%8."/>
      <w:lvlJc w:val="left"/>
      <w:pPr>
        <w:ind w:left="5764" w:hanging="360"/>
      </w:pPr>
    </w:lvl>
    <w:lvl w:ilvl="8" w:tplc="041C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 w15:restartNumberingAfterBreak="0">
    <w:nsid w:val="1437399A"/>
    <w:multiLevelType w:val="hybridMultilevel"/>
    <w:tmpl w:val="CC4CF9AC"/>
    <w:lvl w:ilvl="0" w:tplc="04090017">
      <w:start w:val="1"/>
      <w:numFmt w:val="lowerLetter"/>
      <w:lvlText w:val="%1)"/>
      <w:lvlJc w:val="left"/>
      <w:pPr>
        <w:ind w:left="1150" w:hanging="360"/>
      </w:pPr>
    </w:lvl>
    <w:lvl w:ilvl="1" w:tplc="FFFFFFFF" w:tentative="1">
      <w:start w:val="1"/>
      <w:numFmt w:val="lowerLetter"/>
      <w:lvlText w:val="%2."/>
      <w:lvlJc w:val="left"/>
      <w:pPr>
        <w:ind w:left="1870" w:hanging="360"/>
      </w:pPr>
    </w:lvl>
    <w:lvl w:ilvl="2" w:tplc="FFFFFFFF" w:tentative="1">
      <w:start w:val="1"/>
      <w:numFmt w:val="lowerRoman"/>
      <w:lvlText w:val="%3."/>
      <w:lvlJc w:val="right"/>
      <w:pPr>
        <w:ind w:left="2590" w:hanging="180"/>
      </w:pPr>
    </w:lvl>
    <w:lvl w:ilvl="3" w:tplc="FFFFFFFF" w:tentative="1">
      <w:start w:val="1"/>
      <w:numFmt w:val="decimal"/>
      <w:lvlText w:val="%4."/>
      <w:lvlJc w:val="left"/>
      <w:pPr>
        <w:ind w:left="3310" w:hanging="360"/>
      </w:pPr>
    </w:lvl>
    <w:lvl w:ilvl="4" w:tplc="FFFFFFFF" w:tentative="1">
      <w:start w:val="1"/>
      <w:numFmt w:val="lowerLetter"/>
      <w:lvlText w:val="%5."/>
      <w:lvlJc w:val="left"/>
      <w:pPr>
        <w:ind w:left="4030" w:hanging="360"/>
      </w:pPr>
    </w:lvl>
    <w:lvl w:ilvl="5" w:tplc="FFFFFFFF" w:tentative="1">
      <w:start w:val="1"/>
      <w:numFmt w:val="lowerRoman"/>
      <w:lvlText w:val="%6."/>
      <w:lvlJc w:val="right"/>
      <w:pPr>
        <w:ind w:left="4750" w:hanging="180"/>
      </w:pPr>
    </w:lvl>
    <w:lvl w:ilvl="6" w:tplc="FFFFFFFF" w:tentative="1">
      <w:start w:val="1"/>
      <w:numFmt w:val="decimal"/>
      <w:lvlText w:val="%7."/>
      <w:lvlJc w:val="left"/>
      <w:pPr>
        <w:ind w:left="5470" w:hanging="360"/>
      </w:pPr>
    </w:lvl>
    <w:lvl w:ilvl="7" w:tplc="FFFFFFFF" w:tentative="1">
      <w:start w:val="1"/>
      <w:numFmt w:val="lowerLetter"/>
      <w:lvlText w:val="%8."/>
      <w:lvlJc w:val="left"/>
      <w:pPr>
        <w:ind w:left="6190" w:hanging="360"/>
      </w:pPr>
    </w:lvl>
    <w:lvl w:ilvl="8" w:tplc="FFFFFFFF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5" w15:restartNumberingAfterBreak="0">
    <w:nsid w:val="18BC27EF"/>
    <w:multiLevelType w:val="hybridMultilevel"/>
    <w:tmpl w:val="66E61276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20092621"/>
    <w:multiLevelType w:val="hybridMultilevel"/>
    <w:tmpl w:val="F80456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24B42DC"/>
    <w:multiLevelType w:val="hybridMultilevel"/>
    <w:tmpl w:val="EED6140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33E2EE9"/>
    <w:multiLevelType w:val="hybridMultilevel"/>
    <w:tmpl w:val="A31633D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1568DC"/>
    <w:multiLevelType w:val="hybridMultilevel"/>
    <w:tmpl w:val="B6B6D78E"/>
    <w:lvl w:ilvl="0" w:tplc="0AE8CCA6">
      <w:start w:val="1"/>
      <w:numFmt w:val="decimal"/>
      <w:lvlText w:val="%1."/>
      <w:lvlJc w:val="left"/>
      <w:pPr>
        <w:ind w:left="724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0" w15:restartNumberingAfterBreak="0">
    <w:nsid w:val="3EDC47D1"/>
    <w:multiLevelType w:val="hybridMultilevel"/>
    <w:tmpl w:val="85069C9E"/>
    <w:lvl w:ilvl="0" w:tplc="D242C8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0025B"/>
    <w:multiLevelType w:val="hybridMultilevel"/>
    <w:tmpl w:val="7CDEF67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778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E7C96"/>
    <w:multiLevelType w:val="hybridMultilevel"/>
    <w:tmpl w:val="4F723B74"/>
    <w:lvl w:ilvl="0" w:tplc="82B84A92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50" w:hanging="360"/>
      </w:pPr>
    </w:lvl>
    <w:lvl w:ilvl="2" w:tplc="4310198E">
      <w:start w:val="1"/>
      <w:numFmt w:val="lowerLetter"/>
      <w:lvlText w:val="%3)"/>
      <w:lvlJc w:val="left"/>
      <w:pPr>
        <w:ind w:left="20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3" w15:restartNumberingAfterBreak="0">
    <w:nsid w:val="5C654E9E"/>
    <w:multiLevelType w:val="hybridMultilevel"/>
    <w:tmpl w:val="95382D00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677B24C1"/>
    <w:multiLevelType w:val="hybridMultilevel"/>
    <w:tmpl w:val="A1F4B596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D0D03FB0">
      <w:start w:val="1"/>
      <w:numFmt w:val="lowerLetter"/>
      <w:lvlText w:val="%2)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6D187DBC"/>
    <w:multiLevelType w:val="hybridMultilevel"/>
    <w:tmpl w:val="C8A028B6"/>
    <w:lvl w:ilvl="0" w:tplc="48425F1E">
      <w:start w:val="7"/>
      <w:numFmt w:val="decimal"/>
      <w:lvlText w:val="%1."/>
      <w:lvlJc w:val="left"/>
      <w:pPr>
        <w:ind w:left="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068D20">
      <w:start w:val="1"/>
      <w:numFmt w:val="lowerLetter"/>
      <w:lvlText w:val="%2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D4EC68">
      <w:start w:val="1"/>
      <w:numFmt w:val="lowerRoman"/>
      <w:lvlText w:val="%3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5C8EBC">
      <w:start w:val="1"/>
      <w:numFmt w:val="decimal"/>
      <w:lvlText w:val="%4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E22BD6">
      <w:start w:val="1"/>
      <w:numFmt w:val="lowerLetter"/>
      <w:lvlText w:val="%5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6466C">
      <w:start w:val="1"/>
      <w:numFmt w:val="lowerRoman"/>
      <w:lvlText w:val="%6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9203C8">
      <w:start w:val="1"/>
      <w:numFmt w:val="decimal"/>
      <w:lvlText w:val="%7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705792">
      <w:start w:val="1"/>
      <w:numFmt w:val="lowerLetter"/>
      <w:lvlText w:val="%8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A69602">
      <w:start w:val="1"/>
      <w:numFmt w:val="lowerRoman"/>
      <w:lvlText w:val="%9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8A1A27"/>
    <w:multiLevelType w:val="hybridMultilevel"/>
    <w:tmpl w:val="94F066C2"/>
    <w:lvl w:ilvl="0" w:tplc="04090017">
      <w:start w:val="1"/>
      <w:numFmt w:val="lowerLetter"/>
      <w:lvlText w:val="%1)"/>
      <w:lvlJc w:val="left"/>
      <w:pPr>
        <w:ind w:left="77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 w15:restartNumberingAfterBreak="0">
    <w:nsid w:val="734032D1"/>
    <w:multiLevelType w:val="hybridMultilevel"/>
    <w:tmpl w:val="41F6095C"/>
    <w:lvl w:ilvl="0" w:tplc="04090017">
      <w:start w:val="1"/>
      <w:numFmt w:val="lowerLetter"/>
      <w:lvlText w:val="%1)"/>
      <w:lvlJc w:val="left"/>
      <w:pPr>
        <w:ind w:left="41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6"/>
  </w:num>
  <w:num w:numId="5">
    <w:abstractNumId w:val="9"/>
  </w:num>
  <w:num w:numId="6">
    <w:abstractNumId w:val="16"/>
  </w:num>
  <w:num w:numId="7">
    <w:abstractNumId w:val="2"/>
  </w:num>
  <w:num w:numId="8">
    <w:abstractNumId w:val="17"/>
  </w:num>
  <w:num w:numId="9">
    <w:abstractNumId w:val="4"/>
  </w:num>
  <w:num w:numId="10">
    <w:abstractNumId w:val="7"/>
  </w:num>
  <w:num w:numId="11">
    <w:abstractNumId w:val="5"/>
  </w:num>
  <w:num w:numId="12">
    <w:abstractNumId w:val="13"/>
  </w:num>
  <w:num w:numId="13">
    <w:abstractNumId w:val="8"/>
  </w:num>
  <w:num w:numId="14">
    <w:abstractNumId w:val="1"/>
  </w:num>
  <w:num w:numId="15">
    <w:abstractNumId w:val="14"/>
  </w:num>
  <w:num w:numId="16">
    <w:abstractNumId w:val="11"/>
  </w:num>
  <w:num w:numId="17">
    <w:abstractNumId w:val="10"/>
  </w:num>
  <w:num w:numId="18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35"/>
    <w:rsid w:val="000019E9"/>
    <w:rsid w:val="00011387"/>
    <w:rsid w:val="0001147A"/>
    <w:rsid w:val="000139E5"/>
    <w:rsid w:val="00014069"/>
    <w:rsid w:val="00020119"/>
    <w:rsid w:val="00021CC6"/>
    <w:rsid w:val="000259BE"/>
    <w:rsid w:val="00027CBB"/>
    <w:rsid w:val="0003017D"/>
    <w:rsid w:val="00030604"/>
    <w:rsid w:val="00030720"/>
    <w:rsid w:val="00030CAF"/>
    <w:rsid w:val="0003216E"/>
    <w:rsid w:val="00033D8C"/>
    <w:rsid w:val="00036EA5"/>
    <w:rsid w:val="00040641"/>
    <w:rsid w:val="000446DE"/>
    <w:rsid w:val="0005546E"/>
    <w:rsid w:val="00055567"/>
    <w:rsid w:val="0006343A"/>
    <w:rsid w:val="00065471"/>
    <w:rsid w:val="00065C8B"/>
    <w:rsid w:val="00067CE3"/>
    <w:rsid w:val="0007145E"/>
    <w:rsid w:val="00074236"/>
    <w:rsid w:val="00080BC4"/>
    <w:rsid w:val="0008227F"/>
    <w:rsid w:val="000848D8"/>
    <w:rsid w:val="000863A0"/>
    <w:rsid w:val="0009317F"/>
    <w:rsid w:val="00094A92"/>
    <w:rsid w:val="000954F5"/>
    <w:rsid w:val="000A2502"/>
    <w:rsid w:val="000A3447"/>
    <w:rsid w:val="000A5304"/>
    <w:rsid w:val="000A7A0A"/>
    <w:rsid w:val="000B1443"/>
    <w:rsid w:val="000B1D6E"/>
    <w:rsid w:val="000B223F"/>
    <w:rsid w:val="000B32B5"/>
    <w:rsid w:val="000B6C52"/>
    <w:rsid w:val="000C3DB5"/>
    <w:rsid w:val="000C6DF0"/>
    <w:rsid w:val="000C7C8C"/>
    <w:rsid w:val="000D3594"/>
    <w:rsid w:val="000D6F07"/>
    <w:rsid w:val="000E293F"/>
    <w:rsid w:val="000E3E4E"/>
    <w:rsid w:val="000E490E"/>
    <w:rsid w:val="000E53CA"/>
    <w:rsid w:val="000E586B"/>
    <w:rsid w:val="000E776F"/>
    <w:rsid w:val="000E7E1D"/>
    <w:rsid w:val="00100358"/>
    <w:rsid w:val="00101C0F"/>
    <w:rsid w:val="00101C3A"/>
    <w:rsid w:val="00103950"/>
    <w:rsid w:val="00105BF1"/>
    <w:rsid w:val="00110F16"/>
    <w:rsid w:val="00113716"/>
    <w:rsid w:val="001153A5"/>
    <w:rsid w:val="0012563B"/>
    <w:rsid w:val="00125F5B"/>
    <w:rsid w:val="00127B95"/>
    <w:rsid w:val="001303CB"/>
    <w:rsid w:val="001314D5"/>
    <w:rsid w:val="00132DDE"/>
    <w:rsid w:val="001362E5"/>
    <w:rsid w:val="001410DA"/>
    <w:rsid w:val="00141AA3"/>
    <w:rsid w:val="001429C5"/>
    <w:rsid w:val="00142A7E"/>
    <w:rsid w:val="00143828"/>
    <w:rsid w:val="00146557"/>
    <w:rsid w:val="00146C81"/>
    <w:rsid w:val="001478DA"/>
    <w:rsid w:val="001555A5"/>
    <w:rsid w:val="00156490"/>
    <w:rsid w:val="0016069B"/>
    <w:rsid w:val="001614D2"/>
    <w:rsid w:val="0016228C"/>
    <w:rsid w:val="00162EED"/>
    <w:rsid w:val="00163096"/>
    <w:rsid w:val="00164E2F"/>
    <w:rsid w:val="00173D15"/>
    <w:rsid w:val="00176B75"/>
    <w:rsid w:val="0018045C"/>
    <w:rsid w:val="00181FAC"/>
    <w:rsid w:val="00182722"/>
    <w:rsid w:val="00185457"/>
    <w:rsid w:val="00190233"/>
    <w:rsid w:val="001907BA"/>
    <w:rsid w:val="00194AF7"/>
    <w:rsid w:val="00196F1D"/>
    <w:rsid w:val="001972CF"/>
    <w:rsid w:val="001A33CF"/>
    <w:rsid w:val="001A5F70"/>
    <w:rsid w:val="001A5FB2"/>
    <w:rsid w:val="001B0BC1"/>
    <w:rsid w:val="001B2019"/>
    <w:rsid w:val="001B4581"/>
    <w:rsid w:val="001B47E9"/>
    <w:rsid w:val="001B4B93"/>
    <w:rsid w:val="001B6424"/>
    <w:rsid w:val="001C182E"/>
    <w:rsid w:val="001C20C2"/>
    <w:rsid w:val="001C3B05"/>
    <w:rsid w:val="001D0B74"/>
    <w:rsid w:val="001D226E"/>
    <w:rsid w:val="001D2537"/>
    <w:rsid w:val="001D2606"/>
    <w:rsid w:val="001D72F9"/>
    <w:rsid w:val="001E0435"/>
    <w:rsid w:val="001E1C4C"/>
    <w:rsid w:val="001E4EC8"/>
    <w:rsid w:val="001E52EE"/>
    <w:rsid w:val="001E74C9"/>
    <w:rsid w:val="001F0016"/>
    <w:rsid w:val="001F1F45"/>
    <w:rsid w:val="001F48D0"/>
    <w:rsid w:val="001F4D4E"/>
    <w:rsid w:val="001F5202"/>
    <w:rsid w:val="001F7925"/>
    <w:rsid w:val="0020239F"/>
    <w:rsid w:val="002033D1"/>
    <w:rsid w:val="00204435"/>
    <w:rsid w:val="0020764E"/>
    <w:rsid w:val="00207979"/>
    <w:rsid w:val="00207C83"/>
    <w:rsid w:val="002119C1"/>
    <w:rsid w:val="00211A23"/>
    <w:rsid w:val="00211ADC"/>
    <w:rsid w:val="00213924"/>
    <w:rsid w:val="0021475E"/>
    <w:rsid w:val="0021475F"/>
    <w:rsid w:val="00216C7B"/>
    <w:rsid w:val="00221B9A"/>
    <w:rsid w:val="00222B34"/>
    <w:rsid w:val="00235C52"/>
    <w:rsid w:val="0023654B"/>
    <w:rsid w:val="002371B2"/>
    <w:rsid w:val="00237CEE"/>
    <w:rsid w:val="002406E4"/>
    <w:rsid w:val="00240D52"/>
    <w:rsid w:val="00246B53"/>
    <w:rsid w:val="002537B2"/>
    <w:rsid w:val="0025444F"/>
    <w:rsid w:val="00254955"/>
    <w:rsid w:val="00254B43"/>
    <w:rsid w:val="00256EC9"/>
    <w:rsid w:val="00261215"/>
    <w:rsid w:val="00265ECB"/>
    <w:rsid w:val="002707EB"/>
    <w:rsid w:val="00272540"/>
    <w:rsid w:val="00273A99"/>
    <w:rsid w:val="00282A64"/>
    <w:rsid w:val="00285264"/>
    <w:rsid w:val="00285F03"/>
    <w:rsid w:val="002877C7"/>
    <w:rsid w:val="00290079"/>
    <w:rsid w:val="00297A9C"/>
    <w:rsid w:val="00297BD0"/>
    <w:rsid w:val="002A43B5"/>
    <w:rsid w:val="002A49FA"/>
    <w:rsid w:val="002B04B5"/>
    <w:rsid w:val="002B080A"/>
    <w:rsid w:val="002B0B4A"/>
    <w:rsid w:val="002B4945"/>
    <w:rsid w:val="002B52D2"/>
    <w:rsid w:val="002C44D2"/>
    <w:rsid w:val="002C4ACA"/>
    <w:rsid w:val="002C5F88"/>
    <w:rsid w:val="002D3A78"/>
    <w:rsid w:val="002D4B7D"/>
    <w:rsid w:val="002D72B7"/>
    <w:rsid w:val="002D7D7C"/>
    <w:rsid w:val="002E6506"/>
    <w:rsid w:val="002E7704"/>
    <w:rsid w:val="002F06A4"/>
    <w:rsid w:val="00301005"/>
    <w:rsid w:val="00301636"/>
    <w:rsid w:val="003017A5"/>
    <w:rsid w:val="003044FC"/>
    <w:rsid w:val="003142A5"/>
    <w:rsid w:val="0031655A"/>
    <w:rsid w:val="00317392"/>
    <w:rsid w:val="003177E6"/>
    <w:rsid w:val="0032402A"/>
    <w:rsid w:val="003309CC"/>
    <w:rsid w:val="0033204B"/>
    <w:rsid w:val="00337BCF"/>
    <w:rsid w:val="003401E6"/>
    <w:rsid w:val="00341A5E"/>
    <w:rsid w:val="00342D96"/>
    <w:rsid w:val="00344790"/>
    <w:rsid w:val="00352599"/>
    <w:rsid w:val="00354259"/>
    <w:rsid w:val="00363011"/>
    <w:rsid w:val="00363850"/>
    <w:rsid w:val="00366A9F"/>
    <w:rsid w:val="003674F5"/>
    <w:rsid w:val="00367880"/>
    <w:rsid w:val="00375E3F"/>
    <w:rsid w:val="0037665C"/>
    <w:rsid w:val="0037700C"/>
    <w:rsid w:val="0038132F"/>
    <w:rsid w:val="003829BF"/>
    <w:rsid w:val="0038519D"/>
    <w:rsid w:val="00385E12"/>
    <w:rsid w:val="0038631A"/>
    <w:rsid w:val="00387654"/>
    <w:rsid w:val="003903EA"/>
    <w:rsid w:val="00392C50"/>
    <w:rsid w:val="00394169"/>
    <w:rsid w:val="00394F9A"/>
    <w:rsid w:val="003A41F6"/>
    <w:rsid w:val="003A4489"/>
    <w:rsid w:val="003B48D0"/>
    <w:rsid w:val="003B6BAB"/>
    <w:rsid w:val="003C0172"/>
    <w:rsid w:val="003C0215"/>
    <w:rsid w:val="003C1584"/>
    <w:rsid w:val="003C15C0"/>
    <w:rsid w:val="003C16E4"/>
    <w:rsid w:val="003C5B5E"/>
    <w:rsid w:val="003C7009"/>
    <w:rsid w:val="003D024B"/>
    <w:rsid w:val="003D06D5"/>
    <w:rsid w:val="003D4077"/>
    <w:rsid w:val="003E314A"/>
    <w:rsid w:val="003E6099"/>
    <w:rsid w:val="003E7A1A"/>
    <w:rsid w:val="003F017F"/>
    <w:rsid w:val="003F4557"/>
    <w:rsid w:val="003F4909"/>
    <w:rsid w:val="003F491F"/>
    <w:rsid w:val="003F586A"/>
    <w:rsid w:val="00401875"/>
    <w:rsid w:val="00401D5C"/>
    <w:rsid w:val="00403442"/>
    <w:rsid w:val="0040370F"/>
    <w:rsid w:val="004045B5"/>
    <w:rsid w:val="00404618"/>
    <w:rsid w:val="004067F8"/>
    <w:rsid w:val="00406F1C"/>
    <w:rsid w:val="0041102E"/>
    <w:rsid w:val="00416D72"/>
    <w:rsid w:val="0041707C"/>
    <w:rsid w:val="00417B33"/>
    <w:rsid w:val="00420047"/>
    <w:rsid w:val="004207AB"/>
    <w:rsid w:val="00423F0E"/>
    <w:rsid w:val="0042536D"/>
    <w:rsid w:val="0043030B"/>
    <w:rsid w:val="004303C1"/>
    <w:rsid w:val="0043296D"/>
    <w:rsid w:val="00435CCE"/>
    <w:rsid w:val="0044070F"/>
    <w:rsid w:val="00443130"/>
    <w:rsid w:val="00446207"/>
    <w:rsid w:val="00447A9D"/>
    <w:rsid w:val="00455EC9"/>
    <w:rsid w:val="00455EF2"/>
    <w:rsid w:val="00457443"/>
    <w:rsid w:val="00462AD9"/>
    <w:rsid w:val="004632D2"/>
    <w:rsid w:val="00463D0A"/>
    <w:rsid w:val="00465AA6"/>
    <w:rsid w:val="00465C63"/>
    <w:rsid w:val="00467720"/>
    <w:rsid w:val="004708E0"/>
    <w:rsid w:val="00471C3B"/>
    <w:rsid w:val="0047255E"/>
    <w:rsid w:val="00473718"/>
    <w:rsid w:val="00474200"/>
    <w:rsid w:val="00475556"/>
    <w:rsid w:val="0047628E"/>
    <w:rsid w:val="00480B80"/>
    <w:rsid w:val="00480C00"/>
    <w:rsid w:val="00486099"/>
    <w:rsid w:val="00486C42"/>
    <w:rsid w:val="0049027A"/>
    <w:rsid w:val="00493F5F"/>
    <w:rsid w:val="004961A0"/>
    <w:rsid w:val="00496E49"/>
    <w:rsid w:val="004A2693"/>
    <w:rsid w:val="004A52B3"/>
    <w:rsid w:val="004B5551"/>
    <w:rsid w:val="004B5D83"/>
    <w:rsid w:val="004C684B"/>
    <w:rsid w:val="004D0ED5"/>
    <w:rsid w:val="004D16E0"/>
    <w:rsid w:val="004D77D5"/>
    <w:rsid w:val="004E1F33"/>
    <w:rsid w:val="004E65F9"/>
    <w:rsid w:val="004F535B"/>
    <w:rsid w:val="00501CFB"/>
    <w:rsid w:val="00505E28"/>
    <w:rsid w:val="005112B6"/>
    <w:rsid w:val="0051514C"/>
    <w:rsid w:val="005219B0"/>
    <w:rsid w:val="0052424C"/>
    <w:rsid w:val="00524C0E"/>
    <w:rsid w:val="00530035"/>
    <w:rsid w:val="005315F7"/>
    <w:rsid w:val="00534C24"/>
    <w:rsid w:val="0053542D"/>
    <w:rsid w:val="00540588"/>
    <w:rsid w:val="00540F5F"/>
    <w:rsid w:val="00553E1F"/>
    <w:rsid w:val="0056652E"/>
    <w:rsid w:val="0056763A"/>
    <w:rsid w:val="00570E03"/>
    <w:rsid w:val="00572633"/>
    <w:rsid w:val="00573A6B"/>
    <w:rsid w:val="0058469B"/>
    <w:rsid w:val="00584823"/>
    <w:rsid w:val="00584890"/>
    <w:rsid w:val="00591913"/>
    <w:rsid w:val="00591ECA"/>
    <w:rsid w:val="0059347B"/>
    <w:rsid w:val="005A1A90"/>
    <w:rsid w:val="005A48A3"/>
    <w:rsid w:val="005A4AB7"/>
    <w:rsid w:val="005A4D6F"/>
    <w:rsid w:val="005A76AC"/>
    <w:rsid w:val="005A7D49"/>
    <w:rsid w:val="005B0801"/>
    <w:rsid w:val="005B37AD"/>
    <w:rsid w:val="005C08D2"/>
    <w:rsid w:val="005C0A97"/>
    <w:rsid w:val="005C46CD"/>
    <w:rsid w:val="005D3734"/>
    <w:rsid w:val="005D3F98"/>
    <w:rsid w:val="005D5947"/>
    <w:rsid w:val="005E07DD"/>
    <w:rsid w:val="005E7DE1"/>
    <w:rsid w:val="005F10E5"/>
    <w:rsid w:val="00600A7E"/>
    <w:rsid w:val="00603C82"/>
    <w:rsid w:val="0060452E"/>
    <w:rsid w:val="00606ADF"/>
    <w:rsid w:val="00607E83"/>
    <w:rsid w:val="006127FE"/>
    <w:rsid w:val="00612DEC"/>
    <w:rsid w:val="0061666A"/>
    <w:rsid w:val="00616AC0"/>
    <w:rsid w:val="00620A01"/>
    <w:rsid w:val="00622C47"/>
    <w:rsid w:val="00623E30"/>
    <w:rsid w:val="00625344"/>
    <w:rsid w:val="00626327"/>
    <w:rsid w:val="00630F4A"/>
    <w:rsid w:val="006334F0"/>
    <w:rsid w:val="00634786"/>
    <w:rsid w:val="00634F0E"/>
    <w:rsid w:val="00635008"/>
    <w:rsid w:val="006354FA"/>
    <w:rsid w:val="0063649F"/>
    <w:rsid w:val="0064240C"/>
    <w:rsid w:val="00642FEE"/>
    <w:rsid w:val="00644897"/>
    <w:rsid w:val="00646BFB"/>
    <w:rsid w:val="006476FE"/>
    <w:rsid w:val="00647D7D"/>
    <w:rsid w:val="00650A83"/>
    <w:rsid w:val="00651A86"/>
    <w:rsid w:val="00657BB7"/>
    <w:rsid w:val="00662BA3"/>
    <w:rsid w:val="00672210"/>
    <w:rsid w:val="006759A3"/>
    <w:rsid w:val="006766D6"/>
    <w:rsid w:val="0067750D"/>
    <w:rsid w:val="0068050D"/>
    <w:rsid w:val="00684F40"/>
    <w:rsid w:val="00693162"/>
    <w:rsid w:val="00694621"/>
    <w:rsid w:val="006948AB"/>
    <w:rsid w:val="00697112"/>
    <w:rsid w:val="006A06B1"/>
    <w:rsid w:val="006A4300"/>
    <w:rsid w:val="006A6D1A"/>
    <w:rsid w:val="006B006F"/>
    <w:rsid w:val="006B2285"/>
    <w:rsid w:val="006B231E"/>
    <w:rsid w:val="006B284A"/>
    <w:rsid w:val="006B7E9E"/>
    <w:rsid w:val="006C2BE7"/>
    <w:rsid w:val="006C5C93"/>
    <w:rsid w:val="006D3C19"/>
    <w:rsid w:val="006D3DBD"/>
    <w:rsid w:val="006E2C0C"/>
    <w:rsid w:val="006E32B5"/>
    <w:rsid w:val="006E37C4"/>
    <w:rsid w:val="006E4A1E"/>
    <w:rsid w:val="006F0259"/>
    <w:rsid w:val="006F3C40"/>
    <w:rsid w:val="006F5222"/>
    <w:rsid w:val="006F5612"/>
    <w:rsid w:val="006F64DF"/>
    <w:rsid w:val="006F74A1"/>
    <w:rsid w:val="0070139F"/>
    <w:rsid w:val="00702A24"/>
    <w:rsid w:val="00706961"/>
    <w:rsid w:val="00714656"/>
    <w:rsid w:val="007154B1"/>
    <w:rsid w:val="007176EC"/>
    <w:rsid w:val="00733650"/>
    <w:rsid w:val="0073395E"/>
    <w:rsid w:val="007367A0"/>
    <w:rsid w:val="00736D45"/>
    <w:rsid w:val="00736E42"/>
    <w:rsid w:val="007403B3"/>
    <w:rsid w:val="0074207B"/>
    <w:rsid w:val="0074522C"/>
    <w:rsid w:val="00745B2B"/>
    <w:rsid w:val="00746EFF"/>
    <w:rsid w:val="00750F25"/>
    <w:rsid w:val="00753602"/>
    <w:rsid w:val="007537C3"/>
    <w:rsid w:val="007619DC"/>
    <w:rsid w:val="00764042"/>
    <w:rsid w:val="007656DC"/>
    <w:rsid w:val="0076606A"/>
    <w:rsid w:val="00767ACB"/>
    <w:rsid w:val="00767C27"/>
    <w:rsid w:val="00771AC8"/>
    <w:rsid w:val="00780165"/>
    <w:rsid w:val="0078366E"/>
    <w:rsid w:val="00787B5D"/>
    <w:rsid w:val="007900F3"/>
    <w:rsid w:val="0079334E"/>
    <w:rsid w:val="007964D6"/>
    <w:rsid w:val="00796866"/>
    <w:rsid w:val="00797995"/>
    <w:rsid w:val="007A0B78"/>
    <w:rsid w:val="007A6D29"/>
    <w:rsid w:val="007B246E"/>
    <w:rsid w:val="007B7583"/>
    <w:rsid w:val="007C033C"/>
    <w:rsid w:val="007C2655"/>
    <w:rsid w:val="007C40C3"/>
    <w:rsid w:val="007C6378"/>
    <w:rsid w:val="007C6884"/>
    <w:rsid w:val="007C69BC"/>
    <w:rsid w:val="007D1F35"/>
    <w:rsid w:val="007D55D8"/>
    <w:rsid w:val="007E39BD"/>
    <w:rsid w:val="007E4862"/>
    <w:rsid w:val="007E6FEE"/>
    <w:rsid w:val="007E7060"/>
    <w:rsid w:val="007E7118"/>
    <w:rsid w:val="007F09A2"/>
    <w:rsid w:val="007F14B7"/>
    <w:rsid w:val="007F4783"/>
    <w:rsid w:val="008046EC"/>
    <w:rsid w:val="00805049"/>
    <w:rsid w:val="008063E8"/>
    <w:rsid w:val="008111F6"/>
    <w:rsid w:val="00814F4E"/>
    <w:rsid w:val="00820B48"/>
    <w:rsid w:val="008225E7"/>
    <w:rsid w:val="0082282E"/>
    <w:rsid w:val="00822C04"/>
    <w:rsid w:val="00822D4E"/>
    <w:rsid w:val="0082305B"/>
    <w:rsid w:val="00825241"/>
    <w:rsid w:val="0082647B"/>
    <w:rsid w:val="0083214C"/>
    <w:rsid w:val="00837FFD"/>
    <w:rsid w:val="00842353"/>
    <w:rsid w:val="00851F53"/>
    <w:rsid w:val="00852793"/>
    <w:rsid w:val="00853EA1"/>
    <w:rsid w:val="008546F9"/>
    <w:rsid w:val="0085472D"/>
    <w:rsid w:val="00856CD5"/>
    <w:rsid w:val="008606C1"/>
    <w:rsid w:val="008646B2"/>
    <w:rsid w:val="00864AB8"/>
    <w:rsid w:val="00865B96"/>
    <w:rsid w:val="00870536"/>
    <w:rsid w:val="00871F2B"/>
    <w:rsid w:val="00877606"/>
    <w:rsid w:val="00877B3F"/>
    <w:rsid w:val="00881F18"/>
    <w:rsid w:val="00885BDD"/>
    <w:rsid w:val="008909EE"/>
    <w:rsid w:val="00890D0D"/>
    <w:rsid w:val="00890E37"/>
    <w:rsid w:val="0089150B"/>
    <w:rsid w:val="0089549A"/>
    <w:rsid w:val="00895879"/>
    <w:rsid w:val="00895A37"/>
    <w:rsid w:val="00897577"/>
    <w:rsid w:val="008A48F1"/>
    <w:rsid w:val="008A59AD"/>
    <w:rsid w:val="008A72BB"/>
    <w:rsid w:val="008B1CF8"/>
    <w:rsid w:val="008B5009"/>
    <w:rsid w:val="008B5A5B"/>
    <w:rsid w:val="008B5D36"/>
    <w:rsid w:val="008B61A8"/>
    <w:rsid w:val="008B6E55"/>
    <w:rsid w:val="008C20CE"/>
    <w:rsid w:val="008C346F"/>
    <w:rsid w:val="008C60E3"/>
    <w:rsid w:val="008C67C5"/>
    <w:rsid w:val="008C7ED0"/>
    <w:rsid w:val="008D50AD"/>
    <w:rsid w:val="008D57C0"/>
    <w:rsid w:val="008E0478"/>
    <w:rsid w:val="008E0EDD"/>
    <w:rsid w:val="008E2451"/>
    <w:rsid w:val="008F0788"/>
    <w:rsid w:val="008F172A"/>
    <w:rsid w:val="008F2CCB"/>
    <w:rsid w:val="009020E2"/>
    <w:rsid w:val="0090334B"/>
    <w:rsid w:val="00906A73"/>
    <w:rsid w:val="00913DC0"/>
    <w:rsid w:val="00913E8F"/>
    <w:rsid w:val="00917288"/>
    <w:rsid w:val="00926104"/>
    <w:rsid w:val="00931447"/>
    <w:rsid w:val="009319D4"/>
    <w:rsid w:val="00931AAF"/>
    <w:rsid w:val="0093413C"/>
    <w:rsid w:val="009365BA"/>
    <w:rsid w:val="00941F7E"/>
    <w:rsid w:val="00945304"/>
    <w:rsid w:val="0095106D"/>
    <w:rsid w:val="00956CD4"/>
    <w:rsid w:val="009576C5"/>
    <w:rsid w:val="00966B2A"/>
    <w:rsid w:val="00972594"/>
    <w:rsid w:val="00972CC6"/>
    <w:rsid w:val="009734BA"/>
    <w:rsid w:val="009738A9"/>
    <w:rsid w:val="0097754C"/>
    <w:rsid w:val="00980A00"/>
    <w:rsid w:val="009813E5"/>
    <w:rsid w:val="00982D47"/>
    <w:rsid w:val="00985350"/>
    <w:rsid w:val="00987468"/>
    <w:rsid w:val="009879EF"/>
    <w:rsid w:val="00991B2D"/>
    <w:rsid w:val="00992DD4"/>
    <w:rsid w:val="00994C1C"/>
    <w:rsid w:val="009953C1"/>
    <w:rsid w:val="00995783"/>
    <w:rsid w:val="00995808"/>
    <w:rsid w:val="009A0156"/>
    <w:rsid w:val="009A2514"/>
    <w:rsid w:val="009A30A7"/>
    <w:rsid w:val="009A3F8E"/>
    <w:rsid w:val="009A631B"/>
    <w:rsid w:val="009B31DE"/>
    <w:rsid w:val="009B39F6"/>
    <w:rsid w:val="009B4D77"/>
    <w:rsid w:val="009B677D"/>
    <w:rsid w:val="009C0328"/>
    <w:rsid w:val="009C24B5"/>
    <w:rsid w:val="009C6301"/>
    <w:rsid w:val="009C7C04"/>
    <w:rsid w:val="009D3294"/>
    <w:rsid w:val="009D4F23"/>
    <w:rsid w:val="009E0A45"/>
    <w:rsid w:val="009E50B4"/>
    <w:rsid w:val="009E716D"/>
    <w:rsid w:val="009F0DBB"/>
    <w:rsid w:val="009F584D"/>
    <w:rsid w:val="009F69B0"/>
    <w:rsid w:val="009F78E8"/>
    <w:rsid w:val="00A0565B"/>
    <w:rsid w:val="00A1196F"/>
    <w:rsid w:val="00A12A0D"/>
    <w:rsid w:val="00A25942"/>
    <w:rsid w:val="00A30332"/>
    <w:rsid w:val="00A32347"/>
    <w:rsid w:val="00A34179"/>
    <w:rsid w:val="00A349A5"/>
    <w:rsid w:val="00A359F8"/>
    <w:rsid w:val="00A35B6B"/>
    <w:rsid w:val="00A35F99"/>
    <w:rsid w:val="00A36895"/>
    <w:rsid w:val="00A37FF9"/>
    <w:rsid w:val="00A4535B"/>
    <w:rsid w:val="00A4617C"/>
    <w:rsid w:val="00A462A3"/>
    <w:rsid w:val="00A53492"/>
    <w:rsid w:val="00A54607"/>
    <w:rsid w:val="00A556D7"/>
    <w:rsid w:val="00A564DC"/>
    <w:rsid w:val="00A57667"/>
    <w:rsid w:val="00A57F81"/>
    <w:rsid w:val="00A61D66"/>
    <w:rsid w:val="00A61F9A"/>
    <w:rsid w:val="00A6370B"/>
    <w:rsid w:val="00A70537"/>
    <w:rsid w:val="00A709A2"/>
    <w:rsid w:val="00A72B5D"/>
    <w:rsid w:val="00A73022"/>
    <w:rsid w:val="00A73F49"/>
    <w:rsid w:val="00A7434B"/>
    <w:rsid w:val="00A85E44"/>
    <w:rsid w:val="00A90723"/>
    <w:rsid w:val="00A91441"/>
    <w:rsid w:val="00A91716"/>
    <w:rsid w:val="00A91DE6"/>
    <w:rsid w:val="00A928DE"/>
    <w:rsid w:val="00A93167"/>
    <w:rsid w:val="00A94054"/>
    <w:rsid w:val="00A949E8"/>
    <w:rsid w:val="00A94A8E"/>
    <w:rsid w:val="00A9569D"/>
    <w:rsid w:val="00A97739"/>
    <w:rsid w:val="00AA4FD2"/>
    <w:rsid w:val="00AA51F2"/>
    <w:rsid w:val="00AA58BB"/>
    <w:rsid w:val="00AA74DC"/>
    <w:rsid w:val="00AB0974"/>
    <w:rsid w:val="00AB0A17"/>
    <w:rsid w:val="00AB1DBD"/>
    <w:rsid w:val="00AB36F5"/>
    <w:rsid w:val="00AB747E"/>
    <w:rsid w:val="00AB7C17"/>
    <w:rsid w:val="00AC741E"/>
    <w:rsid w:val="00AE20DD"/>
    <w:rsid w:val="00AE3B83"/>
    <w:rsid w:val="00AE594D"/>
    <w:rsid w:val="00AE5D9A"/>
    <w:rsid w:val="00AF02A8"/>
    <w:rsid w:val="00AF1C28"/>
    <w:rsid w:val="00AF3FB5"/>
    <w:rsid w:val="00AF6E9A"/>
    <w:rsid w:val="00B148F5"/>
    <w:rsid w:val="00B14E36"/>
    <w:rsid w:val="00B171A4"/>
    <w:rsid w:val="00B20748"/>
    <w:rsid w:val="00B20DAF"/>
    <w:rsid w:val="00B348AC"/>
    <w:rsid w:val="00B35CC6"/>
    <w:rsid w:val="00B40DCE"/>
    <w:rsid w:val="00B41020"/>
    <w:rsid w:val="00B477F6"/>
    <w:rsid w:val="00B55EFF"/>
    <w:rsid w:val="00B55F23"/>
    <w:rsid w:val="00B577A3"/>
    <w:rsid w:val="00B57958"/>
    <w:rsid w:val="00B60ECB"/>
    <w:rsid w:val="00B61F2C"/>
    <w:rsid w:val="00B63443"/>
    <w:rsid w:val="00B66195"/>
    <w:rsid w:val="00B66B3A"/>
    <w:rsid w:val="00B7067F"/>
    <w:rsid w:val="00B74073"/>
    <w:rsid w:val="00B7428F"/>
    <w:rsid w:val="00B773B1"/>
    <w:rsid w:val="00B80C4E"/>
    <w:rsid w:val="00B810A6"/>
    <w:rsid w:val="00B82420"/>
    <w:rsid w:val="00B82AF5"/>
    <w:rsid w:val="00B84E18"/>
    <w:rsid w:val="00B9265B"/>
    <w:rsid w:val="00B93653"/>
    <w:rsid w:val="00B94141"/>
    <w:rsid w:val="00B9621E"/>
    <w:rsid w:val="00BA3E43"/>
    <w:rsid w:val="00BA44A5"/>
    <w:rsid w:val="00BA6498"/>
    <w:rsid w:val="00BB30BA"/>
    <w:rsid w:val="00BB3A88"/>
    <w:rsid w:val="00BB4B00"/>
    <w:rsid w:val="00BB6F9D"/>
    <w:rsid w:val="00BB7C25"/>
    <w:rsid w:val="00BC08FF"/>
    <w:rsid w:val="00BC1157"/>
    <w:rsid w:val="00BC1B05"/>
    <w:rsid w:val="00BC1DBC"/>
    <w:rsid w:val="00BC1EEF"/>
    <w:rsid w:val="00BC2C1F"/>
    <w:rsid w:val="00BC3CE5"/>
    <w:rsid w:val="00BD01ED"/>
    <w:rsid w:val="00BD5152"/>
    <w:rsid w:val="00BE07D4"/>
    <w:rsid w:val="00BE4306"/>
    <w:rsid w:val="00BE6623"/>
    <w:rsid w:val="00BE700D"/>
    <w:rsid w:val="00BF0085"/>
    <w:rsid w:val="00BF0BB2"/>
    <w:rsid w:val="00BF2E36"/>
    <w:rsid w:val="00BF4003"/>
    <w:rsid w:val="00BF4E17"/>
    <w:rsid w:val="00BF5E21"/>
    <w:rsid w:val="00C02AB3"/>
    <w:rsid w:val="00C058BF"/>
    <w:rsid w:val="00C20BA0"/>
    <w:rsid w:val="00C248CA"/>
    <w:rsid w:val="00C344AA"/>
    <w:rsid w:val="00C3787B"/>
    <w:rsid w:val="00C446FE"/>
    <w:rsid w:val="00C45289"/>
    <w:rsid w:val="00C46173"/>
    <w:rsid w:val="00C46B6D"/>
    <w:rsid w:val="00C46E7F"/>
    <w:rsid w:val="00C5054C"/>
    <w:rsid w:val="00C51179"/>
    <w:rsid w:val="00C531DB"/>
    <w:rsid w:val="00C60CEF"/>
    <w:rsid w:val="00C63C8C"/>
    <w:rsid w:val="00C64BCC"/>
    <w:rsid w:val="00C652CD"/>
    <w:rsid w:val="00C678CB"/>
    <w:rsid w:val="00C7182D"/>
    <w:rsid w:val="00C721FE"/>
    <w:rsid w:val="00C80704"/>
    <w:rsid w:val="00C83751"/>
    <w:rsid w:val="00C83B64"/>
    <w:rsid w:val="00C85A76"/>
    <w:rsid w:val="00C85CBF"/>
    <w:rsid w:val="00C871D1"/>
    <w:rsid w:val="00C957D5"/>
    <w:rsid w:val="00C96108"/>
    <w:rsid w:val="00CA2B56"/>
    <w:rsid w:val="00CB3B42"/>
    <w:rsid w:val="00CB7B0E"/>
    <w:rsid w:val="00CC53E7"/>
    <w:rsid w:val="00CC69E9"/>
    <w:rsid w:val="00CD08F0"/>
    <w:rsid w:val="00CD35AF"/>
    <w:rsid w:val="00CD6752"/>
    <w:rsid w:val="00CD7072"/>
    <w:rsid w:val="00CE03CD"/>
    <w:rsid w:val="00CE1A87"/>
    <w:rsid w:val="00CE3733"/>
    <w:rsid w:val="00CE4994"/>
    <w:rsid w:val="00CE5B04"/>
    <w:rsid w:val="00CF653C"/>
    <w:rsid w:val="00D058DC"/>
    <w:rsid w:val="00D05DC3"/>
    <w:rsid w:val="00D0611C"/>
    <w:rsid w:val="00D07C10"/>
    <w:rsid w:val="00D11FB3"/>
    <w:rsid w:val="00D13E0A"/>
    <w:rsid w:val="00D25EC2"/>
    <w:rsid w:val="00D33C3F"/>
    <w:rsid w:val="00D34A61"/>
    <w:rsid w:val="00D35E99"/>
    <w:rsid w:val="00D37B73"/>
    <w:rsid w:val="00D400DF"/>
    <w:rsid w:val="00D4365D"/>
    <w:rsid w:val="00D47241"/>
    <w:rsid w:val="00D53498"/>
    <w:rsid w:val="00D643B8"/>
    <w:rsid w:val="00D73632"/>
    <w:rsid w:val="00D80390"/>
    <w:rsid w:val="00D80A53"/>
    <w:rsid w:val="00D8388E"/>
    <w:rsid w:val="00D85F21"/>
    <w:rsid w:val="00D86AAE"/>
    <w:rsid w:val="00D87B0F"/>
    <w:rsid w:val="00D92950"/>
    <w:rsid w:val="00D93ED3"/>
    <w:rsid w:val="00D94B8B"/>
    <w:rsid w:val="00D97058"/>
    <w:rsid w:val="00DA1B82"/>
    <w:rsid w:val="00DA3056"/>
    <w:rsid w:val="00DB0CDC"/>
    <w:rsid w:val="00DB6097"/>
    <w:rsid w:val="00DB7B59"/>
    <w:rsid w:val="00DC2CAE"/>
    <w:rsid w:val="00DC6625"/>
    <w:rsid w:val="00DC6F61"/>
    <w:rsid w:val="00DD024F"/>
    <w:rsid w:val="00DD1C67"/>
    <w:rsid w:val="00DD1F7C"/>
    <w:rsid w:val="00DD631A"/>
    <w:rsid w:val="00DE16DD"/>
    <w:rsid w:val="00DE2B59"/>
    <w:rsid w:val="00DE3A39"/>
    <w:rsid w:val="00DE43E0"/>
    <w:rsid w:val="00DE686E"/>
    <w:rsid w:val="00DE68AA"/>
    <w:rsid w:val="00DE7085"/>
    <w:rsid w:val="00DF098F"/>
    <w:rsid w:val="00DF0F9B"/>
    <w:rsid w:val="00DF1148"/>
    <w:rsid w:val="00DF1487"/>
    <w:rsid w:val="00DF21BB"/>
    <w:rsid w:val="00DF30DB"/>
    <w:rsid w:val="00DF3434"/>
    <w:rsid w:val="00DF388C"/>
    <w:rsid w:val="00DF7ED1"/>
    <w:rsid w:val="00E00141"/>
    <w:rsid w:val="00E01F12"/>
    <w:rsid w:val="00E05754"/>
    <w:rsid w:val="00E06440"/>
    <w:rsid w:val="00E06C04"/>
    <w:rsid w:val="00E106BD"/>
    <w:rsid w:val="00E10EDF"/>
    <w:rsid w:val="00E11D58"/>
    <w:rsid w:val="00E12744"/>
    <w:rsid w:val="00E12E48"/>
    <w:rsid w:val="00E13728"/>
    <w:rsid w:val="00E13EB3"/>
    <w:rsid w:val="00E15AB6"/>
    <w:rsid w:val="00E17B86"/>
    <w:rsid w:val="00E32F4B"/>
    <w:rsid w:val="00E35017"/>
    <w:rsid w:val="00E352A5"/>
    <w:rsid w:val="00E36814"/>
    <w:rsid w:val="00E36E47"/>
    <w:rsid w:val="00E37F77"/>
    <w:rsid w:val="00E426BA"/>
    <w:rsid w:val="00E45425"/>
    <w:rsid w:val="00E4642E"/>
    <w:rsid w:val="00E47450"/>
    <w:rsid w:val="00E52352"/>
    <w:rsid w:val="00E562EC"/>
    <w:rsid w:val="00E61557"/>
    <w:rsid w:val="00E63FFD"/>
    <w:rsid w:val="00E65A98"/>
    <w:rsid w:val="00E662AE"/>
    <w:rsid w:val="00E6790D"/>
    <w:rsid w:val="00E77743"/>
    <w:rsid w:val="00E861DC"/>
    <w:rsid w:val="00E87A64"/>
    <w:rsid w:val="00EA543F"/>
    <w:rsid w:val="00EA5710"/>
    <w:rsid w:val="00EB1EA9"/>
    <w:rsid w:val="00EB1FA4"/>
    <w:rsid w:val="00EB3A28"/>
    <w:rsid w:val="00EB4386"/>
    <w:rsid w:val="00EB4EEB"/>
    <w:rsid w:val="00EC1056"/>
    <w:rsid w:val="00EC432A"/>
    <w:rsid w:val="00EC4F21"/>
    <w:rsid w:val="00ED1A35"/>
    <w:rsid w:val="00ED1D42"/>
    <w:rsid w:val="00ED4602"/>
    <w:rsid w:val="00EE280F"/>
    <w:rsid w:val="00EE4F6E"/>
    <w:rsid w:val="00EE6E3E"/>
    <w:rsid w:val="00EF4851"/>
    <w:rsid w:val="00F032BE"/>
    <w:rsid w:val="00F0752F"/>
    <w:rsid w:val="00F1610C"/>
    <w:rsid w:val="00F178B0"/>
    <w:rsid w:val="00F200D1"/>
    <w:rsid w:val="00F2087C"/>
    <w:rsid w:val="00F20900"/>
    <w:rsid w:val="00F20D76"/>
    <w:rsid w:val="00F230B0"/>
    <w:rsid w:val="00F24C7B"/>
    <w:rsid w:val="00F26F7C"/>
    <w:rsid w:val="00F31840"/>
    <w:rsid w:val="00F32B95"/>
    <w:rsid w:val="00F33CD5"/>
    <w:rsid w:val="00F36AA8"/>
    <w:rsid w:val="00F42639"/>
    <w:rsid w:val="00F45F31"/>
    <w:rsid w:val="00F51F0D"/>
    <w:rsid w:val="00F52CD9"/>
    <w:rsid w:val="00F53459"/>
    <w:rsid w:val="00F56E41"/>
    <w:rsid w:val="00F61362"/>
    <w:rsid w:val="00F62D23"/>
    <w:rsid w:val="00F62EBC"/>
    <w:rsid w:val="00F630A0"/>
    <w:rsid w:val="00F656EF"/>
    <w:rsid w:val="00F66CCD"/>
    <w:rsid w:val="00F67CD3"/>
    <w:rsid w:val="00F710B0"/>
    <w:rsid w:val="00F75BFC"/>
    <w:rsid w:val="00F81BAC"/>
    <w:rsid w:val="00F826C1"/>
    <w:rsid w:val="00F82739"/>
    <w:rsid w:val="00F83D57"/>
    <w:rsid w:val="00F8679A"/>
    <w:rsid w:val="00F87B70"/>
    <w:rsid w:val="00F91A85"/>
    <w:rsid w:val="00F93821"/>
    <w:rsid w:val="00F94C27"/>
    <w:rsid w:val="00F9714E"/>
    <w:rsid w:val="00FA03B5"/>
    <w:rsid w:val="00FA0779"/>
    <w:rsid w:val="00FA1612"/>
    <w:rsid w:val="00FB37A8"/>
    <w:rsid w:val="00FB75F3"/>
    <w:rsid w:val="00FC1C54"/>
    <w:rsid w:val="00FC2320"/>
    <w:rsid w:val="00FC32CC"/>
    <w:rsid w:val="00FC3600"/>
    <w:rsid w:val="00FC44B3"/>
    <w:rsid w:val="00FC7710"/>
    <w:rsid w:val="00FD01E5"/>
    <w:rsid w:val="00FD43C6"/>
    <w:rsid w:val="00FD56BC"/>
    <w:rsid w:val="00FE2AE1"/>
    <w:rsid w:val="00FE3061"/>
    <w:rsid w:val="00FE4648"/>
    <w:rsid w:val="00FE671A"/>
    <w:rsid w:val="00FE7776"/>
    <w:rsid w:val="00FF1F49"/>
    <w:rsid w:val="00FF4E53"/>
    <w:rsid w:val="00FF57F3"/>
    <w:rsid w:val="00FF6925"/>
    <w:rsid w:val="00FF69BA"/>
    <w:rsid w:val="00FF6F37"/>
    <w:rsid w:val="00FF7E7B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06C851"/>
  <w15:docId w15:val="{7E50D448-B3C2-4FF6-A567-51D31B7C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0035"/>
    <w:pPr>
      <w:spacing w:after="5" w:line="271" w:lineRule="auto"/>
      <w:ind w:right="92" w:firstLine="4"/>
      <w:jc w:val="both"/>
    </w:pPr>
    <w:rPr>
      <w:rFonts w:ascii="Times New Roman" w:eastAsia="Times New Roman" w:hAnsi="Times New Roman" w:cs="Times New Roman"/>
      <w:color w:val="000000"/>
      <w:sz w:val="24"/>
      <w:lang w:val="sq-AL"/>
    </w:rPr>
  </w:style>
  <w:style w:type="paragraph" w:styleId="Heading1">
    <w:name w:val="heading 1"/>
    <w:next w:val="Normal"/>
    <w:link w:val="Heading1Char"/>
    <w:uiPriority w:val="9"/>
    <w:unhideWhenUsed/>
    <w:qFormat/>
    <w:rsid w:val="00530035"/>
    <w:pPr>
      <w:keepNext/>
      <w:keepLines/>
      <w:spacing w:after="4" w:line="267" w:lineRule="auto"/>
      <w:ind w:left="10" w:right="9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530035"/>
    <w:pPr>
      <w:keepNext/>
      <w:keepLines/>
      <w:spacing w:after="0"/>
      <w:ind w:left="178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035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30035"/>
    <w:rPr>
      <w:rFonts w:ascii="Times New Roman" w:eastAsia="Times New Roman" w:hAnsi="Times New Roman" w:cs="Times New Roman"/>
      <w:color w:val="000000"/>
      <w:sz w:val="26"/>
    </w:rPr>
  </w:style>
  <w:style w:type="paragraph" w:styleId="ListParagraph">
    <w:name w:val="List Paragraph"/>
    <w:basedOn w:val="Normal"/>
    <w:uiPriority w:val="34"/>
    <w:qFormat/>
    <w:rsid w:val="0031655A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CBB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306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06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060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6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60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F26F7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oSpacing">
    <w:name w:val="No Spacing"/>
    <w:uiPriority w:val="1"/>
    <w:qFormat/>
    <w:rsid w:val="00C85A76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cf01">
    <w:name w:val="cf01"/>
    <w:basedOn w:val="DefaultParagraphFont"/>
    <w:rsid w:val="00647D7D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C63C8C"/>
    <w:pPr>
      <w:spacing w:before="100" w:beforeAutospacing="1" w:after="100" w:afterAutospacing="1" w:line="240" w:lineRule="auto"/>
      <w:ind w:right="0" w:firstLine="0"/>
      <w:jc w:val="left"/>
    </w:pPr>
    <w:rPr>
      <w:color w:val="auto"/>
      <w:szCs w:val="24"/>
    </w:rPr>
  </w:style>
  <w:style w:type="character" w:customStyle="1" w:styleId="cf21">
    <w:name w:val="cf21"/>
    <w:basedOn w:val="DefaultParagraphFont"/>
    <w:rsid w:val="00C63C8C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455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55E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EF2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455EF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5EF2"/>
    <w:rPr>
      <w:color w:val="605E5C"/>
      <w:shd w:val="clear" w:color="auto" w:fill="E1DFDD"/>
    </w:rPr>
  </w:style>
  <w:style w:type="character" w:customStyle="1" w:styleId="cf11">
    <w:name w:val="cf11"/>
    <w:basedOn w:val="DefaultParagraphFont"/>
    <w:rsid w:val="00DF1487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349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49A5"/>
    <w:rPr>
      <w:rFonts w:ascii="Times New Roman" w:eastAsia="Times New Roman" w:hAnsi="Times New Roman" w:cs="Times New Roman"/>
      <w:color w:val="000000"/>
      <w:sz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2024-08-29T13:09:54Z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disa shtesa dhe ndryshime në udhëzimin nr. 8, datë 3.5.2024 "Për procedurat e pranimit, të pezullimit dhe të largimit të mësuesit nga një vend pune, si dhe administrimit të portalit "Mësues për Shqipërinë" i ndryshuar</Titulli>
    <Modifikuesi xmlns="0e656187-b300-4fb0-8bf4-3a50f872073c">Suada.Daci</Modifikuesi>
    <Nr_x002e__x0020_prot_x0020_QBZ xmlns="0e656187-b300-4fb0-8bf4-3a50f872073c">1563/1</Nr_x002e__x0020_prot_x0020_QBZ>
    <Data_x0020_e_x0020_Modifikimit xmlns="0e656187-b300-4fb0-8bf4-3a50f872073c">2024-08-29T13:13:06Z</Data_x0020_e_x0020_Modifikimit>
    <Dekretuar xmlns="0e656187-b300-4fb0-8bf4-3a50f872073c">false</Dekretuar>
    <Data xmlns="0e656187-b300-4fb0-8bf4-3a50f872073c">2024-08-29T00:00:00Z</Data>
    <Nr_x002e__x0020_protokolli_x0020_i_x0020_aktit xmlns="0e656187-b300-4fb0-8bf4-3a50f872073c">5336/1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6016763BC4E28818EC1E32E58E6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6016763BC4E28818EC1E32E58E6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CFBBE-532C-490F-B5AE-DA2F83BDFE00}">
  <ds:schemaRefs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B4AE7F0-3706-4771-B5E5-23A5640AD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94AB65-516D-4DFE-8EDF-098FBC1EE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D0BD48-0556-4AFB-A508-54B31A1B3D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437A8A-9918-40B2-AE50-B6A3DF412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A8448A-183B-4A05-8DBC-307BA21F2C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Erjona Veshaj</dc:creator>
  <cp:lastModifiedBy>Fjora Cahani</cp:lastModifiedBy>
  <cp:revision>4</cp:revision>
  <cp:lastPrinted>2024-08-29T10:59:00Z</cp:lastPrinted>
  <dcterms:created xsi:type="dcterms:W3CDTF">2024-08-29T12:15:00Z</dcterms:created>
  <dcterms:modified xsi:type="dcterms:W3CDTF">2024-08-29T12:26:00Z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