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F3F7C" w14:textId="22040BC6" w:rsidR="00D223D2" w:rsidRPr="002E13EF" w:rsidRDefault="002E13EF" w:rsidP="002E13EF">
      <w:pPr>
        <w:ind w:firstLine="284"/>
        <w:jc w:val="center"/>
        <w:rPr>
          <w:rFonts w:ascii="Garamond" w:hAnsi="Garamond"/>
          <w:b/>
        </w:rPr>
      </w:pPr>
      <w:r w:rsidRPr="002E13EF">
        <w:rPr>
          <w:rFonts w:ascii="Garamond" w:hAnsi="Garamond"/>
          <w:b/>
        </w:rPr>
        <w:t>UDHËZIM</w:t>
      </w:r>
    </w:p>
    <w:p w14:paraId="612353FB" w14:textId="710741EF" w:rsidR="00D223D2" w:rsidRPr="002E13EF" w:rsidRDefault="00D223D2" w:rsidP="002E13EF">
      <w:pPr>
        <w:ind w:firstLine="284"/>
        <w:jc w:val="center"/>
        <w:rPr>
          <w:rFonts w:ascii="Garamond" w:hAnsi="Garamond"/>
          <w:b/>
        </w:rPr>
      </w:pPr>
      <w:r w:rsidRPr="002E13EF">
        <w:rPr>
          <w:rFonts w:ascii="Garamond" w:hAnsi="Garamond"/>
          <w:b/>
        </w:rPr>
        <w:t>Nr.</w:t>
      </w:r>
      <w:r w:rsidR="002E13EF">
        <w:rPr>
          <w:rFonts w:ascii="Garamond" w:hAnsi="Garamond"/>
          <w:b/>
        </w:rPr>
        <w:t xml:space="preserve"> 16</w:t>
      </w:r>
      <w:r w:rsidRPr="002E13EF">
        <w:rPr>
          <w:rFonts w:ascii="Garamond" w:hAnsi="Garamond"/>
          <w:b/>
        </w:rPr>
        <w:t xml:space="preserve">, </w:t>
      </w:r>
      <w:r w:rsidR="002E13EF">
        <w:rPr>
          <w:rFonts w:ascii="Garamond" w:hAnsi="Garamond"/>
          <w:b/>
        </w:rPr>
        <w:t>d</w:t>
      </w:r>
      <w:r w:rsidRPr="002E13EF">
        <w:rPr>
          <w:rFonts w:ascii="Garamond" w:hAnsi="Garamond"/>
          <w:b/>
        </w:rPr>
        <w:t>atë</w:t>
      </w:r>
      <w:r w:rsidR="002E13EF">
        <w:rPr>
          <w:rFonts w:ascii="Garamond" w:hAnsi="Garamond"/>
          <w:b/>
        </w:rPr>
        <w:t xml:space="preserve"> 17.4</w:t>
      </w:r>
      <w:r w:rsidRPr="002E13EF">
        <w:rPr>
          <w:rFonts w:ascii="Garamond" w:hAnsi="Garamond"/>
          <w:b/>
        </w:rPr>
        <w:t>.2025</w:t>
      </w:r>
    </w:p>
    <w:p w14:paraId="2359BF85" w14:textId="77777777" w:rsidR="00D223D2" w:rsidRPr="002E13EF" w:rsidRDefault="00D223D2" w:rsidP="002E13EF">
      <w:pPr>
        <w:ind w:firstLine="284"/>
        <w:jc w:val="center"/>
        <w:rPr>
          <w:rFonts w:ascii="Garamond" w:hAnsi="Garamond"/>
          <w:b/>
        </w:rPr>
      </w:pPr>
    </w:p>
    <w:p w14:paraId="5248F2B6" w14:textId="3E796291" w:rsidR="00D223D2" w:rsidRPr="002E13EF" w:rsidRDefault="00D223D2" w:rsidP="002E13EF">
      <w:pPr>
        <w:pStyle w:val="NeniTitull"/>
        <w:ind w:firstLine="284"/>
        <w:rPr>
          <w:rFonts w:cs="Times New Roman"/>
          <w:szCs w:val="24"/>
          <w:lang w:val="sq-AL"/>
        </w:rPr>
      </w:pPr>
      <w:r w:rsidRPr="002E13EF">
        <w:rPr>
          <w:rFonts w:cs="Times New Roman"/>
          <w:szCs w:val="24"/>
          <w:lang w:val="sq-AL"/>
        </w:rPr>
        <w:t xml:space="preserve">PËR ZBATIMIN E PROGRAMIT TË SHKËMBIMIT TË STUDIMEVE UNIVERSITARE NË EVROPËN QENDRORE </w:t>
      </w:r>
      <w:r w:rsidR="00BA5B51" w:rsidRPr="002E13EF">
        <w:rPr>
          <w:rFonts w:cs="Times New Roman"/>
          <w:szCs w:val="24"/>
          <w:lang w:val="sq-AL"/>
        </w:rPr>
        <w:t>“</w:t>
      </w:r>
      <w:proofErr w:type="spellStart"/>
      <w:r w:rsidRPr="002E13EF">
        <w:rPr>
          <w:rFonts w:cs="Times New Roman"/>
          <w:szCs w:val="24"/>
          <w:lang w:val="sq-AL"/>
        </w:rPr>
        <w:t>CEEPUS</w:t>
      </w:r>
      <w:proofErr w:type="spellEnd"/>
      <w:r w:rsidRPr="002E13EF">
        <w:rPr>
          <w:rFonts w:cs="Times New Roman"/>
          <w:szCs w:val="24"/>
          <w:lang w:val="sq-AL"/>
        </w:rPr>
        <w:t xml:space="preserve"> </w:t>
      </w:r>
      <w:proofErr w:type="spellStart"/>
      <w:r w:rsidRPr="002E13EF">
        <w:rPr>
          <w:rFonts w:cs="Times New Roman"/>
          <w:szCs w:val="24"/>
          <w:lang w:val="sq-AL"/>
        </w:rPr>
        <w:t>IV</w:t>
      </w:r>
      <w:proofErr w:type="spellEnd"/>
      <w:r w:rsidR="00BA5B51" w:rsidRPr="002E13EF">
        <w:rPr>
          <w:rFonts w:cs="Times New Roman"/>
          <w:szCs w:val="24"/>
          <w:lang w:val="sq-AL"/>
        </w:rPr>
        <w:t>”</w:t>
      </w:r>
      <w:r w:rsidRPr="002E13EF">
        <w:rPr>
          <w:rFonts w:cs="Times New Roman"/>
          <w:szCs w:val="24"/>
          <w:lang w:val="sq-AL"/>
        </w:rPr>
        <w:t xml:space="preserve"> NË REPUBLIKËN E SHQIPËRISË</w:t>
      </w:r>
    </w:p>
    <w:p w14:paraId="71AAC989" w14:textId="77777777" w:rsidR="00D223D2" w:rsidRPr="002E13EF" w:rsidRDefault="00D223D2" w:rsidP="002E13EF">
      <w:pPr>
        <w:pStyle w:val="Paragrafi"/>
        <w:rPr>
          <w:rFonts w:cs="Times New Roman"/>
          <w:szCs w:val="24"/>
        </w:rPr>
      </w:pPr>
    </w:p>
    <w:p w14:paraId="40027BBD" w14:textId="53E702D7" w:rsidR="00D223D2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>Në mbështetje të nenit 102 të Kushtetutës të Republikës së Shqipërisë,</w:t>
      </w:r>
      <w:r w:rsidR="00E72607" w:rsidRPr="002E13EF">
        <w:rPr>
          <w:rFonts w:cs="Times New Roman"/>
          <w:szCs w:val="24"/>
        </w:rPr>
        <w:t xml:space="preserve"> </w:t>
      </w:r>
      <w:r w:rsidRPr="002E13EF">
        <w:rPr>
          <w:rFonts w:cs="Times New Roman"/>
          <w:szCs w:val="24"/>
        </w:rPr>
        <w:t>ligjit nr. 19/2024, “Për ratifikimin e marrëveshjes</w:t>
      </w:r>
      <w:r w:rsidR="00194058">
        <w:rPr>
          <w:rFonts w:cs="Times New Roman"/>
          <w:szCs w:val="24"/>
        </w:rPr>
        <w:t xml:space="preserve"> </w:t>
      </w:r>
      <w:r w:rsidRPr="002E13EF">
        <w:rPr>
          <w:rFonts w:cs="Times New Roman"/>
          <w:szCs w:val="24"/>
        </w:rPr>
        <w:t xml:space="preserve">në lidhje me programin e shkëmbimit të studimeve universitare në Evropën Qendrore </w:t>
      </w:r>
      <w:r w:rsidR="00194058">
        <w:rPr>
          <w:rFonts w:cs="Times New Roman"/>
          <w:szCs w:val="24"/>
        </w:rPr>
        <w:t>‘</w:t>
      </w:r>
      <w:proofErr w:type="spellStart"/>
      <w:r w:rsidRPr="002E13EF">
        <w:rPr>
          <w:rFonts w:cs="Times New Roman"/>
          <w:szCs w:val="24"/>
        </w:rPr>
        <w:t>CEEPUS</w:t>
      </w:r>
      <w:proofErr w:type="spellEnd"/>
      <w:r w:rsidRPr="002E13EF">
        <w:rPr>
          <w:rFonts w:cs="Times New Roman"/>
          <w:szCs w:val="24"/>
        </w:rPr>
        <w:t xml:space="preserve"> </w:t>
      </w:r>
      <w:proofErr w:type="spellStart"/>
      <w:r w:rsidRPr="002E13EF">
        <w:rPr>
          <w:rFonts w:cs="Times New Roman"/>
          <w:szCs w:val="24"/>
        </w:rPr>
        <w:t>IV</w:t>
      </w:r>
      <w:proofErr w:type="spellEnd"/>
      <w:r w:rsidR="00194058">
        <w:rPr>
          <w:rFonts w:cs="Times New Roman"/>
          <w:szCs w:val="24"/>
        </w:rPr>
        <w:t>’</w:t>
      </w:r>
      <w:r w:rsidRPr="002E13EF">
        <w:rPr>
          <w:rFonts w:cs="Times New Roman"/>
          <w:szCs w:val="24"/>
        </w:rPr>
        <w:t>”</w:t>
      </w:r>
      <w:r w:rsidR="003A20EC">
        <w:rPr>
          <w:rFonts w:cs="Times New Roman"/>
          <w:szCs w:val="24"/>
        </w:rPr>
        <w:t>;</w:t>
      </w:r>
      <w:r w:rsidR="000F7370" w:rsidRPr="002E13EF">
        <w:rPr>
          <w:rFonts w:cs="Times New Roman"/>
          <w:szCs w:val="24"/>
        </w:rPr>
        <w:t xml:space="preserve"> </w:t>
      </w:r>
      <w:r w:rsidR="00281A7D" w:rsidRPr="002E13EF">
        <w:rPr>
          <w:rFonts w:cs="Times New Roman"/>
          <w:szCs w:val="24"/>
        </w:rPr>
        <w:t>dhe urdhrit nr.</w:t>
      </w:r>
      <w:r w:rsidR="005E24D1">
        <w:rPr>
          <w:rFonts w:cs="Times New Roman"/>
          <w:szCs w:val="24"/>
        </w:rPr>
        <w:t xml:space="preserve"> </w:t>
      </w:r>
      <w:r w:rsidR="00281A7D" w:rsidRPr="002E13EF">
        <w:rPr>
          <w:rFonts w:cs="Times New Roman"/>
          <w:szCs w:val="24"/>
        </w:rPr>
        <w:t>113, datë 26.3.2024</w:t>
      </w:r>
      <w:r w:rsidR="003A20EC">
        <w:rPr>
          <w:rFonts w:cs="Times New Roman"/>
          <w:szCs w:val="24"/>
        </w:rPr>
        <w:t>,</w:t>
      </w:r>
      <w:r w:rsidR="00281A7D" w:rsidRPr="002E13EF">
        <w:rPr>
          <w:rFonts w:cs="Times New Roman"/>
          <w:szCs w:val="24"/>
        </w:rPr>
        <w:t xml:space="preserve"> “Për delegimin e kompetencave dhe caktimin e detyrave të zëvendësministrit të arsimit dhe sportit, </w:t>
      </w:r>
      <w:proofErr w:type="spellStart"/>
      <w:r w:rsidR="00281A7D" w:rsidRPr="002E13EF">
        <w:rPr>
          <w:rFonts w:cs="Times New Roman"/>
          <w:szCs w:val="24"/>
        </w:rPr>
        <w:t>znj</w:t>
      </w:r>
      <w:proofErr w:type="spellEnd"/>
      <w:r w:rsidR="00281A7D" w:rsidRPr="002E13EF">
        <w:rPr>
          <w:rFonts w:cs="Times New Roman"/>
          <w:szCs w:val="24"/>
        </w:rPr>
        <w:t xml:space="preserve">. Ana </w:t>
      </w:r>
      <w:proofErr w:type="spellStart"/>
      <w:r w:rsidR="00281A7D" w:rsidRPr="002E13EF">
        <w:rPr>
          <w:rFonts w:cs="Times New Roman"/>
          <w:szCs w:val="24"/>
        </w:rPr>
        <w:t>Kapaj</w:t>
      </w:r>
      <w:proofErr w:type="spellEnd"/>
      <w:r w:rsidR="00281A7D" w:rsidRPr="002E13EF">
        <w:rPr>
          <w:rFonts w:cs="Times New Roman"/>
          <w:szCs w:val="24"/>
        </w:rPr>
        <w:t xml:space="preserve">”, i ndryshuar, </w:t>
      </w:r>
    </w:p>
    <w:p w14:paraId="3A51DBF3" w14:textId="77777777" w:rsidR="00D223D2" w:rsidRPr="002E13EF" w:rsidRDefault="00D223D2" w:rsidP="002E13EF">
      <w:pPr>
        <w:pStyle w:val="Paragrafi"/>
        <w:rPr>
          <w:rFonts w:cs="Times New Roman"/>
          <w:szCs w:val="24"/>
        </w:rPr>
      </w:pPr>
    </w:p>
    <w:p w14:paraId="716FCE65" w14:textId="77777777" w:rsidR="00D223D2" w:rsidRPr="002E13EF" w:rsidRDefault="00D223D2" w:rsidP="002E13EF">
      <w:pPr>
        <w:pStyle w:val="NeniNr"/>
        <w:ind w:firstLine="284"/>
        <w:rPr>
          <w:rFonts w:cs="Times New Roman"/>
          <w:bCs/>
          <w:szCs w:val="24"/>
          <w:lang w:val="sq-AL"/>
        </w:rPr>
      </w:pPr>
      <w:r w:rsidRPr="002E13EF">
        <w:rPr>
          <w:rFonts w:cs="Times New Roman"/>
          <w:bCs/>
          <w:szCs w:val="24"/>
          <w:lang w:val="sq-AL"/>
        </w:rPr>
        <w:t>UDHËZOJ:</w:t>
      </w:r>
    </w:p>
    <w:p w14:paraId="694DDFB7" w14:textId="77777777" w:rsidR="00D223D2" w:rsidRPr="002E13EF" w:rsidRDefault="00D223D2" w:rsidP="002E13EF">
      <w:pPr>
        <w:pStyle w:val="Paragrafi"/>
        <w:rPr>
          <w:rFonts w:cs="Times New Roman"/>
          <w:szCs w:val="24"/>
        </w:rPr>
      </w:pPr>
    </w:p>
    <w:p w14:paraId="6B8C6664" w14:textId="4016BBAC" w:rsidR="00D223D2" w:rsidRPr="002E13EF" w:rsidRDefault="002E13EF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 xml:space="preserve">1. </w:t>
      </w:r>
      <w:r w:rsidR="00D223D2" w:rsidRPr="002E13EF">
        <w:rPr>
          <w:rFonts w:cs="Times New Roman"/>
          <w:szCs w:val="24"/>
        </w:rPr>
        <w:t xml:space="preserve">Programi </w:t>
      </w:r>
      <w:r w:rsidR="00E50157" w:rsidRPr="002E13EF">
        <w:rPr>
          <w:rFonts w:cs="Times New Roman"/>
          <w:szCs w:val="24"/>
        </w:rPr>
        <w:t>“</w:t>
      </w:r>
      <w:proofErr w:type="spellStart"/>
      <w:r w:rsidR="00D223D2" w:rsidRPr="002E13EF">
        <w:rPr>
          <w:rFonts w:cs="Times New Roman"/>
          <w:szCs w:val="24"/>
        </w:rPr>
        <w:t>CEEPUS</w:t>
      </w:r>
      <w:proofErr w:type="spellEnd"/>
      <w:r w:rsidR="00D223D2" w:rsidRPr="002E13EF">
        <w:rPr>
          <w:rFonts w:cs="Times New Roman"/>
          <w:szCs w:val="24"/>
        </w:rPr>
        <w:t xml:space="preserve"> </w:t>
      </w:r>
      <w:proofErr w:type="spellStart"/>
      <w:r w:rsidR="00D223D2" w:rsidRPr="002E13EF">
        <w:rPr>
          <w:rFonts w:cs="Times New Roman"/>
          <w:szCs w:val="24"/>
        </w:rPr>
        <w:t>IV</w:t>
      </w:r>
      <w:proofErr w:type="spellEnd"/>
      <w:r w:rsidR="00E50157" w:rsidRPr="002E13EF">
        <w:rPr>
          <w:rFonts w:cs="Times New Roman"/>
          <w:szCs w:val="24"/>
        </w:rPr>
        <w:t>”</w:t>
      </w:r>
      <w:r w:rsidR="00D223D2" w:rsidRPr="002E13EF">
        <w:rPr>
          <w:rFonts w:cs="Times New Roman"/>
          <w:szCs w:val="24"/>
        </w:rPr>
        <w:t xml:space="preserve"> mbështet bashkëpunimin ndëruniversitar në fushën e arsimit të lartë dhe kërkimit shkencor, shkëmbimin e studentëve, të stafit akademik dhe kërkuesve shkencorë ndërmjet institucioneve të arsimit të lartë pjesëmarrëse të vendeve anëtare në këtë program. </w:t>
      </w:r>
    </w:p>
    <w:p w14:paraId="0440EE49" w14:textId="42D1C838" w:rsidR="00D223D2" w:rsidRPr="002E13EF" w:rsidRDefault="002E13EF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 xml:space="preserve">2. </w:t>
      </w:r>
      <w:r w:rsidR="003350FF" w:rsidRPr="002E13EF">
        <w:rPr>
          <w:rFonts w:cs="Times New Roman"/>
          <w:szCs w:val="24"/>
        </w:rPr>
        <w:t xml:space="preserve">Bursat e studimit të </w:t>
      </w:r>
      <w:proofErr w:type="spellStart"/>
      <w:r w:rsidR="003350FF" w:rsidRPr="002E13EF">
        <w:rPr>
          <w:rFonts w:cs="Times New Roman"/>
          <w:szCs w:val="24"/>
        </w:rPr>
        <w:t>CEEPUS</w:t>
      </w:r>
      <w:proofErr w:type="spellEnd"/>
      <w:r w:rsidR="003350FF" w:rsidRPr="002E13EF">
        <w:rPr>
          <w:rFonts w:cs="Times New Roman"/>
          <w:szCs w:val="24"/>
        </w:rPr>
        <w:t xml:space="preserve"> </w:t>
      </w:r>
      <w:proofErr w:type="spellStart"/>
      <w:r w:rsidR="003350FF" w:rsidRPr="002E13EF">
        <w:rPr>
          <w:rFonts w:cs="Times New Roman"/>
          <w:szCs w:val="24"/>
        </w:rPr>
        <w:t>IV</w:t>
      </w:r>
      <w:proofErr w:type="spellEnd"/>
      <w:r w:rsidR="003350FF" w:rsidRPr="002E13EF">
        <w:rPr>
          <w:rFonts w:cs="Times New Roman"/>
          <w:szCs w:val="24"/>
        </w:rPr>
        <w:t xml:space="preserve"> janë </w:t>
      </w:r>
      <w:proofErr w:type="spellStart"/>
      <w:r w:rsidR="003350FF" w:rsidRPr="002E13EF">
        <w:rPr>
          <w:rFonts w:cs="Times New Roman"/>
          <w:szCs w:val="24"/>
        </w:rPr>
        <w:t>grante</w:t>
      </w:r>
      <w:proofErr w:type="spellEnd"/>
      <w:r w:rsidR="003350FF" w:rsidRPr="002E13EF">
        <w:rPr>
          <w:rFonts w:cs="Times New Roman"/>
          <w:szCs w:val="24"/>
        </w:rPr>
        <w:t xml:space="preserve"> gjithëpërfshirëse që do të mbulojnë kostot e jetesës, shpenzimet për tarifat laboratorike sipas praktikës së përgjithshme në vendin pritës, në rastet e zbatueshme, si edhe akomodimin dhe sigurimin bazë shëndetësor, në rastet e zbatueshme, gjatë qëndrimit në vendin pritës. Bursat e studimit të </w:t>
      </w:r>
      <w:proofErr w:type="spellStart"/>
      <w:r w:rsidR="003350FF" w:rsidRPr="002E13EF">
        <w:rPr>
          <w:rFonts w:cs="Times New Roman"/>
          <w:szCs w:val="24"/>
        </w:rPr>
        <w:t>CEEPUS</w:t>
      </w:r>
      <w:proofErr w:type="spellEnd"/>
      <w:r w:rsidR="003350FF" w:rsidRPr="002E13EF">
        <w:rPr>
          <w:rFonts w:cs="Times New Roman"/>
          <w:szCs w:val="24"/>
        </w:rPr>
        <w:t xml:space="preserve"> </w:t>
      </w:r>
      <w:proofErr w:type="spellStart"/>
      <w:r w:rsidR="003350FF" w:rsidRPr="002E13EF">
        <w:rPr>
          <w:rFonts w:cs="Times New Roman"/>
          <w:szCs w:val="24"/>
        </w:rPr>
        <w:t>IV</w:t>
      </w:r>
      <w:proofErr w:type="spellEnd"/>
      <w:r w:rsidR="003350FF" w:rsidRPr="002E13EF">
        <w:rPr>
          <w:rFonts w:cs="Times New Roman"/>
          <w:szCs w:val="24"/>
        </w:rPr>
        <w:t xml:space="preserve"> do të jenë në raport me kostot e jetesës në vendin pritës përkatës dhe inflacionin e tij.</w:t>
      </w:r>
    </w:p>
    <w:p w14:paraId="4A0225FC" w14:textId="2B5233DD" w:rsidR="00D223D2" w:rsidRPr="002E13EF" w:rsidRDefault="002E13EF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 xml:space="preserve">3. </w:t>
      </w:r>
      <w:r w:rsidR="00D223D2" w:rsidRPr="002E13EF">
        <w:rPr>
          <w:rFonts w:cs="Times New Roman"/>
          <w:szCs w:val="24"/>
        </w:rPr>
        <w:t xml:space="preserve">Ministria e Arsimit </w:t>
      </w:r>
      <w:r w:rsidR="009027B3" w:rsidRPr="002E13EF">
        <w:rPr>
          <w:rFonts w:cs="Times New Roman"/>
          <w:szCs w:val="24"/>
        </w:rPr>
        <w:t xml:space="preserve">dhe </w:t>
      </w:r>
      <w:r w:rsidR="00D223D2" w:rsidRPr="002E13EF">
        <w:rPr>
          <w:rFonts w:cs="Times New Roman"/>
          <w:szCs w:val="24"/>
        </w:rPr>
        <w:t>Sportit (</w:t>
      </w:r>
      <w:proofErr w:type="spellStart"/>
      <w:r w:rsidR="00D223D2" w:rsidRPr="002E13EF">
        <w:rPr>
          <w:rFonts w:cs="Times New Roman"/>
          <w:szCs w:val="24"/>
        </w:rPr>
        <w:t>MAS</w:t>
      </w:r>
      <w:proofErr w:type="spellEnd"/>
      <w:r w:rsidR="00D223D2" w:rsidRPr="002E13EF">
        <w:rPr>
          <w:rFonts w:cs="Times New Roman"/>
          <w:szCs w:val="24"/>
        </w:rPr>
        <w:t xml:space="preserve">), në përputhje me ligjin nr. 19/2024, “Për ratifikimin e Marrëveshjes në lidhje me programin e shkëmbimit të studimeve universitare në Evropën Qendrore </w:t>
      </w:r>
      <w:r w:rsidR="005E24D1">
        <w:rPr>
          <w:rFonts w:cs="Times New Roman"/>
          <w:szCs w:val="24"/>
        </w:rPr>
        <w:t>‘</w:t>
      </w:r>
      <w:proofErr w:type="spellStart"/>
      <w:r w:rsidR="00D223D2" w:rsidRPr="002E13EF">
        <w:rPr>
          <w:rFonts w:cs="Times New Roman"/>
          <w:szCs w:val="24"/>
        </w:rPr>
        <w:t>CEEPUS</w:t>
      </w:r>
      <w:proofErr w:type="spellEnd"/>
      <w:r w:rsidR="00D223D2" w:rsidRPr="002E13EF">
        <w:rPr>
          <w:rFonts w:cs="Times New Roman"/>
          <w:szCs w:val="24"/>
        </w:rPr>
        <w:t xml:space="preserve"> </w:t>
      </w:r>
      <w:proofErr w:type="spellStart"/>
      <w:r w:rsidR="00D223D2" w:rsidRPr="002E13EF">
        <w:rPr>
          <w:rFonts w:cs="Times New Roman"/>
          <w:szCs w:val="24"/>
        </w:rPr>
        <w:t>IV</w:t>
      </w:r>
      <w:proofErr w:type="spellEnd"/>
      <w:r w:rsidR="005E24D1">
        <w:rPr>
          <w:rFonts w:cs="Times New Roman"/>
          <w:szCs w:val="24"/>
        </w:rPr>
        <w:t>’</w:t>
      </w:r>
      <w:r w:rsidR="00D223D2" w:rsidRPr="002E13EF">
        <w:rPr>
          <w:rFonts w:cs="Times New Roman"/>
          <w:szCs w:val="24"/>
        </w:rPr>
        <w:t>”</w:t>
      </w:r>
      <w:r w:rsidR="003A20EC">
        <w:rPr>
          <w:rFonts w:cs="Times New Roman"/>
          <w:szCs w:val="24"/>
        </w:rPr>
        <w:t>,</w:t>
      </w:r>
      <w:r w:rsidR="00D223D2" w:rsidRPr="002E13EF">
        <w:rPr>
          <w:rFonts w:cs="Times New Roman"/>
          <w:szCs w:val="24"/>
        </w:rPr>
        <w:t xml:space="preserve"> dhe në bazë të fondeve buxhetore në dispozicion, i njofton/i garanton Komitetit të Përbashkët të Ministrave </w:t>
      </w:r>
      <w:proofErr w:type="spellStart"/>
      <w:r w:rsidR="00D223D2" w:rsidRPr="002E13EF">
        <w:rPr>
          <w:rFonts w:cs="Times New Roman"/>
          <w:szCs w:val="24"/>
        </w:rPr>
        <w:t>CEEPUS</w:t>
      </w:r>
      <w:proofErr w:type="spellEnd"/>
      <w:r w:rsidR="00D223D2" w:rsidRPr="002E13EF">
        <w:rPr>
          <w:rFonts w:cs="Times New Roman"/>
          <w:szCs w:val="24"/>
        </w:rPr>
        <w:t xml:space="preserve"> kuotat e saj për çdo vit të ardhshëm akademik. </w:t>
      </w:r>
      <w:proofErr w:type="spellStart"/>
      <w:r w:rsidR="00D223D2" w:rsidRPr="002E13EF">
        <w:rPr>
          <w:rFonts w:cs="Times New Roman"/>
          <w:szCs w:val="24"/>
        </w:rPr>
        <w:t>MAS</w:t>
      </w:r>
      <w:proofErr w:type="spellEnd"/>
      <w:r w:rsidR="003A20EC">
        <w:rPr>
          <w:rFonts w:cs="Times New Roman"/>
          <w:szCs w:val="24"/>
        </w:rPr>
        <w:t>-i</w:t>
      </w:r>
      <w:r w:rsidR="00D223D2" w:rsidRPr="002E13EF">
        <w:rPr>
          <w:rFonts w:cs="Times New Roman"/>
          <w:szCs w:val="24"/>
        </w:rPr>
        <w:t xml:space="preserve"> i transferon Agjencisë Kombëtare të Kërkimit Shkencor dhe Inovacionit (</w:t>
      </w:r>
      <w:proofErr w:type="spellStart"/>
      <w:r w:rsidR="00D223D2" w:rsidRPr="002E13EF">
        <w:rPr>
          <w:rFonts w:cs="Times New Roman"/>
          <w:szCs w:val="24"/>
        </w:rPr>
        <w:t>AKKSHI</w:t>
      </w:r>
      <w:proofErr w:type="spellEnd"/>
      <w:r w:rsidR="00D223D2" w:rsidRPr="002E13EF">
        <w:rPr>
          <w:rFonts w:cs="Times New Roman"/>
          <w:szCs w:val="24"/>
        </w:rPr>
        <w:t xml:space="preserve">) fondet përkatëse për programin </w:t>
      </w:r>
      <w:r w:rsidR="000F797F" w:rsidRPr="002E13EF">
        <w:rPr>
          <w:rFonts w:cs="Times New Roman"/>
          <w:szCs w:val="24"/>
        </w:rPr>
        <w:t>“</w:t>
      </w:r>
      <w:proofErr w:type="spellStart"/>
      <w:r w:rsidR="00D223D2" w:rsidRPr="002E13EF">
        <w:rPr>
          <w:rFonts w:cs="Times New Roman"/>
          <w:szCs w:val="24"/>
        </w:rPr>
        <w:t>CEEPUS</w:t>
      </w:r>
      <w:proofErr w:type="spellEnd"/>
      <w:r w:rsidR="000F797F" w:rsidRPr="002E13EF">
        <w:rPr>
          <w:rFonts w:cs="Times New Roman"/>
          <w:szCs w:val="24"/>
        </w:rPr>
        <w:t xml:space="preserve"> </w:t>
      </w:r>
      <w:proofErr w:type="spellStart"/>
      <w:r w:rsidR="000F797F" w:rsidRPr="002E13EF">
        <w:rPr>
          <w:rFonts w:cs="Times New Roman"/>
          <w:szCs w:val="24"/>
        </w:rPr>
        <w:t>IV</w:t>
      </w:r>
      <w:proofErr w:type="spellEnd"/>
      <w:r w:rsidR="000F797F" w:rsidRPr="002E13EF">
        <w:rPr>
          <w:rFonts w:cs="Times New Roman"/>
          <w:szCs w:val="24"/>
        </w:rPr>
        <w:t>”</w:t>
      </w:r>
      <w:r w:rsidR="00D223D2" w:rsidRPr="002E13EF">
        <w:rPr>
          <w:rFonts w:cs="Times New Roman"/>
          <w:szCs w:val="24"/>
        </w:rPr>
        <w:t>, në përputhje me kuotat e parashikuara</w:t>
      </w:r>
      <w:r w:rsidR="003A20EC">
        <w:rPr>
          <w:rFonts w:cs="Times New Roman"/>
          <w:szCs w:val="24"/>
        </w:rPr>
        <w:t>,</w:t>
      </w:r>
      <w:r w:rsidR="00D223D2" w:rsidRPr="002E13EF">
        <w:rPr>
          <w:rFonts w:cs="Times New Roman"/>
          <w:szCs w:val="24"/>
        </w:rPr>
        <w:t xml:space="preserve"> për të cilat është njoftuar Komiteti i Përbashkët i Ministrave </w:t>
      </w:r>
      <w:proofErr w:type="spellStart"/>
      <w:r w:rsidR="00D223D2" w:rsidRPr="002E13EF">
        <w:rPr>
          <w:rFonts w:cs="Times New Roman"/>
          <w:szCs w:val="24"/>
        </w:rPr>
        <w:t>CEEPUS</w:t>
      </w:r>
      <w:proofErr w:type="spellEnd"/>
      <w:r w:rsidR="00D223D2" w:rsidRPr="002E13EF">
        <w:rPr>
          <w:rFonts w:cs="Times New Roman"/>
          <w:szCs w:val="24"/>
        </w:rPr>
        <w:t xml:space="preserve">. </w:t>
      </w:r>
    </w:p>
    <w:p w14:paraId="4F78089E" w14:textId="7243BDA3" w:rsidR="00D223D2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>4. Bazuar në pikën 3, të nenit 4, të ligjit nr.</w:t>
      </w:r>
      <w:r w:rsidR="00427AAB" w:rsidRPr="002E13EF">
        <w:rPr>
          <w:rFonts w:cs="Times New Roman"/>
          <w:szCs w:val="24"/>
        </w:rPr>
        <w:t xml:space="preserve"> </w:t>
      </w:r>
      <w:r w:rsidRPr="002E13EF">
        <w:rPr>
          <w:rFonts w:cs="Times New Roman"/>
          <w:szCs w:val="24"/>
        </w:rPr>
        <w:t xml:space="preserve">19/2024, “Për ratifikimin e </w:t>
      </w:r>
      <w:r w:rsidR="003A20EC" w:rsidRPr="002E13EF">
        <w:rPr>
          <w:rFonts w:cs="Times New Roman"/>
          <w:szCs w:val="24"/>
        </w:rPr>
        <w:t xml:space="preserve">marrëveshjes </w:t>
      </w:r>
      <w:r w:rsidRPr="002E13EF">
        <w:rPr>
          <w:rFonts w:cs="Times New Roman"/>
          <w:szCs w:val="24"/>
        </w:rPr>
        <w:t xml:space="preserve">në lidhje me programin e shkëmbimit të studimeve universitare në Evropën Qendrore </w:t>
      </w:r>
      <w:r w:rsidR="0012122D">
        <w:rPr>
          <w:rFonts w:cs="Times New Roman"/>
          <w:szCs w:val="24"/>
        </w:rPr>
        <w:t>‘</w:t>
      </w:r>
      <w:proofErr w:type="spellStart"/>
      <w:r w:rsidRPr="002E13EF">
        <w:rPr>
          <w:rFonts w:cs="Times New Roman"/>
          <w:szCs w:val="24"/>
        </w:rPr>
        <w:t>CEEPUS</w:t>
      </w:r>
      <w:proofErr w:type="spellEnd"/>
      <w:r w:rsidRPr="002E13EF">
        <w:rPr>
          <w:rFonts w:cs="Times New Roman"/>
          <w:szCs w:val="24"/>
        </w:rPr>
        <w:t xml:space="preserve"> </w:t>
      </w:r>
      <w:proofErr w:type="spellStart"/>
      <w:r w:rsidRPr="002E13EF">
        <w:rPr>
          <w:rFonts w:cs="Times New Roman"/>
          <w:szCs w:val="24"/>
        </w:rPr>
        <w:t>IV</w:t>
      </w:r>
      <w:proofErr w:type="spellEnd"/>
      <w:r w:rsidR="0012122D">
        <w:rPr>
          <w:rFonts w:cs="Times New Roman"/>
          <w:szCs w:val="24"/>
        </w:rPr>
        <w:t>’</w:t>
      </w:r>
      <w:r w:rsidRPr="002E13EF">
        <w:rPr>
          <w:rFonts w:cs="Times New Roman"/>
          <w:szCs w:val="24"/>
        </w:rPr>
        <w:t>”, Ministria e Arsimit</w:t>
      </w:r>
      <w:r w:rsidR="00FA6BF0" w:rsidRPr="002E13EF">
        <w:rPr>
          <w:rFonts w:cs="Times New Roman"/>
          <w:szCs w:val="24"/>
        </w:rPr>
        <w:t xml:space="preserve"> </w:t>
      </w:r>
      <w:r w:rsidR="004E2E18" w:rsidRPr="002E13EF">
        <w:rPr>
          <w:rFonts w:cs="Times New Roman"/>
          <w:szCs w:val="24"/>
        </w:rPr>
        <w:t xml:space="preserve">dhe </w:t>
      </w:r>
      <w:r w:rsidRPr="002E13EF">
        <w:rPr>
          <w:rFonts w:cs="Times New Roman"/>
          <w:szCs w:val="24"/>
        </w:rPr>
        <w:t xml:space="preserve">Sportit </w:t>
      </w:r>
      <w:r w:rsidR="00FA6BF0" w:rsidRPr="002E13EF">
        <w:rPr>
          <w:rFonts w:cs="Times New Roman"/>
          <w:szCs w:val="24"/>
        </w:rPr>
        <w:t>n</w:t>
      </w:r>
      <w:r w:rsidRPr="002E13EF">
        <w:rPr>
          <w:rFonts w:cs="Times New Roman"/>
          <w:szCs w:val="24"/>
        </w:rPr>
        <w:t>garkon Agjencinë Kombëtare të Kërkimit Shkencor dhe Inovacionit (</w:t>
      </w:r>
      <w:proofErr w:type="spellStart"/>
      <w:r w:rsidRPr="002E13EF">
        <w:rPr>
          <w:rFonts w:cs="Times New Roman"/>
          <w:szCs w:val="24"/>
        </w:rPr>
        <w:t>AKKSHI</w:t>
      </w:r>
      <w:proofErr w:type="spellEnd"/>
      <w:r w:rsidRPr="002E13EF">
        <w:rPr>
          <w:rFonts w:cs="Times New Roman"/>
          <w:szCs w:val="24"/>
        </w:rPr>
        <w:t xml:space="preserve">) me zbatimin e programit </w:t>
      </w:r>
      <w:proofErr w:type="spellStart"/>
      <w:r w:rsidRPr="002E13EF">
        <w:rPr>
          <w:rFonts w:cs="Times New Roman"/>
          <w:szCs w:val="24"/>
        </w:rPr>
        <w:t>CEEPUS</w:t>
      </w:r>
      <w:proofErr w:type="spellEnd"/>
      <w:r w:rsidRPr="002E13EF">
        <w:rPr>
          <w:rFonts w:cs="Times New Roman"/>
          <w:szCs w:val="24"/>
        </w:rPr>
        <w:t xml:space="preserve"> </w:t>
      </w:r>
      <w:proofErr w:type="spellStart"/>
      <w:r w:rsidRPr="002E13EF">
        <w:rPr>
          <w:rFonts w:cs="Times New Roman"/>
          <w:szCs w:val="24"/>
        </w:rPr>
        <w:t>IV</w:t>
      </w:r>
      <w:proofErr w:type="spellEnd"/>
      <w:r w:rsidRPr="002E13EF">
        <w:rPr>
          <w:rFonts w:cs="Times New Roman"/>
          <w:szCs w:val="24"/>
        </w:rPr>
        <w:t xml:space="preserve"> në Shqipëri, e cila do të luajë rolin e Zyrës Kombëtare </w:t>
      </w:r>
      <w:proofErr w:type="spellStart"/>
      <w:r w:rsidRPr="002E13EF">
        <w:rPr>
          <w:rFonts w:cs="Times New Roman"/>
          <w:szCs w:val="24"/>
        </w:rPr>
        <w:t>CEEPUS</w:t>
      </w:r>
      <w:proofErr w:type="spellEnd"/>
      <w:r w:rsidRPr="002E13EF">
        <w:rPr>
          <w:rFonts w:cs="Times New Roman"/>
          <w:szCs w:val="24"/>
        </w:rPr>
        <w:t xml:space="preserve"> (</w:t>
      </w:r>
      <w:proofErr w:type="spellStart"/>
      <w:r w:rsidRPr="002E13EF">
        <w:rPr>
          <w:rFonts w:cs="Times New Roman"/>
          <w:szCs w:val="24"/>
        </w:rPr>
        <w:t>ZKC</w:t>
      </w:r>
      <w:proofErr w:type="spellEnd"/>
      <w:r w:rsidRPr="002E13EF">
        <w:rPr>
          <w:rFonts w:cs="Times New Roman"/>
          <w:szCs w:val="24"/>
        </w:rPr>
        <w:t xml:space="preserve">) dhe ka përgjegjësitë e mëposhtme: </w:t>
      </w:r>
    </w:p>
    <w:p w14:paraId="485EE959" w14:textId="7C62F469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a)</w:t>
      </w:r>
      <w:r w:rsidR="005E24D1">
        <w:rPr>
          <w:rFonts w:ascii="Garamond" w:eastAsia="MS Mincho" w:hAnsi="Garamond"/>
        </w:rPr>
        <w:t xml:space="preserve"> </w:t>
      </w:r>
      <w:r w:rsidRPr="002E13EF">
        <w:rPr>
          <w:rFonts w:ascii="Garamond" w:eastAsia="MS Mincho" w:hAnsi="Garamond"/>
        </w:rPr>
        <w:t xml:space="preserve">të organizojë zbatimin e programit të </w:t>
      </w:r>
      <w:proofErr w:type="spellStart"/>
      <w:r w:rsidRPr="002E13EF">
        <w:rPr>
          <w:rFonts w:ascii="Garamond" w:eastAsia="MS Mincho" w:hAnsi="Garamond"/>
        </w:rPr>
        <w:t>CEEPUS</w:t>
      </w:r>
      <w:proofErr w:type="spellEnd"/>
      <w:r w:rsidR="00EB0AD4" w:rsidRPr="002E13EF">
        <w:rPr>
          <w:rFonts w:ascii="Garamond" w:eastAsia="MS Mincho" w:hAnsi="Garamond"/>
        </w:rPr>
        <w:t xml:space="preserve"> </w:t>
      </w:r>
      <w:proofErr w:type="spellStart"/>
      <w:r w:rsidR="005F1998" w:rsidRPr="002E13EF">
        <w:rPr>
          <w:rFonts w:ascii="Garamond" w:eastAsia="MS Mincho" w:hAnsi="Garamond"/>
        </w:rPr>
        <w:t>IV</w:t>
      </w:r>
      <w:proofErr w:type="spellEnd"/>
      <w:r w:rsidRPr="002E13EF">
        <w:rPr>
          <w:rFonts w:ascii="Garamond" w:eastAsia="MS Mincho" w:hAnsi="Garamond"/>
        </w:rPr>
        <w:t>, sipas rregulloreve përkatëse kombëtare dhe juridiksioneve financiare;</w:t>
      </w:r>
    </w:p>
    <w:p w14:paraId="7C2AC61B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b) të promovojë dhe të informojë rreth programit, si dhe të shpërndajë rezultatin e bashkëpunimit në nivel kombëtar;</w:t>
      </w:r>
    </w:p>
    <w:p w14:paraId="0FFF04A7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c) të këshillojë kërkuesit e mundshëm, në lidhje me bashkëpunimin e rrjetit dhe programin e bursave të studimit;</w:t>
      </w:r>
    </w:p>
    <w:p w14:paraId="45624479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d) të marrë dhe të vlerësojë zyrtarisht aplikimet, si dhe të organizojë vlerësimin e rrjetit të ekspertëve në nivel kombëtar;</w:t>
      </w:r>
    </w:p>
    <w:p w14:paraId="65E9AC92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e) të japë dhe të përpunojë bursat e studimit në bazë të programit përkatës të punës dhe të rregulloreve kombëtare;</w:t>
      </w:r>
    </w:p>
    <w:p w14:paraId="508E5C57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f) të organizojë pagesat, në lidhje me bursat e studimit që korrespondojnë me rregulloret kombëtare, si dhe në përputhje me juridiksionet përkatëse financiare të palës kontraktuese;</w:t>
      </w:r>
    </w:p>
    <w:p w14:paraId="007966C0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 xml:space="preserve">g) të veprojë si një këshilltar, duke informuar palën kontraktuese përkatëse mbi zhvillimet më të fundit të bashkëpunimit të </w:t>
      </w:r>
      <w:proofErr w:type="spellStart"/>
      <w:r w:rsidRPr="002E13EF">
        <w:rPr>
          <w:rFonts w:ascii="Garamond" w:eastAsia="MS Mincho" w:hAnsi="Garamond"/>
        </w:rPr>
        <w:t>CEEPUS</w:t>
      </w:r>
      <w:proofErr w:type="spellEnd"/>
      <w:r w:rsidRPr="002E13EF">
        <w:rPr>
          <w:rFonts w:ascii="Garamond" w:eastAsia="MS Mincho" w:hAnsi="Garamond"/>
        </w:rPr>
        <w:t>-it;</w:t>
      </w:r>
    </w:p>
    <w:p w14:paraId="4C6791DD" w14:textId="77777777" w:rsidR="007122E6" w:rsidRPr="002E13EF" w:rsidRDefault="007122E6" w:rsidP="002E13EF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>h) të kryejë një vlerësim kombëtar mbi bashkëpunimin, në rastet e zbatueshme, dhe të kontribuojë në një vlerësim të përgjithshëm të bashkëpunimit;</w:t>
      </w:r>
    </w:p>
    <w:p w14:paraId="6B5E5182" w14:textId="22E9862D" w:rsidR="007122E6" w:rsidRPr="002E13EF" w:rsidRDefault="007122E6" w:rsidP="002E13EF">
      <w:pPr>
        <w:tabs>
          <w:tab w:val="left" w:pos="84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</w:rPr>
      </w:pPr>
      <w:r w:rsidRPr="002E13EF">
        <w:rPr>
          <w:rFonts w:ascii="Garamond" w:eastAsia="MS Mincho" w:hAnsi="Garamond"/>
        </w:rPr>
        <w:t xml:space="preserve">i) të marrë masat dhe veprimet e nevojshme së bashku me Zyrën Qendrore të </w:t>
      </w:r>
      <w:proofErr w:type="spellStart"/>
      <w:r w:rsidRPr="002E13EF">
        <w:rPr>
          <w:rFonts w:ascii="Garamond" w:eastAsia="MS Mincho" w:hAnsi="Garamond"/>
        </w:rPr>
        <w:t>CEEPUS</w:t>
      </w:r>
      <w:proofErr w:type="spellEnd"/>
      <w:r w:rsidRPr="002E13EF">
        <w:rPr>
          <w:rFonts w:ascii="Garamond" w:eastAsia="MS Mincho" w:hAnsi="Garamond"/>
        </w:rPr>
        <w:t>-it, me qëllim pajtueshmërinë e plotë me Rregulloren e Mbrojtjes së të Dhënave Evropiane.</w:t>
      </w:r>
    </w:p>
    <w:p w14:paraId="7B443884" w14:textId="77777777" w:rsidR="00D223D2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lastRenderedPageBreak/>
        <w:t xml:space="preserve">5. Tarifat për çdo kategori përcaktohen në shtojcën 1, bashkëlidhur këtij udhëzimi. </w:t>
      </w:r>
    </w:p>
    <w:p w14:paraId="0339184B" w14:textId="54B06FA4" w:rsidR="00D223D2" w:rsidRPr="002E13EF" w:rsidRDefault="00D223D2" w:rsidP="002E13EF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2E13EF">
        <w:rPr>
          <w:rFonts w:ascii="Garamond" w:hAnsi="Garamond"/>
          <w:color w:val="000000" w:themeColor="text1"/>
        </w:rPr>
        <w:t xml:space="preserve">a) </w:t>
      </w:r>
      <w:r w:rsidR="00756D98" w:rsidRPr="002E13EF">
        <w:rPr>
          <w:rFonts w:ascii="Garamond" w:eastAsia="MS Mincho" w:hAnsi="Garamond"/>
        </w:rPr>
        <w:t xml:space="preserve">Bazuar në pikën 6 të nenit 2, të ligjit 19/2024, muajt e </w:t>
      </w:r>
      <w:proofErr w:type="spellStart"/>
      <w:r w:rsidR="00756D98" w:rsidRPr="002E13EF">
        <w:rPr>
          <w:rFonts w:ascii="Garamond" w:eastAsia="MS Mincho" w:hAnsi="Garamond"/>
        </w:rPr>
        <w:t>pakonsumuar</w:t>
      </w:r>
      <w:proofErr w:type="spellEnd"/>
      <w:r w:rsidR="00756D98" w:rsidRPr="002E13EF">
        <w:rPr>
          <w:rFonts w:ascii="Garamond" w:eastAsia="MS Mincho" w:hAnsi="Garamond"/>
        </w:rPr>
        <w:t xml:space="preserve"> të bursës së studimit brenda rrjetit të </w:t>
      </w:r>
      <w:proofErr w:type="spellStart"/>
      <w:r w:rsidR="00756D98" w:rsidRPr="002E13EF">
        <w:rPr>
          <w:rFonts w:ascii="Garamond" w:eastAsia="MS Mincho" w:hAnsi="Garamond"/>
        </w:rPr>
        <w:t>CEEPUS</w:t>
      </w:r>
      <w:proofErr w:type="spellEnd"/>
      <w:r w:rsidR="00CD18D7">
        <w:rPr>
          <w:rFonts w:ascii="Garamond" w:eastAsia="MS Mincho" w:hAnsi="Garamond"/>
        </w:rPr>
        <w:t>-it</w:t>
      </w:r>
      <w:r w:rsidR="00756D98" w:rsidRPr="002E13EF">
        <w:rPr>
          <w:rFonts w:ascii="Garamond" w:eastAsia="MS Mincho" w:hAnsi="Garamond"/>
        </w:rPr>
        <w:t xml:space="preserve">, mund t’u jepen, gjithashtu, studentëve të regjistruar në një universitet të pranueshëm jashtë rrjetit të </w:t>
      </w:r>
      <w:proofErr w:type="spellStart"/>
      <w:r w:rsidR="00756D98" w:rsidRPr="002E13EF">
        <w:rPr>
          <w:rFonts w:ascii="Garamond" w:eastAsia="MS Mincho" w:hAnsi="Garamond"/>
        </w:rPr>
        <w:t>CEEPUS</w:t>
      </w:r>
      <w:proofErr w:type="spellEnd"/>
      <w:r w:rsidR="00756D98" w:rsidRPr="002E13EF">
        <w:rPr>
          <w:rFonts w:ascii="Garamond" w:eastAsia="MS Mincho" w:hAnsi="Garamond"/>
        </w:rPr>
        <w:t xml:space="preserve"> </w:t>
      </w:r>
      <w:proofErr w:type="spellStart"/>
      <w:r w:rsidR="00756D98" w:rsidRPr="002E13EF">
        <w:rPr>
          <w:rFonts w:ascii="Garamond" w:eastAsia="MS Mincho" w:hAnsi="Garamond"/>
        </w:rPr>
        <w:t>IV</w:t>
      </w:r>
      <w:proofErr w:type="spellEnd"/>
      <w:r w:rsidR="00756D98" w:rsidRPr="002E13EF">
        <w:rPr>
          <w:rFonts w:ascii="Garamond" w:eastAsia="MS Mincho" w:hAnsi="Garamond"/>
        </w:rPr>
        <w:t xml:space="preserve"> dhe anëtarëve të fakultetit ose personelit universitar të universiteteve të pranueshëm jashtë një rrjeti </w:t>
      </w:r>
      <w:proofErr w:type="spellStart"/>
      <w:r w:rsidR="00756D98" w:rsidRPr="002E13EF">
        <w:rPr>
          <w:rFonts w:ascii="Garamond" w:eastAsia="MS Mincho" w:hAnsi="Garamond"/>
        </w:rPr>
        <w:t>CEEPUS</w:t>
      </w:r>
      <w:proofErr w:type="spellEnd"/>
      <w:r w:rsidR="00756D98" w:rsidRPr="002E13EF">
        <w:rPr>
          <w:rFonts w:ascii="Garamond" w:eastAsia="MS Mincho" w:hAnsi="Garamond"/>
        </w:rPr>
        <w:t xml:space="preserve"> </w:t>
      </w:r>
      <w:proofErr w:type="spellStart"/>
      <w:r w:rsidR="00756D98" w:rsidRPr="002E13EF">
        <w:rPr>
          <w:rFonts w:ascii="Garamond" w:eastAsia="MS Mincho" w:hAnsi="Garamond"/>
        </w:rPr>
        <w:t>IV</w:t>
      </w:r>
      <w:proofErr w:type="spellEnd"/>
      <w:r w:rsidR="00756D98" w:rsidRPr="002E13EF">
        <w:rPr>
          <w:rFonts w:ascii="Garamond" w:eastAsia="MS Mincho" w:hAnsi="Garamond"/>
        </w:rPr>
        <w:t xml:space="preserve"> (“Lëvizësit e lirë”), të përcaktuar në programin përkatës të punës së </w:t>
      </w:r>
      <w:proofErr w:type="spellStart"/>
      <w:r w:rsidR="00756D98" w:rsidRPr="002E13EF">
        <w:rPr>
          <w:rFonts w:ascii="Garamond" w:eastAsia="MS Mincho" w:hAnsi="Garamond"/>
        </w:rPr>
        <w:t>CEEPUS</w:t>
      </w:r>
      <w:proofErr w:type="spellEnd"/>
      <w:r w:rsidR="00756D98" w:rsidRPr="002E13EF">
        <w:rPr>
          <w:rFonts w:ascii="Garamond" w:eastAsia="MS Mincho" w:hAnsi="Garamond"/>
        </w:rPr>
        <w:t xml:space="preserve">-it dhe me kusht që të ekzistojnë masa të veçanta për studim, mësimdhënie, mbikëqyrje ose të mësuarit me bashkëmoshatarët në atë universitet. </w:t>
      </w:r>
      <w:r w:rsidR="00756D98" w:rsidRPr="002E13EF">
        <w:rPr>
          <w:rFonts w:ascii="Garamond" w:hAnsi="Garamond"/>
        </w:rPr>
        <w:t xml:space="preserve">Miratimi i bursave </w:t>
      </w:r>
      <w:r w:rsidR="00756D98" w:rsidRPr="002E13EF">
        <w:rPr>
          <w:rFonts w:ascii="Garamond" w:eastAsia="MS Mincho" w:hAnsi="Garamond"/>
        </w:rPr>
        <w:t>“Lëvizësit e lirë”</w:t>
      </w:r>
      <w:r w:rsidR="00756D98" w:rsidRPr="002E13EF">
        <w:rPr>
          <w:rFonts w:ascii="Garamond" w:hAnsi="Garamond"/>
        </w:rPr>
        <w:t xml:space="preserve"> bëhet mbi të njëjtat kritere si për bursat e zakonshme </w:t>
      </w:r>
      <w:proofErr w:type="spellStart"/>
      <w:r w:rsidR="00756D98" w:rsidRPr="002E13EF">
        <w:rPr>
          <w:rFonts w:ascii="Garamond" w:hAnsi="Garamond"/>
        </w:rPr>
        <w:t>CEEPUS</w:t>
      </w:r>
      <w:proofErr w:type="spellEnd"/>
      <w:r w:rsidR="00756D98" w:rsidRPr="002E13EF">
        <w:rPr>
          <w:rFonts w:ascii="Garamond" w:hAnsi="Garamond"/>
        </w:rPr>
        <w:t>, sipas pikës 4 të këtij udhëzimi.</w:t>
      </w:r>
    </w:p>
    <w:p w14:paraId="05D68245" w14:textId="77777777" w:rsidR="00756D98" w:rsidRPr="002E13EF" w:rsidRDefault="00D223D2" w:rsidP="002E13EF">
      <w:pPr>
        <w:pStyle w:val="Paragrafi"/>
        <w:rPr>
          <w:rFonts w:cs="Times New Roman"/>
          <w:color w:val="000000" w:themeColor="text1"/>
          <w:szCs w:val="24"/>
        </w:rPr>
      </w:pPr>
      <w:r w:rsidRPr="002E13EF">
        <w:rPr>
          <w:szCs w:val="24"/>
        </w:rPr>
        <w:t xml:space="preserve">b) </w:t>
      </w:r>
      <w:r w:rsidR="00756D98" w:rsidRPr="002E13EF">
        <w:rPr>
          <w:rFonts w:cs="Times New Roman"/>
          <w:color w:val="000000" w:themeColor="text1"/>
          <w:szCs w:val="24"/>
        </w:rPr>
        <w:t xml:space="preserve">Fondet e miratuara për një vit akademik, të pashpenzuara apo të kursyera në fund të vitit financiar/akademik, bazuar në ligjin 80/2015, “Për arsimin e lartë dhe kërkimin shkencor në institucionet e arsimit të lartë në Republikën e Shqipërisë”, transferohen për vitin e ardhshëm financiar/akademik për të njëjtin qëllim. </w:t>
      </w:r>
    </w:p>
    <w:p w14:paraId="06939151" w14:textId="41379DE3" w:rsidR="00BB4D81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 xml:space="preserve">6. Udhëzimi nr. 4, datë 16.2.2018, i </w:t>
      </w:r>
      <w:proofErr w:type="spellStart"/>
      <w:r w:rsidRPr="002E13EF">
        <w:rPr>
          <w:rFonts w:cs="Times New Roman"/>
          <w:szCs w:val="24"/>
        </w:rPr>
        <w:t>MAS</w:t>
      </w:r>
      <w:proofErr w:type="spellEnd"/>
      <w:r w:rsidR="000271E3">
        <w:rPr>
          <w:rFonts w:cs="Times New Roman"/>
          <w:szCs w:val="24"/>
        </w:rPr>
        <w:t>-it</w:t>
      </w:r>
      <w:r w:rsidRPr="002E13EF">
        <w:rPr>
          <w:rFonts w:cs="Times New Roman"/>
          <w:szCs w:val="24"/>
        </w:rPr>
        <w:t xml:space="preserve">, “Për zbatimin e programit të shkëmbimit të studimeve universitare në Evropën Qendrore </w:t>
      </w:r>
      <w:proofErr w:type="spellStart"/>
      <w:r w:rsidRPr="002E13EF">
        <w:rPr>
          <w:rFonts w:cs="Times New Roman"/>
          <w:szCs w:val="24"/>
        </w:rPr>
        <w:t>CEEPUS</w:t>
      </w:r>
      <w:proofErr w:type="spellEnd"/>
      <w:r w:rsidRPr="002E13EF">
        <w:rPr>
          <w:rFonts w:cs="Times New Roman"/>
          <w:szCs w:val="24"/>
        </w:rPr>
        <w:t xml:space="preserve"> </w:t>
      </w:r>
      <w:proofErr w:type="spellStart"/>
      <w:r w:rsidRPr="002E13EF">
        <w:rPr>
          <w:rFonts w:cs="Times New Roman"/>
          <w:szCs w:val="24"/>
        </w:rPr>
        <w:t>III</w:t>
      </w:r>
      <w:proofErr w:type="spellEnd"/>
      <w:r w:rsidRPr="002E13EF">
        <w:rPr>
          <w:rFonts w:cs="Times New Roman"/>
          <w:szCs w:val="24"/>
        </w:rPr>
        <w:t xml:space="preserve"> në Republikën e Shqipërisë”, shfuqizohet.</w:t>
      </w:r>
      <w:r w:rsidR="00631C6C" w:rsidRPr="002E13EF">
        <w:rPr>
          <w:rFonts w:cs="Times New Roman"/>
          <w:szCs w:val="24"/>
        </w:rPr>
        <w:t xml:space="preserve"> </w:t>
      </w:r>
      <w:r w:rsidR="00BB4D81" w:rsidRPr="002E13EF">
        <w:rPr>
          <w:rFonts w:cs="Times New Roman"/>
          <w:szCs w:val="24"/>
        </w:rPr>
        <w:t xml:space="preserve">Dispozitat e </w:t>
      </w:r>
      <w:r w:rsidR="00AF2CA4" w:rsidRPr="002E13EF">
        <w:rPr>
          <w:rFonts w:cs="Times New Roman"/>
          <w:szCs w:val="24"/>
        </w:rPr>
        <w:t>këtij</w:t>
      </w:r>
      <w:r w:rsidR="00BB4D81" w:rsidRPr="002E13EF">
        <w:rPr>
          <w:rFonts w:cs="Times New Roman"/>
          <w:szCs w:val="24"/>
        </w:rPr>
        <w:t xml:space="preserve"> </w:t>
      </w:r>
      <w:r w:rsidR="00AF2CA4" w:rsidRPr="002E13EF">
        <w:rPr>
          <w:rFonts w:cs="Times New Roman"/>
          <w:szCs w:val="24"/>
        </w:rPr>
        <w:t>udhëzimi</w:t>
      </w:r>
      <w:r w:rsidR="00BB4D81" w:rsidRPr="002E13EF">
        <w:rPr>
          <w:rFonts w:cs="Times New Roman"/>
          <w:szCs w:val="24"/>
        </w:rPr>
        <w:t xml:space="preserve"> zbatohen sipas </w:t>
      </w:r>
      <w:r w:rsidR="00AF2CA4" w:rsidRPr="002E13EF">
        <w:rPr>
          <w:rFonts w:cs="Times New Roman"/>
          <w:szCs w:val="24"/>
        </w:rPr>
        <w:t>kohëzgjatjes</w:t>
      </w:r>
      <w:r w:rsidR="00BB4D81" w:rsidRPr="002E13EF">
        <w:rPr>
          <w:rFonts w:cs="Times New Roman"/>
          <w:szCs w:val="24"/>
        </w:rPr>
        <w:t xml:space="preserve"> s</w:t>
      </w:r>
      <w:r w:rsidR="00AF2CA4" w:rsidRPr="002E13EF">
        <w:rPr>
          <w:rFonts w:cs="Times New Roman"/>
          <w:szCs w:val="24"/>
        </w:rPr>
        <w:t>ë</w:t>
      </w:r>
      <w:r w:rsidR="00BB4D81" w:rsidRPr="002E13EF">
        <w:rPr>
          <w:rFonts w:cs="Times New Roman"/>
          <w:szCs w:val="24"/>
        </w:rPr>
        <w:t xml:space="preserve"> programit </w:t>
      </w:r>
      <w:proofErr w:type="spellStart"/>
      <w:r w:rsidR="00BB4D81" w:rsidRPr="002E13EF">
        <w:rPr>
          <w:rFonts w:cs="Times New Roman"/>
          <w:szCs w:val="24"/>
        </w:rPr>
        <w:t>CEEPUS</w:t>
      </w:r>
      <w:proofErr w:type="spellEnd"/>
      <w:r w:rsidR="00BB4D81" w:rsidRPr="002E13EF">
        <w:rPr>
          <w:rFonts w:cs="Times New Roman"/>
          <w:szCs w:val="24"/>
        </w:rPr>
        <w:t xml:space="preserve"> </w:t>
      </w:r>
      <w:proofErr w:type="spellStart"/>
      <w:r w:rsidR="00BB4D81" w:rsidRPr="002E13EF">
        <w:rPr>
          <w:rFonts w:cs="Times New Roman"/>
          <w:szCs w:val="24"/>
        </w:rPr>
        <w:t>IV</w:t>
      </w:r>
      <w:proofErr w:type="spellEnd"/>
      <w:r w:rsidR="001E655D" w:rsidRPr="002E13EF">
        <w:rPr>
          <w:rFonts w:cs="Times New Roman"/>
          <w:szCs w:val="24"/>
        </w:rPr>
        <w:t>, të miratuar me ligjin nr. 19/2024</w:t>
      </w:r>
      <w:r w:rsidR="00BB4D81" w:rsidRPr="002E13EF">
        <w:rPr>
          <w:rFonts w:cs="Times New Roman"/>
          <w:szCs w:val="24"/>
        </w:rPr>
        <w:t>.</w:t>
      </w:r>
    </w:p>
    <w:p w14:paraId="6AA221DF" w14:textId="2F92FD3E" w:rsidR="00D223D2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 xml:space="preserve">7. Për zbatimin e këtij udhëzimi ngarkohen Sekretari i Përgjithshëm, Drejtoria e Integrimit Koordinimit, Marrëveshjeve dhe Asistencës, Drejtoria e Përgjithshme e Zhvillimit të Arsimit të Lartë dhe Kërkimit Shkencor, Drejtoria e Buxhetit dhe Menaxhimit Financiar në </w:t>
      </w:r>
      <w:proofErr w:type="spellStart"/>
      <w:r w:rsidRPr="002E13EF">
        <w:rPr>
          <w:rFonts w:cs="Times New Roman"/>
          <w:szCs w:val="24"/>
        </w:rPr>
        <w:t>MAS</w:t>
      </w:r>
      <w:proofErr w:type="spellEnd"/>
      <w:r w:rsidRPr="002E13EF">
        <w:rPr>
          <w:rFonts w:cs="Times New Roman"/>
          <w:szCs w:val="24"/>
        </w:rPr>
        <w:t>, Agjencia Kombëtare e Kërkimit Shkencor dhe Inovacionit dhe institucionet e arsimit të lartë në Republikën e Shqipërisë.</w:t>
      </w:r>
    </w:p>
    <w:p w14:paraId="69CD5407" w14:textId="77777777" w:rsidR="00D223D2" w:rsidRPr="002E13EF" w:rsidRDefault="00D223D2" w:rsidP="002E13EF">
      <w:pPr>
        <w:pStyle w:val="Paragrafi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>Ky udhëzim hyn në fuqi pas botimit në Fletoren Zyrtare.</w:t>
      </w:r>
    </w:p>
    <w:p w14:paraId="051D9000" w14:textId="77777777" w:rsidR="00D223D2" w:rsidRPr="002E13EF" w:rsidRDefault="00D223D2" w:rsidP="002E13EF">
      <w:pPr>
        <w:pStyle w:val="ListParagraph"/>
        <w:ind w:left="0" w:firstLine="284"/>
        <w:jc w:val="both"/>
        <w:rPr>
          <w:rFonts w:ascii="Garamond" w:hAnsi="Garamond"/>
          <w:i/>
        </w:rPr>
      </w:pPr>
    </w:p>
    <w:p w14:paraId="18A912EF" w14:textId="2829943F" w:rsidR="00D223D2" w:rsidRPr="002E13EF" w:rsidRDefault="003613CB" w:rsidP="002E13EF">
      <w:pPr>
        <w:ind w:firstLine="284"/>
        <w:jc w:val="right"/>
        <w:rPr>
          <w:rFonts w:ascii="Garamond" w:hAnsi="Garamond"/>
        </w:rPr>
      </w:pPr>
      <w:r w:rsidRPr="002E13EF">
        <w:rPr>
          <w:rFonts w:ascii="Garamond" w:hAnsi="Garamond"/>
        </w:rPr>
        <w:t>Z</w:t>
      </w:r>
      <w:r w:rsidR="00612513" w:rsidRPr="002E13EF">
        <w:rPr>
          <w:rFonts w:ascii="Garamond" w:hAnsi="Garamond"/>
        </w:rPr>
        <w:t>Ë</w:t>
      </w:r>
      <w:r w:rsidRPr="002E13EF">
        <w:rPr>
          <w:rFonts w:ascii="Garamond" w:hAnsi="Garamond"/>
        </w:rPr>
        <w:t>VEND</w:t>
      </w:r>
      <w:r w:rsidR="00737D99" w:rsidRPr="002E13EF">
        <w:rPr>
          <w:rFonts w:ascii="Garamond" w:hAnsi="Garamond"/>
        </w:rPr>
        <w:t>Ë</w:t>
      </w:r>
      <w:r w:rsidRPr="002E13EF">
        <w:rPr>
          <w:rFonts w:ascii="Garamond" w:hAnsi="Garamond"/>
        </w:rPr>
        <w:t>S</w:t>
      </w:r>
      <w:r w:rsidR="00D223D2" w:rsidRPr="002E13EF">
        <w:rPr>
          <w:rFonts w:ascii="Garamond" w:hAnsi="Garamond"/>
        </w:rPr>
        <w:t>MINISTËR</w:t>
      </w:r>
      <w:r w:rsidR="002E13EF" w:rsidRPr="002E13EF">
        <w:rPr>
          <w:rFonts w:ascii="Garamond" w:hAnsi="Garamond"/>
        </w:rPr>
        <w:t xml:space="preserve"> I ARSIMIT DHE SPORTIT</w:t>
      </w:r>
    </w:p>
    <w:p w14:paraId="5CDA9CC3" w14:textId="3543DAA2" w:rsidR="00D223D2" w:rsidRPr="002E13EF" w:rsidRDefault="002E13EF" w:rsidP="002E13EF">
      <w:pPr>
        <w:ind w:firstLine="284"/>
        <w:jc w:val="right"/>
        <w:rPr>
          <w:rFonts w:ascii="Garamond" w:hAnsi="Garamond"/>
          <w:b/>
        </w:rPr>
      </w:pPr>
      <w:r w:rsidRPr="002E13EF">
        <w:rPr>
          <w:rFonts w:ascii="Garamond" w:hAnsi="Garamond"/>
          <w:b/>
        </w:rPr>
        <w:t xml:space="preserve">Ana </w:t>
      </w:r>
      <w:proofErr w:type="spellStart"/>
      <w:r w:rsidRPr="002E13EF">
        <w:rPr>
          <w:rFonts w:ascii="Garamond" w:hAnsi="Garamond"/>
          <w:b/>
        </w:rPr>
        <w:t>Kapaj</w:t>
      </w:r>
      <w:proofErr w:type="spellEnd"/>
    </w:p>
    <w:p w14:paraId="2F5C480C" w14:textId="77777777" w:rsidR="002E13EF" w:rsidRDefault="002E13EF" w:rsidP="002E13EF">
      <w:pPr>
        <w:pStyle w:val="Paragrafi"/>
        <w:jc w:val="center"/>
        <w:rPr>
          <w:rFonts w:cs="Times New Roman"/>
          <w:szCs w:val="24"/>
        </w:rPr>
      </w:pPr>
    </w:p>
    <w:p w14:paraId="02FBBCAF" w14:textId="5278DD14" w:rsidR="00D223D2" w:rsidRDefault="005E24D1" w:rsidP="002E13EF">
      <w:pPr>
        <w:pStyle w:val="Paragrafi"/>
        <w:jc w:val="center"/>
        <w:rPr>
          <w:rFonts w:cs="Times New Roman"/>
          <w:szCs w:val="24"/>
        </w:rPr>
      </w:pPr>
      <w:r w:rsidRPr="002E13EF">
        <w:rPr>
          <w:rFonts w:cs="Times New Roman"/>
          <w:szCs w:val="24"/>
        </w:rPr>
        <w:t>SHTOJCA NR. 1</w:t>
      </w:r>
    </w:p>
    <w:p w14:paraId="24766E66" w14:textId="77777777" w:rsidR="002E13EF" w:rsidRPr="002E13EF" w:rsidRDefault="002E13EF" w:rsidP="002E13EF">
      <w:pPr>
        <w:pStyle w:val="Paragrafi"/>
        <w:jc w:val="center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2212"/>
        <w:gridCol w:w="4963"/>
      </w:tblGrid>
      <w:tr w:rsidR="00CF3744" w:rsidRPr="002E13EF" w14:paraId="32C62A06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FFE57" w14:textId="77777777" w:rsidR="00CF3744" w:rsidRPr="002E13EF" w:rsidRDefault="00CF3744" w:rsidP="002E13EF">
            <w:pPr>
              <w:pStyle w:val="Paragrafi"/>
              <w:ind w:firstLine="0"/>
              <w:rPr>
                <w:b/>
                <w:bCs/>
                <w:sz w:val="20"/>
                <w:szCs w:val="24"/>
              </w:rPr>
            </w:pPr>
            <w:r w:rsidRPr="002E13EF">
              <w:rPr>
                <w:b/>
                <w:bCs/>
                <w:sz w:val="20"/>
                <w:szCs w:val="24"/>
              </w:rPr>
              <w:t>Kategoria</w:t>
            </w:r>
          </w:p>
        </w:tc>
        <w:tc>
          <w:tcPr>
            <w:tcW w:w="1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D446C" w14:textId="77777777" w:rsidR="00CF3744" w:rsidRPr="002E13EF" w:rsidRDefault="00CF3744" w:rsidP="002E13EF">
            <w:pPr>
              <w:pStyle w:val="Paragrafi"/>
              <w:ind w:firstLine="0"/>
              <w:rPr>
                <w:b/>
                <w:bCs/>
                <w:sz w:val="20"/>
                <w:szCs w:val="24"/>
                <w14:ligatures w14:val="standardContextual"/>
              </w:rPr>
            </w:pPr>
            <w:r w:rsidRPr="002E13EF">
              <w:rPr>
                <w:b/>
                <w:bCs/>
                <w:sz w:val="20"/>
                <w:szCs w:val="24"/>
              </w:rPr>
              <w:t>Bursa/paga mujore</w:t>
            </w:r>
          </w:p>
        </w:tc>
        <w:tc>
          <w:tcPr>
            <w:tcW w:w="2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69D88" w14:textId="77777777" w:rsidR="00CF3744" w:rsidRPr="002E13EF" w:rsidRDefault="00CF3744" w:rsidP="002E13EF">
            <w:pPr>
              <w:pStyle w:val="Paragrafi"/>
              <w:ind w:firstLine="0"/>
              <w:rPr>
                <w:b/>
                <w:bCs/>
                <w:sz w:val="20"/>
                <w:szCs w:val="24"/>
              </w:rPr>
            </w:pPr>
            <w:r w:rsidRPr="002E13EF">
              <w:rPr>
                <w:b/>
                <w:bCs/>
                <w:sz w:val="20"/>
                <w:szCs w:val="24"/>
              </w:rPr>
              <w:t>Të tjera</w:t>
            </w:r>
          </w:p>
        </w:tc>
      </w:tr>
      <w:tr w:rsidR="00CF3744" w:rsidRPr="002E13EF" w14:paraId="1BCB7199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E3D2" w14:textId="3948D213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</w:rPr>
            </w:pPr>
            <w:r w:rsidRPr="002E13EF">
              <w:rPr>
                <w:b/>
                <w:bCs/>
                <w:sz w:val="20"/>
                <w:szCs w:val="24"/>
              </w:rPr>
              <w:t>Studentë</w:t>
            </w:r>
            <w:r w:rsidRPr="002E13EF">
              <w:rPr>
                <w:sz w:val="20"/>
                <w:szCs w:val="24"/>
              </w:rPr>
              <w:t xml:space="preserve"> të cilët janë duke ndjekur studimet e ciklit të parë, të dytë ose të tretë në institucione të arsimit të lartë në një prej shteteve pjesë të </w:t>
            </w:r>
            <w:proofErr w:type="spellStart"/>
            <w:r w:rsidRPr="002E13EF">
              <w:rPr>
                <w:sz w:val="20"/>
                <w:szCs w:val="24"/>
              </w:rPr>
              <w:t>CEEPUS</w:t>
            </w:r>
            <w:proofErr w:type="spellEnd"/>
            <w:r w:rsidR="00630316">
              <w:rPr>
                <w:sz w:val="20"/>
                <w:szCs w:val="24"/>
              </w:rPr>
              <w:t>-i</w:t>
            </w:r>
            <w:bookmarkStart w:id="0" w:name="_GoBack"/>
            <w:bookmarkEnd w:id="0"/>
            <w:r w:rsidR="00630316">
              <w:rPr>
                <w:sz w:val="20"/>
                <w:szCs w:val="24"/>
              </w:rPr>
              <w:t>t</w:t>
            </w:r>
            <w:r w:rsidRPr="002E13EF">
              <w:rPr>
                <w:sz w:val="20"/>
                <w:szCs w:val="24"/>
              </w:rPr>
              <w:t>.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EF69B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Paga minimale</w:t>
            </w:r>
          </w:p>
          <w:p w14:paraId="6E679A4F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~40,000 lekë/muaj</w:t>
            </w:r>
          </w:p>
          <w:p w14:paraId="1797A83C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~400 euro/muaj</w:t>
            </w:r>
          </w:p>
        </w:tc>
        <w:tc>
          <w:tcPr>
            <w:tcW w:w="2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DD00D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Bursa për studentët parashikon ushqimin dhe sigurimin shëndetësor bazë. Për shpenzimet e fjetjes studentëve u ofrohet maksimumi 5.000 (pesë mijë) lekë në muaj, në rastet kur ata nuk akomodohen në mjediset e shoqërisë së trajtimit të studentëve sh.a., sipas tarifave të vendosura nga Këshilli Mbikëqyrës i Ndërmarrjes së Trajtimit Studentor. Hyrje e lirë në laboratorë, biblioteka, kompjuterë, e cila u ofrohet nga institucioni i arsimit të lartë pritës. </w:t>
            </w:r>
          </w:p>
          <w:p w14:paraId="02C35CCA" w14:textId="43DBCFAD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b/>
                <w:bCs/>
                <w:sz w:val="20"/>
                <w:szCs w:val="24"/>
                <w:lang w:val="nl-NL"/>
              </w:rPr>
              <w:t xml:space="preserve">Ndryshimet në </w:t>
            </w:r>
            <w:r w:rsidR="00AA636E" w:rsidRPr="002E13EF">
              <w:rPr>
                <w:b/>
                <w:bCs/>
                <w:sz w:val="20"/>
                <w:szCs w:val="24"/>
                <w:lang w:val="nl-NL"/>
              </w:rPr>
              <w:t xml:space="preserve">vendimin </w:t>
            </w:r>
            <w:r w:rsidRPr="002E13EF">
              <w:rPr>
                <w:b/>
                <w:bCs/>
                <w:sz w:val="20"/>
                <w:szCs w:val="24"/>
                <w:lang w:val="nl-NL"/>
              </w:rPr>
              <w:t>nr. 386, datë 1.6.2022</w:t>
            </w:r>
            <w:r w:rsidR="0046543C">
              <w:rPr>
                <w:b/>
                <w:bCs/>
                <w:sz w:val="20"/>
                <w:szCs w:val="24"/>
                <w:lang w:val="nl-NL"/>
              </w:rPr>
              <w:t>,</w:t>
            </w:r>
            <w:r w:rsidRPr="002E13EF">
              <w:rPr>
                <w:b/>
                <w:bCs/>
                <w:sz w:val="20"/>
                <w:szCs w:val="24"/>
                <w:lang w:val="nl-NL"/>
              </w:rPr>
              <w:t xml:space="preserve"> të Këshillit të Ministrave, reflektohen në masën mujore të bursës për studentët.</w:t>
            </w:r>
          </w:p>
        </w:tc>
      </w:tr>
      <w:tr w:rsidR="00CF3744" w:rsidRPr="002E13EF" w14:paraId="09988259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1C79C" w14:textId="16B3BF4F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b/>
                <w:bCs/>
                <w:sz w:val="20"/>
                <w:szCs w:val="24"/>
                <w:lang w:val="nl-NL"/>
              </w:rPr>
              <w:t xml:space="preserve">Profesor </w:t>
            </w:r>
            <w:r w:rsidRPr="002E13EF">
              <w:rPr>
                <w:sz w:val="20"/>
                <w:szCs w:val="24"/>
                <w:lang w:val="nl-NL"/>
              </w:rPr>
              <w:t>(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zotëron </w:t>
            </w:r>
            <w:r w:rsidRPr="002E13EF">
              <w:rPr>
                <w:sz w:val="20"/>
                <w:szCs w:val="24"/>
                <w:lang w:val="nl-NL"/>
              </w:rPr>
              <w:t>gradën shkencore Doktor/Phd</w:t>
            </w:r>
            <w:r w:rsidR="005E24D1">
              <w:rPr>
                <w:sz w:val="20"/>
                <w:szCs w:val="24"/>
                <w:lang w:val="nl-NL"/>
              </w:rPr>
              <w:t xml:space="preserve"> </w:t>
            </w:r>
            <w:r w:rsidRPr="002E13EF">
              <w:rPr>
                <w:sz w:val="20"/>
                <w:szCs w:val="24"/>
                <w:lang w:val="nl-NL"/>
              </w:rPr>
              <w:t>dhe ka eksperiencë si personel akademik me kohë të plotë mbi 10 vjet)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39207" w14:textId="3C8AA551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~ 180,960 lekë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  <w:p w14:paraId="6D65CEA9" w14:textId="2A2BA3F1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~ 1,810 </w:t>
            </w:r>
            <w:r w:rsidR="00AA636E" w:rsidRPr="002E13EF">
              <w:rPr>
                <w:sz w:val="20"/>
                <w:szCs w:val="24"/>
                <w:lang w:val="nl-NL"/>
              </w:rPr>
              <w:t>euro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</w:tc>
        <w:tc>
          <w:tcPr>
            <w:tcW w:w="2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62B78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Shpenzimet e udhëtimit, qëndrimi, fjetja dhe sigurimi shëndetësor bazë përfshihet në pagën e parashikuar; hyrje e lirë në laboratorë, biblioteka, kompjuterë¸ e cila u ofrohet nga institucioni i arsimit të lartë pritës.</w:t>
            </w:r>
          </w:p>
          <w:p w14:paraId="68AE8105" w14:textId="71DDA854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Ndryshimet në 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vendimin </w:t>
            </w:r>
            <w:r w:rsidRPr="002E13EF">
              <w:rPr>
                <w:sz w:val="20"/>
                <w:szCs w:val="24"/>
                <w:lang w:val="nl-NL"/>
              </w:rPr>
              <w:t>nr. 748, datë 11.6.2009, të Këshillit të Ministrave, “Për trajtimin me pagë dhe shtesa mbi pagë për punonjësit e personelit akademik në institucionet publike të arsimit të lartë”, të ndryshuar, reflektohen në masën e pagës mujore të personelit akademik</w:t>
            </w:r>
            <w:r w:rsidR="00CB14A0">
              <w:rPr>
                <w:sz w:val="20"/>
                <w:szCs w:val="24"/>
                <w:lang w:val="nl-NL"/>
              </w:rPr>
              <w:t>.</w:t>
            </w:r>
          </w:p>
        </w:tc>
      </w:tr>
      <w:tr w:rsidR="00CF3744" w:rsidRPr="002E13EF" w14:paraId="020C36C0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4887" w14:textId="0E3B6ED6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b/>
                <w:bCs/>
                <w:sz w:val="20"/>
                <w:szCs w:val="24"/>
                <w:lang w:val="nl-NL"/>
              </w:rPr>
              <w:t>Profesor i asociuar</w:t>
            </w:r>
            <w:r w:rsidRPr="002E13EF">
              <w:rPr>
                <w:sz w:val="20"/>
                <w:szCs w:val="24"/>
                <w:lang w:val="nl-NL"/>
              </w:rPr>
              <w:t xml:space="preserve"> (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zotëron </w:t>
            </w:r>
            <w:r w:rsidRPr="002E13EF">
              <w:rPr>
                <w:sz w:val="20"/>
                <w:szCs w:val="24"/>
                <w:lang w:val="nl-NL"/>
              </w:rPr>
              <w:t>gradën shkencore Doktor/Phd</w:t>
            </w:r>
            <w:r w:rsidR="005E24D1">
              <w:rPr>
                <w:sz w:val="20"/>
                <w:szCs w:val="24"/>
                <w:lang w:val="nl-NL"/>
              </w:rPr>
              <w:t xml:space="preserve"> </w:t>
            </w:r>
            <w:r w:rsidRPr="002E13EF">
              <w:rPr>
                <w:sz w:val="20"/>
                <w:szCs w:val="24"/>
                <w:lang w:val="nl-NL"/>
              </w:rPr>
              <w:t xml:space="preserve">dhe ka eksperiencë si personel akademik me kohë të plotë nga </w:t>
            </w:r>
            <w:r w:rsidRPr="002E13EF">
              <w:rPr>
                <w:sz w:val="20"/>
                <w:szCs w:val="24"/>
                <w:lang w:val="nl-NL"/>
              </w:rPr>
              <w:lastRenderedPageBreak/>
              <w:t>5-10 vjet)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445B9" w14:textId="314082F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lastRenderedPageBreak/>
              <w:t>~ 157,300 lekë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  <w:p w14:paraId="51D3AC83" w14:textId="4E8EAFAB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~ 1,573 </w:t>
            </w:r>
            <w:r w:rsidR="00AA636E" w:rsidRPr="002E13EF">
              <w:rPr>
                <w:sz w:val="20"/>
                <w:szCs w:val="24"/>
                <w:lang w:val="nl-NL"/>
              </w:rPr>
              <w:t>euro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</w:tc>
        <w:tc>
          <w:tcPr>
            <w:tcW w:w="2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036B" w14:textId="7777777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Qëndrimi, fjetja dhe sigurimi shëndetësor bazë përfshihet në pagën e parashikuar; hyrje e lirë në laboratorë, biblioteka, kompjuterë, e cila u ofrohet nga institucioni i arsimit të lartë pritës.</w:t>
            </w:r>
          </w:p>
          <w:p w14:paraId="2325F3F1" w14:textId="13718BED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Ndryshimet në 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vendimin </w:t>
            </w:r>
            <w:r w:rsidRPr="002E13EF">
              <w:rPr>
                <w:sz w:val="20"/>
                <w:szCs w:val="24"/>
                <w:lang w:val="nl-NL"/>
              </w:rPr>
              <w:t xml:space="preserve">nr. 748, datë 11.6.2009, të Këshillit të Ministrave, “Për trajtimin me pagë dhe shtesa mbi pagë për punonjësit e personelit akademik në institucionet publike të </w:t>
            </w:r>
            <w:r w:rsidRPr="002E13EF">
              <w:rPr>
                <w:sz w:val="20"/>
                <w:szCs w:val="24"/>
                <w:lang w:val="nl-NL"/>
              </w:rPr>
              <w:lastRenderedPageBreak/>
              <w:t>arsimit të lartë”, të ndryshuar, reflektohen në masën e pagës mujore të personelit akademik</w:t>
            </w:r>
            <w:r w:rsidR="00CB14A0">
              <w:rPr>
                <w:sz w:val="20"/>
                <w:szCs w:val="24"/>
                <w:lang w:val="nl-NL"/>
              </w:rPr>
              <w:t>.</w:t>
            </w:r>
          </w:p>
        </w:tc>
      </w:tr>
      <w:tr w:rsidR="00CF3744" w:rsidRPr="002E13EF" w14:paraId="55E9FE94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D2131" w14:textId="7E9C007D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b/>
                <w:bCs/>
                <w:sz w:val="20"/>
                <w:szCs w:val="24"/>
                <w:lang w:val="nl-NL"/>
              </w:rPr>
              <w:lastRenderedPageBreak/>
              <w:t>Lektor</w:t>
            </w:r>
            <w:r w:rsidRPr="002E13EF">
              <w:rPr>
                <w:sz w:val="20"/>
                <w:szCs w:val="24"/>
                <w:lang w:val="nl-NL"/>
              </w:rPr>
              <w:t xml:space="preserve"> (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zotëron </w:t>
            </w:r>
            <w:r w:rsidRPr="002E13EF">
              <w:rPr>
                <w:sz w:val="20"/>
                <w:szCs w:val="24"/>
                <w:lang w:val="nl-NL"/>
              </w:rPr>
              <w:t>gradën shkencore Doktor/Phd</w:t>
            </w:r>
            <w:r w:rsidR="005E24D1">
              <w:rPr>
                <w:sz w:val="20"/>
                <w:szCs w:val="24"/>
                <w:lang w:val="nl-NL"/>
              </w:rPr>
              <w:t xml:space="preserve"> </w:t>
            </w:r>
            <w:r w:rsidRPr="002E13EF">
              <w:rPr>
                <w:sz w:val="20"/>
                <w:szCs w:val="24"/>
                <w:lang w:val="nl-NL"/>
              </w:rPr>
              <w:t>dhe ka eksperiencë si personel akademik me kohë të plotë nga 1</w:t>
            </w:r>
            <w:r w:rsidR="0046543C">
              <w:rPr>
                <w:sz w:val="20"/>
                <w:szCs w:val="24"/>
                <w:lang w:val="nl-NL"/>
              </w:rPr>
              <w:t>–</w:t>
            </w:r>
            <w:r w:rsidRPr="002E13EF">
              <w:rPr>
                <w:sz w:val="20"/>
                <w:szCs w:val="24"/>
                <w:lang w:val="nl-NL"/>
              </w:rPr>
              <w:t>5 vjet)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F2C8C" w14:textId="45088348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~ 135,005 lekë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  <w:p w14:paraId="3D2CB5E0" w14:textId="5CF2C2D4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~ 1,350 </w:t>
            </w:r>
            <w:r w:rsidR="009D3E3C" w:rsidRPr="002E13EF">
              <w:rPr>
                <w:sz w:val="20"/>
                <w:szCs w:val="24"/>
                <w:lang w:val="nl-NL"/>
              </w:rPr>
              <w:t>euro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</w:tc>
        <w:tc>
          <w:tcPr>
            <w:tcW w:w="2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22FF" w14:textId="218005F5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Shpenzimet e udhëtimit, qëndrimi,</w:t>
            </w:r>
            <w:r w:rsidR="005E24D1">
              <w:rPr>
                <w:sz w:val="20"/>
                <w:szCs w:val="24"/>
                <w:lang w:val="nl-NL"/>
              </w:rPr>
              <w:t xml:space="preserve"> </w:t>
            </w:r>
            <w:r w:rsidRPr="002E13EF">
              <w:rPr>
                <w:sz w:val="20"/>
                <w:szCs w:val="24"/>
                <w:lang w:val="nl-NL"/>
              </w:rPr>
              <w:t>fjetja dhe sigurimi shëndetësor bazë përfshihet në pagën e parashikuar; hyrje e lirë në laboratorë, biblioteka, kompjuter</w:t>
            </w:r>
            <w:r w:rsidR="00577CDC">
              <w:rPr>
                <w:sz w:val="20"/>
                <w:szCs w:val="24"/>
                <w:lang w:val="nl-NL"/>
              </w:rPr>
              <w:t>a</w:t>
            </w:r>
            <w:r w:rsidRPr="002E13EF">
              <w:rPr>
                <w:sz w:val="20"/>
                <w:szCs w:val="24"/>
                <w:lang w:val="nl-NL"/>
              </w:rPr>
              <w:t>, e cila u ofrohet nga institucioni i arsimit të lartë pritës.</w:t>
            </w:r>
          </w:p>
          <w:p w14:paraId="722D7B8F" w14:textId="3E4F0137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Ndryshimet në </w:t>
            </w:r>
            <w:r w:rsidR="00577CDC" w:rsidRPr="002E13EF">
              <w:rPr>
                <w:sz w:val="20"/>
                <w:szCs w:val="24"/>
                <w:lang w:val="nl-NL"/>
              </w:rPr>
              <w:t xml:space="preserve">vendimin </w:t>
            </w:r>
            <w:r w:rsidRPr="002E13EF">
              <w:rPr>
                <w:sz w:val="20"/>
                <w:szCs w:val="24"/>
                <w:lang w:val="nl-NL"/>
              </w:rPr>
              <w:t>nr. 748, datë 11.6.2009, të Këshillit të Ministrave, “Për trajtimin me pagë dhe shtesa mbi pagë për punonjësit e personelit akademik në institucionet publike të arsimit të lartë”, të ndryshuar, reflektohen në masën e pagës mujore të personelit akademik</w:t>
            </w:r>
            <w:r w:rsidR="00CB14A0">
              <w:rPr>
                <w:sz w:val="20"/>
                <w:szCs w:val="24"/>
                <w:lang w:val="nl-NL"/>
              </w:rPr>
              <w:t>.</w:t>
            </w:r>
          </w:p>
        </w:tc>
      </w:tr>
      <w:tr w:rsidR="00CF3744" w:rsidRPr="002E13EF" w14:paraId="1FF694F2" w14:textId="77777777" w:rsidTr="005E24D1">
        <w:trPr>
          <w:trHeight w:val="20"/>
          <w:jc w:val="center"/>
        </w:trPr>
        <w:tc>
          <w:tcPr>
            <w:tcW w:w="1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67AF" w14:textId="514752BF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b/>
                <w:bCs/>
                <w:sz w:val="20"/>
                <w:szCs w:val="24"/>
                <w:lang w:val="nl-NL"/>
              </w:rPr>
              <w:t>Asistent-lektor</w:t>
            </w:r>
            <w:r w:rsidRPr="002E13EF">
              <w:rPr>
                <w:sz w:val="20"/>
                <w:szCs w:val="24"/>
                <w:lang w:val="nl-NL"/>
              </w:rPr>
              <w:t xml:space="preserve"> (</w:t>
            </w:r>
            <w:r w:rsidR="0046543C" w:rsidRPr="002E13EF">
              <w:rPr>
                <w:sz w:val="20"/>
                <w:szCs w:val="24"/>
                <w:lang w:val="nl-NL"/>
              </w:rPr>
              <w:t xml:space="preserve">zotëron </w:t>
            </w:r>
            <w:r w:rsidRPr="002E13EF">
              <w:rPr>
                <w:sz w:val="20"/>
                <w:szCs w:val="24"/>
                <w:lang w:val="nl-NL"/>
              </w:rPr>
              <w:t>diplomë “Master i shkencave” ose ekuivalent dhe ka eksperiencë si personel akademik me kohë të pjesshme/të plotë mbi 1 vit)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E57F9" w14:textId="19D64B23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~ 109,720 lekë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  <w:p w14:paraId="7251DC85" w14:textId="30DCFDAB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~ 1,097 </w:t>
            </w:r>
            <w:r w:rsidR="009D3E3C" w:rsidRPr="002E13EF">
              <w:rPr>
                <w:sz w:val="20"/>
                <w:szCs w:val="24"/>
                <w:lang w:val="nl-NL"/>
              </w:rPr>
              <w:t>euro</w:t>
            </w:r>
            <w:r w:rsidR="0046543C">
              <w:rPr>
                <w:sz w:val="20"/>
                <w:szCs w:val="24"/>
                <w:lang w:val="nl-NL"/>
              </w:rPr>
              <w:t>/</w:t>
            </w:r>
            <w:r w:rsidRPr="002E13EF">
              <w:rPr>
                <w:sz w:val="20"/>
                <w:szCs w:val="24"/>
                <w:lang w:val="nl-NL"/>
              </w:rPr>
              <w:t>muaj;</w:t>
            </w:r>
          </w:p>
        </w:tc>
        <w:tc>
          <w:tcPr>
            <w:tcW w:w="2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5DE31" w14:textId="273753D4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>Shpenzimet e udhëtimit, qëndrimi,</w:t>
            </w:r>
            <w:r w:rsidR="005E24D1">
              <w:rPr>
                <w:sz w:val="20"/>
                <w:szCs w:val="24"/>
                <w:lang w:val="nl-NL"/>
              </w:rPr>
              <w:t xml:space="preserve"> </w:t>
            </w:r>
            <w:r w:rsidRPr="002E13EF">
              <w:rPr>
                <w:sz w:val="20"/>
                <w:szCs w:val="24"/>
                <w:lang w:val="nl-NL"/>
              </w:rPr>
              <w:t>fjetja dhe sigurimi shëndetësor bazë përfshihet në pagën e parashikuar; hyrje e lirë në laboratorë, biblioteka, kompjuterë, e cila u ofrohet nga institucioni i arsimit të lartë pritës.</w:t>
            </w:r>
          </w:p>
          <w:p w14:paraId="2FA9CBA7" w14:textId="00D5505C" w:rsidR="00CF3744" w:rsidRPr="002E13EF" w:rsidRDefault="00CF3744" w:rsidP="002E13EF">
            <w:pPr>
              <w:pStyle w:val="Paragrafi"/>
              <w:ind w:firstLine="0"/>
              <w:rPr>
                <w:sz w:val="20"/>
                <w:szCs w:val="24"/>
                <w:lang w:val="nl-NL"/>
              </w:rPr>
            </w:pPr>
            <w:r w:rsidRPr="002E13EF">
              <w:rPr>
                <w:sz w:val="20"/>
                <w:szCs w:val="24"/>
                <w:lang w:val="nl-NL"/>
              </w:rPr>
              <w:t xml:space="preserve">Ndryshimet në </w:t>
            </w:r>
            <w:r w:rsidR="00577CDC" w:rsidRPr="002E13EF">
              <w:rPr>
                <w:sz w:val="20"/>
                <w:szCs w:val="24"/>
                <w:lang w:val="nl-NL"/>
              </w:rPr>
              <w:t xml:space="preserve">vendimin </w:t>
            </w:r>
            <w:r w:rsidRPr="002E13EF">
              <w:rPr>
                <w:sz w:val="20"/>
                <w:szCs w:val="24"/>
                <w:lang w:val="nl-NL"/>
              </w:rPr>
              <w:t>nr. 748, datë 11.6.2009, të Këshillit të Ministrave, “Për trajtimin me pagë dhe shtesa mbi pagë për punonjësit e personelit akademik në institucionet publike të arsimit të lartë”, të ndryshuar, reflektohen në masën e pagës mujore të personelit akademik</w:t>
            </w:r>
            <w:r w:rsidR="00577CDC">
              <w:rPr>
                <w:sz w:val="20"/>
                <w:szCs w:val="24"/>
                <w:lang w:val="nl-NL"/>
              </w:rPr>
              <w:t>.</w:t>
            </w:r>
          </w:p>
        </w:tc>
      </w:tr>
    </w:tbl>
    <w:p w14:paraId="200FA8D2" w14:textId="2A483832" w:rsidR="00AE44C9" w:rsidRPr="002E13EF" w:rsidRDefault="00AE44C9" w:rsidP="002E13EF">
      <w:pPr>
        <w:ind w:firstLine="284"/>
        <w:jc w:val="both"/>
        <w:rPr>
          <w:rFonts w:ascii="Garamond" w:hAnsi="Garamond"/>
          <w:bCs/>
          <w:iCs/>
          <w:spacing w:val="-8"/>
        </w:rPr>
      </w:pPr>
    </w:p>
    <w:sectPr w:rsidR="00AE44C9" w:rsidRPr="002E13EF" w:rsidSect="002C0A4C">
      <w:footerReference w:type="even" r:id="rId12"/>
      <w:footerReference w:type="default" r:id="rId13"/>
      <w:pgSz w:w="11907" w:h="16840" w:code="9"/>
      <w:pgMar w:top="1008" w:right="1440" w:bottom="432" w:left="1440" w:header="1138" w:footer="1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39141" w14:textId="77777777" w:rsidR="005E24D1" w:rsidRDefault="005E24D1">
      <w:r>
        <w:separator/>
      </w:r>
    </w:p>
  </w:endnote>
  <w:endnote w:type="continuationSeparator" w:id="0">
    <w:p w14:paraId="3E0ACAEB" w14:textId="77777777" w:rsidR="005E24D1" w:rsidRDefault="005E24D1">
      <w:r>
        <w:continuationSeparator/>
      </w:r>
    </w:p>
  </w:endnote>
  <w:endnote w:type="continuationNotice" w:id="1">
    <w:p w14:paraId="385F2CA2" w14:textId="77777777" w:rsidR="00160249" w:rsidRDefault="00160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B5E49" w14:textId="77777777" w:rsidR="005E24D1" w:rsidRDefault="005E24D1" w:rsidP="00AE44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5CE27F" w14:textId="77777777" w:rsidR="005E24D1" w:rsidRDefault="005E24D1" w:rsidP="00AE44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3D7E4" w14:textId="3C1A6CD4" w:rsidR="005E24D1" w:rsidRPr="002E13EF" w:rsidRDefault="005E24D1" w:rsidP="002E13EF">
    <w:pPr>
      <w:pStyle w:val="Footer"/>
    </w:pPr>
    <w:r w:rsidRPr="002E13E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2CE39" w14:textId="77777777" w:rsidR="005E24D1" w:rsidRDefault="005E24D1">
      <w:r>
        <w:separator/>
      </w:r>
    </w:p>
  </w:footnote>
  <w:footnote w:type="continuationSeparator" w:id="0">
    <w:p w14:paraId="23A7D0F8" w14:textId="77777777" w:rsidR="005E24D1" w:rsidRDefault="005E24D1">
      <w:r>
        <w:continuationSeparator/>
      </w:r>
    </w:p>
  </w:footnote>
  <w:footnote w:type="continuationNotice" w:id="1">
    <w:p w14:paraId="3B9CE1C3" w14:textId="77777777" w:rsidR="00160249" w:rsidRDefault="001602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C1FED"/>
    <w:multiLevelType w:val="hybridMultilevel"/>
    <w:tmpl w:val="1932ECE6"/>
    <w:lvl w:ilvl="0" w:tplc="EAC63D9C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C17879"/>
    <w:multiLevelType w:val="hybridMultilevel"/>
    <w:tmpl w:val="8E98D1FA"/>
    <w:lvl w:ilvl="0" w:tplc="CF28C70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05A"/>
    <w:multiLevelType w:val="hybridMultilevel"/>
    <w:tmpl w:val="DB7230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4BB5690"/>
    <w:multiLevelType w:val="hybridMultilevel"/>
    <w:tmpl w:val="2828E05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8008F"/>
    <w:multiLevelType w:val="hybridMultilevel"/>
    <w:tmpl w:val="290613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95975"/>
    <w:multiLevelType w:val="hybridMultilevel"/>
    <w:tmpl w:val="2C7601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3328F"/>
    <w:multiLevelType w:val="multilevel"/>
    <w:tmpl w:val="8B6C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92B4D"/>
    <w:multiLevelType w:val="hybridMultilevel"/>
    <w:tmpl w:val="989C4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C42CC"/>
    <w:multiLevelType w:val="hybridMultilevel"/>
    <w:tmpl w:val="829AD7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F2C8F"/>
    <w:multiLevelType w:val="multilevel"/>
    <w:tmpl w:val="BD3E9A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B7162"/>
    <w:multiLevelType w:val="hybridMultilevel"/>
    <w:tmpl w:val="11D0B3A8"/>
    <w:lvl w:ilvl="0" w:tplc="1FAA15F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F65"/>
    <w:rsid w:val="00006C2D"/>
    <w:rsid w:val="0001519B"/>
    <w:rsid w:val="00026CE8"/>
    <w:rsid w:val="000271E3"/>
    <w:rsid w:val="000275EB"/>
    <w:rsid w:val="00033E68"/>
    <w:rsid w:val="0004148E"/>
    <w:rsid w:val="00043AF3"/>
    <w:rsid w:val="00043BDB"/>
    <w:rsid w:val="000452C7"/>
    <w:rsid w:val="0005204E"/>
    <w:rsid w:val="0007076E"/>
    <w:rsid w:val="00073593"/>
    <w:rsid w:val="00083513"/>
    <w:rsid w:val="00093E96"/>
    <w:rsid w:val="00094BAC"/>
    <w:rsid w:val="000B25D0"/>
    <w:rsid w:val="000B716A"/>
    <w:rsid w:val="000C0F3D"/>
    <w:rsid w:val="000C1960"/>
    <w:rsid w:val="000C3E3B"/>
    <w:rsid w:val="000D3D20"/>
    <w:rsid w:val="000D6A96"/>
    <w:rsid w:val="000E1E28"/>
    <w:rsid w:val="000E5233"/>
    <w:rsid w:val="000F0EFF"/>
    <w:rsid w:val="000F3CD2"/>
    <w:rsid w:val="000F7370"/>
    <w:rsid w:val="000F797F"/>
    <w:rsid w:val="00100121"/>
    <w:rsid w:val="00101355"/>
    <w:rsid w:val="00104AF1"/>
    <w:rsid w:val="00107BF4"/>
    <w:rsid w:val="0012122D"/>
    <w:rsid w:val="00121F43"/>
    <w:rsid w:val="00122F26"/>
    <w:rsid w:val="00124D5B"/>
    <w:rsid w:val="00133072"/>
    <w:rsid w:val="00141BB7"/>
    <w:rsid w:val="00145E4E"/>
    <w:rsid w:val="0014683F"/>
    <w:rsid w:val="00151AE4"/>
    <w:rsid w:val="001547A9"/>
    <w:rsid w:val="00160249"/>
    <w:rsid w:val="00162545"/>
    <w:rsid w:val="00163939"/>
    <w:rsid w:val="00165931"/>
    <w:rsid w:val="00190C9F"/>
    <w:rsid w:val="001929BD"/>
    <w:rsid w:val="00194058"/>
    <w:rsid w:val="001A2B0F"/>
    <w:rsid w:val="001A6EEF"/>
    <w:rsid w:val="001A78C3"/>
    <w:rsid w:val="001B77D5"/>
    <w:rsid w:val="001C0C30"/>
    <w:rsid w:val="001C0CDB"/>
    <w:rsid w:val="001C5B9B"/>
    <w:rsid w:val="001D51D3"/>
    <w:rsid w:val="001D719D"/>
    <w:rsid w:val="001E655D"/>
    <w:rsid w:val="001E70C0"/>
    <w:rsid w:val="001F4023"/>
    <w:rsid w:val="00210EA4"/>
    <w:rsid w:val="00214150"/>
    <w:rsid w:val="002222E2"/>
    <w:rsid w:val="00223EC3"/>
    <w:rsid w:val="0022651D"/>
    <w:rsid w:val="00230BBF"/>
    <w:rsid w:val="00235861"/>
    <w:rsid w:val="00240555"/>
    <w:rsid w:val="00252B42"/>
    <w:rsid w:val="002530B7"/>
    <w:rsid w:val="00253256"/>
    <w:rsid w:val="00255F20"/>
    <w:rsid w:val="00263D52"/>
    <w:rsid w:val="002716E5"/>
    <w:rsid w:val="00276846"/>
    <w:rsid w:val="00281A7D"/>
    <w:rsid w:val="00290C85"/>
    <w:rsid w:val="00293C03"/>
    <w:rsid w:val="002B1050"/>
    <w:rsid w:val="002C0A4C"/>
    <w:rsid w:val="002C4FCF"/>
    <w:rsid w:val="002C6BE9"/>
    <w:rsid w:val="002C79A6"/>
    <w:rsid w:val="002D76D3"/>
    <w:rsid w:val="002E13EF"/>
    <w:rsid w:val="002E67FD"/>
    <w:rsid w:val="002F1280"/>
    <w:rsid w:val="00310AF6"/>
    <w:rsid w:val="003175D3"/>
    <w:rsid w:val="00322ACD"/>
    <w:rsid w:val="003249EE"/>
    <w:rsid w:val="00334493"/>
    <w:rsid w:val="003350FF"/>
    <w:rsid w:val="00335EC6"/>
    <w:rsid w:val="0034287C"/>
    <w:rsid w:val="003463AA"/>
    <w:rsid w:val="00360576"/>
    <w:rsid w:val="003613CB"/>
    <w:rsid w:val="0036217B"/>
    <w:rsid w:val="00365F48"/>
    <w:rsid w:val="003708A8"/>
    <w:rsid w:val="0037143A"/>
    <w:rsid w:val="003718D4"/>
    <w:rsid w:val="0037426E"/>
    <w:rsid w:val="003A20EC"/>
    <w:rsid w:val="003A2B79"/>
    <w:rsid w:val="003A4F8D"/>
    <w:rsid w:val="003B309D"/>
    <w:rsid w:val="003B4077"/>
    <w:rsid w:val="003C07DD"/>
    <w:rsid w:val="003C5656"/>
    <w:rsid w:val="003C5966"/>
    <w:rsid w:val="003C7783"/>
    <w:rsid w:val="003D7250"/>
    <w:rsid w:val="003E2C5F"/>
    <w:rsid w:val="00401933"/>
    <w:rsid w:val="0040352A"/>
    <w:rsid w:val="004049CC"/>
    <w:rsid w:val="0040521E"/>
    <w:rsid w:val="00405268"/>
    <w:rsid w:val="0040773A"/>
    <w:rsid w:val="00410C75"/>
    <w:rsid w:val="0041412B"/>
    <w:rsid w:val="0041703D"/>
    <w:rsid w:val="00424059"/>
    <w:rsid w:val="00427AAB"/>
    <w:rsid w:val="00443082"/>
    <w:rsid w:val="0044340E"/>
    <w:rsid w:val="00444236"/>
    <w:rsid w:val="00457A10"/>
    <w:rsid w:val="0046543C"/>
    <w:rsid w:val="00474686"/>
    <w:rsid w:val="004767C4"/>
    <w:rsid w:val="00491826"/>
    <w:rsid w:val="004A0FDC"/>
    <w:rsid w:val="004A682C"/>
    <w:rsid w:val="004B7F06"/>
    <w:rsid w:val="004D4981"/>
    <w:rsid w:val="004E217D"/>
    <w:rsid w:val="004E2E18"/>
    <w:rsid w:val="004E7C9B"/>
    <w:rsid w:val="004F23CA"/>
    <w:rsid w:val="00505D0B"/>
    <w:rsid w:val="00510849"/>
    <w:rsid w:val="00536F68"/>
    <w:rsid w:val="00551428"/>
    <w:rsid w:val="005523CD"/>
    <w:rsid w:val="00553AED"/>
    <w:rsid w:val="00553FE5"/>
    <w:rsid w:val="00554055"/>
    <w:rsid w:val="0056402A"/>
    <w:rsid w:val="00564F93"/>
    <w:rsid w:val="00574CAD"/>
    <w:rsid w:val="00577CDC"/>
    <w:rsid w:val="005A1642"/>
    <w:rsid w:val="005B055F"/>
    <w:rsid w:val="005B26A8"/>
    <w:rsid w:val="005D22E9"/>
    <w:rsid w:val="005D7F61"/>
    <w:rsid w:val="005E24D1"/>
    <w:rsid w:val="005E43B7"/>
    <w:rsid w:val="005E5A2D"/>
    <w:rsid w:val="005E6C49"/>
    <w:rsid w:val="005F08B2"/>
    <w:rsid w:val="005F18CE"/>
    <w:rsid w:val="005F1998"/>
    <w:rsid w:val="005F29F7"/>
    <w:rsid w:val="00605575"/>
    <w:rsid w:val="00612513"/>
    <w:rsid w:val="0062050A"/>
    <w:rsid w:val="00620EDB"/>
    <w:rsid w:val="00630316"/>
    <w:rsid w:val="00631C6C"/>
    <w:rsid w:val="0063455F"/>
    <w:rsid w:val="00643733"/>
    <w:rsid w:val="006447EA"/>
    <w:rsid w:val="006506FC"/>
    <w:rsid w:val="00651C6C"/>
    <w:rsid w:val="00652E34"/>
    <w:rsid w:val="00657713"/>
    <w:rsid w:val="00664C29"/>
    <w:rsid w:val="00667532"/>
    <w:rsid w:val="006677EB"/>
    <w:rsid w:val="006738CA"/>
    <w:rsid w:val="006769DF"/>
    <w:rsid w:val="00682986"/>
    <w:rsid w:val="00686B6F"/>
    <w:rsid w:val="006A1214"/>
    <w:rsid w:val="006A405F"/>
    <w:rsid w:val="006A7F3F"/>
    <w:rsid w:val="006B5082"/>
    <w:rsid w:val="006B71C3"/>
    <w:rsid w:val="006C2E3D"/>
    <w:rsid w:val="006D2BE4"/>
    <w:rsid w:val="006E00D3"/>
    <w:rsid w:val="006E6453"/>
    <w:rsid w:val="006F1551"/>
    <w:rsid w:val="007025A0"/>
    <w:rsid w:val="0070642E"/>
    <w:rsid w:val="007103A1"/>
    <w:rsid w:val="00710573"/>
    <w:rsid w:val="007122E6"/>
    <w:rsid w:val="00716238"/>
    <w:rsid w:val="00736815"/>
    <w:rsid w:val="00737D99"/>
    <w:rsid w:val="00740CB4"/>
    <w:rsid w:val="007415D5"/>
    <w:rsid w:val="0075286A"/>
    <w:rsid w:val="0075339A"/>
    <w:rsid w:val="007563FA"/>
    <w:rsid w:val="00756D98"/>
    <w:rsid w:val="00756F31"/>
    <w:rsid w:val="00770CF9"/>
    <w:rsid w:val="0077214E"/>
    <w:rsid w:val="0078500B"/>
    <w:rsid w:val="0078655E"/>
    <w:rsid w:val="007902E9"/>
    <w:rsid w:val="00793BF6"/>
    <w:rsid w:val="00794070"/>
    <w:rsid w:val="00794CF1"/>
    <w:rsid w:val="00797C57"/>
    <w:rsid w:val="007A4DED"/>
    <w:rsid w:val="007C18E2"/>
    <w:rsid w:val="007C3C63"/>
    <w:rsid w:val="007E3ED2"/>
    <w:rsid w:val="007E7F98"/>
    <w:rsid w:val="007F49C6"/>
    <w:rsid w:val="007F6D62"/>
    <w:rsid w:val="0080195D"/>
    <w:rsid w:val="0080498B"/>
    <w:rsid w:val="00804DE5"/>
    <w:rsid w:val="008124A9"/>
    <w:rsid w:val="00830F57"/>
    <w:rsid w:val="00835358"/>
    <w:rsid w:val="0085292F"/>
    <w:rsid w:val="008556CE"/>
    <w:rsid w:val="008723F9"/>
    <w:rsid w:val="008732C8"/>
    <w:rsid w:val="00874B6D"/>
    <w:rsid w:val="0087636F"/>
    <w:rsid w:val="008864B0"/>
    <w:rsid w:val="008A69EA"/>
    <w:rsid w:val="008B0325"/>
    <w:rsid w:val="008B46D9"/>
    <w:rsid w:val="008B529E"/>
    <w:rsid w:val="008E14B5"/>
    <w:rsid w:val="008F4BA7"/>
    <w:rsid w:val="009027B3"/>
    <w:rsid w:val="00904A1E"/>
    <w:rsid w:val="009248FE"/>
    <w:rsid w:val="00925D6C"/>
    <w:rsid w:val="00926BDE"/>
    <w:rsid w:val="009332C2"/>
    <w:rsid w:val="00934502"/>
    <w:rsid w:val="00940BFB"/>
    <w:rsid w:val="009411F5"/>
    <w:rsid w:val="00947A8B"/>
    <w:rsid w:val="00953423"/>
    <w:rsid w:val="00955D30"/>
    <w:rsid w:val="00962065"/>
    <w:rsid w:val="00965DC8"/>
    <w:rsid w:val="00967874"/>
    <w:rsid w:val="0097055A"/>
    <w:rsid w:val="00973089"/>
    <w:rsid w:val="00973EDC"/>
    <w:rsid w:val="00983CA3"/>
    <w:rsid w:val="009852F9"/>
    <w:rsid w:val="00990573"/>
    <w:rsid w:val="0099121B"/>
    <w:rsid w:val="009955B5"/>
    <w:rsid w:val="009972DC"/>
    <w:rsid w:val="00997FB6"/>
    <w:rsid w:val="009A2371"/>
    <w:rsid w:val="009A2B2D"/>
    <w:rsid w:val="009B55B5"/>
    <w:rsid w:val="009C48F7"/>
    <w:rsid w:val="009C5CBB"/>
    <w:rsid w:val="009D3E3C"/>
    <w:rsid w:val="009E39D9"/>
    <w:rsid w:val="009E66FE"/>
    <w:rsid w:val="009E682F"/>
    <w:rsid w:val="009F0130"/>
    <w:rsid w:val="009F03CF"/>
    <w:rsid w:val="009F3E2B"/>
    <w:rsid w:val="009F51C5"/>
    <w:rsid w:val="009F7013"/>
    <w:rsid w:val="009F7474"/>
    <w:rsid w:val="00A05EFC"/>
    <w:rsid w:val="00A06B0A"/>
    <w:rsid w:val="00A13999"/>
    <w:rsid w:val="00A31452"/>
    <w:rsid w:val="00A477E9"/>
    <w:rsid w:val="00A528FE"/>
    <w:rsid w:val="00A54B44"/>
    <w:rsid w:val="00A65CEE"/>
    <w:rsid w:val="00A66657"/>
    <w:rsid w:val="00A671CE"/>
    <w:rsid w:val="00A72082"/>
    <w:rsid w:val="00A72F4C"/>
    <w:rsid w:val="00A81A60"/>
    <w:rsid w:val="00A93947"/>
    <w:rsid w:val="00AA636E"/>
    <w:rsid w:val="00AB104A"/>
    <w:rsid w:val="00AB35C8"/>
    <w:rsid w:val="00AB6E26"/>
    <w:rsid w:val="00AC182D"/>
    <w:rsid w:val="00AC242F"/>
    <w:rsid w:val="00AC744A"/>
    <w:rsid w:val="00AD1894"/>
    <w:rsid w:val="00AD6E35"/>
    <w:rsid w:val="00AE22BF"/>
    <w:rsid w:val="00AE44C9"/>
    <w:rsid w:val="00AF2B00"/>
    <w:rsid w:val="00AF2CA4"/>
    <w:rsid w:val="00B21BFD"/>
    <w:rsid w:val="00B30F49"/>
    <w:rsid w:val="00B4366E"/>
    <w:rsid w:val="00B45741"/>
    <w:rsid w:val="00B46092"/>
    <w:rsid w:val="00B46396"/>
    <w:rsid w:val="00B46DA2"/>
    <w:rsid w:val="00B517A1"/>
    <w:rsid w:val="00B54C6C"/>
    <w:rsid w:val="00B56CDB"/>
    <w:rsid w:val="00B843F9"/>
    <w:rsid w:val="00B85C72"/>
    <w:rsid w:val="00B87683"/>
    <w:rsid w:val="00B97A67"/>
    <w:rsid w:val="00BA13A7"/>
    <w:rsid w:val="00BA218C"/>
    <w:rsid w:val="00BA5B51"/>
    <w:rsid w:val="00BB01C1"/>
    <w:rsid w:val="00BB480D"/>
    <w:rsid w:val="00BB4D81"/>
    <w:rsid w:val="00BB56FA"/>
    <w:rsid w:val="00BC0B5B"/>
    <w:rsid w:val="00BC26C7"/>
    <w:rsid w:val="00BC4257"/>
    <w:rsid w:val="00BD5758"/>
    <w:rsid w:val="00BE060D"/>
    <w:rsid w:val="00BF60DC"/>
    <w:rsid w:val="00BF73E7"/>
    <w:rsid w:val="00C00598"/>
    <w:rsid w:val="00C0141D"/>
    <w:rsid w:val="00C07D92"/>
    <w:rsid w:val="00C11173"/>
    <w:rsid w:val="00C14AFE"/>
    <w:rsid w:val="00C16457"/>
    <w:rsid w:val="00C2148F"/>
    <w:rsid w:val="00C24158"/>
    <w:rsid w:val="00C25235"/>
    <w:rsid w:val="00C3653D"/>
    <w:rsid w:val="00C37D05"/>
    <w:rsid w:val="00C43D46"/>
    <w:rsid w:val="00C45F50"/>
    <w:rsid w:val="00C61E34"/>
    <w:rsid w:val="00C87CB9"/>
    <w:rsid w:val="00C92C73"/>
    <w:rsid w:val="00CA15A5"/>
    <w:rsid w:val="00CA2AAC"/>
    <w:rsid w:val="00CA3ABC"/>
    <w:rsid w:val="00CA7A8B"/>
    <w:rsid w:val="00CB14A0"/>
    <w:rsid w:val="00CB50D8"/>
    <w:rsid w:val="00CC01CB"/>
    <w:rsid w:val="00CC3E71"/>
    <w:rsid w:val="00CC7C3B"/>
    <w:rsid w:val="00CD18D7"/>
    <w:rsid w:val="00CD2D68"/>
    <w:rsid w:val="00CD6286"/>
    <w:rsid w:val="00CE16B5"/>
    <w:rsid w:val="00CE49FE"/>
    <w:rsid w:val="00CE4E95"/>
    <w:rsid w:val="00CE634C"/>
    <w:rsid w:val="00CE63C9"/>
    <w:rsid w:val="00CF1B17"/>
    <w:rsid w:val="00CF3744"/>
    <w:rsid w:val="00CF3ED5"/>
    <w:rsid w:val="00CF5A08"/>
    <w:rsid w:val="00CF5C33"/>
    <w:rsid w:val="00CF678F"/>
    <w:rsid w:val="00D1348D"/>
    <w:rsid w:val="00D1409B"/>
    <w:rsid w:val="00D16092"/>
    <w:rsid w:val="00D2095D"/>
    <w:rsid w:val="00D223D2"/>
    <w:rsid w:val="00D25452"/>
    <w:rsid w:val="00D30CB0"/>
    <w:rsid w:val="00D46FCA"/>
    <w:rsid w:val="00D63744"/>
    <w:rsid w:val="00D86F65"/>
    <w:rsid w:val="00D874C0"/>
    <w:rsid w:val="00D940FF"/>
    <w:rsid w:val="00DA4D27"/>
    <w:rsid w:val="00DA635D"/>
    <w:rsid w:val="00DB3C21"/>
    <w:rsid w:val="00DC3DE6"/>
    <w:rsid w:val="00DC4881"/>
    <w:rsid w:val="00DC6AF2"/>
    <w:rsid w:val="00DD16AA"/>
    <w:rsid w:val="00DD37D8"/>
    <w:rsid w:val="00DE1BAF"/>
    <w:rsid w:val="00DE1CB5"/>
    <w:rsid w:val="00DE5245"/>
    <w:rsid w:val="00DF3F0F"/>
    <w:rsid w:val="00DF5B34"/>
    <w:rsid w:val="00DF654E"/>
    <w:rsid w:val="00E01282"/>
    <w:rsid w:val="00E01A3C"/>
    <w:rsid w:val="00E01E05"/>
    <w:rsid w:val="00E0317F"/>
    <w:rsid w:val="00E04116"/>
    <w:rsid w:val="00E104AA"/>
    <w:rsid w:val="00E11E1E"/>
    <w:rsid w:val="00E124A5"/>
    <w:rsid w:val="00E154C7"/>
    <w:rsid w:val="00E3673F"/>
    <w:rsid w:val="00E41B84"/>
    <w:rsid w:val="00E42D71"/>
    <w:rsid w:val="00E50157"/>
    <w:rsid w:val="00E515BD"/>
    <w:rsid w:val="00E540F4"/>
    <w:rsid w:val="00E56FBE"/>
    <w:rsid w:val="00E63331"/>
    <w:rsid w:val="00E63533"/>
    <w:rsid w:val="00E63881"/>
    <w:rsid w:val="00E7138A"/>
    <w:rsid w:val="00E72607"/>
    <w:rsid w:val="00E84CFE"/>
    <w:rsid w:val="00E854BE"/>
    <w:rsid w:val="00E86A32"/>
    <w:rsid w:val="00E946C4"/>
    <w:rsid w:val="00E979F5"/>
    <w:rsid w:val="00EA262A"/>
    <w:rsid w:val="00EA7EF0"/>
    <w:rsid w:val="00EB0AD4"/>
    <w:rsid w:val="00EC0BD6"/>
    <w:rsid w:val="00EC164D"/>
    <w:rsid w:val="00EC6D8C"/>
    <w:rsid w:val="00ED091B"/>
    <w:rsid w:val="00ED3985"/>
    <w:rsid w:val="00EE2417"/>
    <w:rsid w:val="00EE319A"/>
    <w:rsid w:val="00EE6A13"/>
    <w:rsid w:val="00EF1292"/>
    <w:rsid w:val="00EF173C"/>
    <w:rsid w:val="00F226E1"/>
    <w:rsid w:val="00F26B70"/>
    <w:rsid w:val="00F26F28"/>
    <w:rsid w:val="00F31369"/>
    <w:rsid w:val="00F319A7"/>
    <w:rsid w:val="00F40C1D"/>
    <w:rsid w:val="00F4184A"/>
    <w:rsid w:val="00F45E0D"/>
    <w:rsid w:val="00F53C5A"/>
    <w:rsid w:val="00F71512"/>
    <w:rsid w:val="00F71590"/>
    <w:rsid w:val="00F71FA7"/>
    <w:rsid w:val="00F750DB"/>
    <w:rsid w:val="00F806EB"/>
    <w:rsid w:val="00F86431"/>
    <w:rsid w:val="00FA5B6C"/>
    <w:rsid w:val="00FA6BF0"/>
    <w:rsid w:val="00FB3AD5"/>
    <w:rsid w:val="00FC2B0D"/>
    <w:rsid w:val="00FC3115"/>
    <w:rsid w:val="00FC590D"/>
    <w:rsid w:val="00FD1207"/>
    <w:rsid w:val="00FD1CB6"/>
    <w:rsid w:val="00FD4852"/>
    <w:rsid w:val="00FD5A11"/>
    <w:rsid w:val="00FE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2E"/>
  <w15:chartTrackingRefBased/>
  <w15:docId w15:val="{48171FF1-A137-463E-85E4-9A7F05E8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6F65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8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86F65"/>
    <w:rPr>
      <w:rFonts w:ascii="Book Antiqua" w:eastAsia="Times New Roman" w:hAnsi="Book Antiqua" w:cs="Times New Roman"/>
      <w:sz w:val="24"/>
      <w:szCs w:val="24"/>
    </w:rPr>
  </w:style>
  <w:style w:type="character" w:styleId="PageNumber">
    <w:name w:val="page number"/>
    <w:basedOn w:val="DefaultParagraphFont"/>
    <w:rsid w:val="00D86F65"/>
  </w:style>
  <w:style w:type="paragraph" w:customStyle="1" w:styleId="Body">
    <w:name w:val="Body"/>
    <w:rsid w:val="00D86F6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t-IT" w:eastAsia="it-IT"/>
    </w:rPr>
  </w:style>
  <w:style w:type="paragraph" w:styleId="ListParagraph">
    <w:name w:val="List Paragraph"/>
    <w:basedOn w:val="Normal"/>
    <w:uiPriority w:val="34"/>
    <w:qFormat/>
    <w:rsid w:val="009F3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1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19B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C9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AB1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104A"/>
    <w:rPr>
      <w:color w:val="0563C1" w:themeColor="hyperlink"/>
      <w:u w:val="single"/>
    </w:rPr>
  </w:style>
  <w:style w:type="character" w:customStyle="1" w:styleId="contentpasted0">
    <w:name w:val="contentpasted0"/>
    <w:basedOn w:val="DefaultParagraphFont"/>
    <w:rsid w:val="00AB35C8"/>
  </w:style>
  <w:style w:type="character" w:customStyle="1" w:styleId="xcontentpasted1">
    <w:name w:val="x_contentpasted1"/>
    <w:basedOn w:val="DefaultParagraphFont"/>
    <w:rsid w:val="00FD5A11"/>
  </w:style>
  <w:style w:type="character" w:customStyle="1" w:styleId="ParagrafiChar">
    <w:name w:val="Paragrafi Char"/>
    <w:basedOn w:val="DefaultParagraphFont"/>
    <w:link w:val="Paragrafi"/>
    <w:locked/>
    <w:rsid w:val="00D223D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223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223D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223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23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Revision">
    <w:name w:val="Revision"/>
    <w:hidden/>
    <w:uiPriority w:val="99"/>
    <w:semiHidden/>
    <w:rsid w:val="000F7370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4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4D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4D81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4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4D81"/>
    <w:rPr>
      <w:rFonts w:ascii="Book Antiqua" w:eastAsia="Times New Roman" w:hAnsi="Book Antiqu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2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AF0C7477447BAF75B4088ECF1C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2025-04-24T14:10:41Z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zbatimin e programit të shkëmbimit të studimeve universitare në Evropën Qendrore "CEEPUS IV" në Republikën e Shqipërisë</Titulli>
    <Modifikuesi xmlns="0e656187-b300-4fb0-8bf4-3a50f872073c">Suada.Daci</Modifikuesi>
    <Nr_x002e__x0020_prot_x0020_QBZ xmlns="0e656187-b300-4fb0-8bf4-3a50f872073c">678/1</Nr_x002e__x0020_prot_x0020_QBZ>
    <Data_x0020_e_x0020_Modifikimit xmlns="0e656187-b300-4fb0-8bf4-3a50f872073c">2025-04-25T07:57:04Z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2518/1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AF0C7477447BAF75B4088ECF1C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A0FAEC-211F-4380-8FA5-C3FC75856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28B52C-52C6-461B-8CB6-0C0391E28CA6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91082EE-3494-4013-AD2A-1B62B9ED95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42ED66-59CB-47A7-96F0-C6BD59DA4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3C9D55-5476-487F-8626-509C415E9FA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Veliu</dc:creator>
  <cp:lastModifiedBy>Alma Lisaku</cp:lastModifiedBy>
  <cp:revision>19</cp:revision>
  <cp:lastPrinted>2025-04-10T10:17:00Z</cp:lastPrinted>
  <dcterms:created xsi:type="dcterms:W3CDTF">2025-04-24T13:51:00Z</dcterms:created>
  <dcterms:modified xsi:type="dcterms:W3CDTF">2025-04-25T08:01:00Z</dcterms:modified>
</cp:coreProperties>
</file>