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840F5" w14:textId="77777777" w:rsidR="006B107E" w:rsidRPr="006B107E" w:rsidRDefault="006B107E" w:rsidP="006B1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107E">
        <w:rPr>
          <w:rFonts w:ascii="Garamond" w:hAnsi="Garamond"/>
          <w:b/>
          <w:sz w:val="24"/>
        </w:rPr>
        <w:t>UDHËZIM</w:t>
      </w:r>
    </w:p>
    <w:p w14:paraId="7950E452" w14:textId="4CD99192" w:rsidR="006B107E" w:rsidRPr="006B107E" w:rsidRDefault="006B107E" w:rsidP="006B1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107E">
        <w:rPr>
          <w:rFonts w:ascii="Garamond" w:hAnsi="Garamond"/>
          <w:b/>
          <w:sz w:val="24"/>
        </w:rPr>
        <w:t>Nr.</w:t>
      </w:r>
      <w:r w:rsidR="00B42324">
        <w:rPr>
          <w:rFonts w:ascii="Garamond" w:hAnsi="Garamond"/>
          <w:b/>
          <w:sz w:val="24"/>
        </w:rPr>
        <w:t xml:space="preserve"> </w:t>
      </w:r>
      <w:r w:rsidRPr="006B107E">
        <w:rPr>
          <w:rFonts w:ascii="Garamond" w:hAnsi="Garamond"/>
          <w:b/>
          <w:sz w:val="24"/>
        </w:rPr>
        <w:t>22, datë 25.8.2025</w:t>
      </w:r>
    </w:p>
    <w:p w14:paraId="2F541E84" w14:textId="77777777" w:rsidR="006B107E" w:rsidRPr="006B107E" w:rsidRDefault="006B107E" w:rsidP="006B1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9238A31" w14:textId="700ACAAC" w:rsidR="006B107E" w:rsidRPr="006B107E" w:rsidRDefault="006B107E" w:rsidP="006B1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107E">
        <w:rPr>
          <w:rFonts w:ascii="Garamond" w:hAnsi="Garamond"/>
          <w:b/>
          <w:sz w:val="24"/>
        </w:rPr>
        <w:t>PËR DISA SHTESA DHE NDRYSHIME NË UDHËZIMIN NR. 1, DATË 14.1.2020</w:t>
      </w:r>
      <w:r w:rsidR="00B42324">
        <w:rPr>
          <w:rFonts w:ascii="Garamond" w:hAnsi="Garamond"/>
          <w:b/>
          <w:sz w:val="24"/>
        </w:rPr>
        <w:t>,</w:t>
      </w:r>
      <w:r w:rsidRPr="006B107E">
        <w:rPr>
          <w:rFonts w:ascii="Garamond" w:hAnsi="Garamond"/>
          <w:b/>
          <w:sz w:val="24"/>
        </w:rPr>
        <w:t xml:space="preserve"> “PËR DOKUMENTACIONIN DHE PROCEDURAT PËR HAPJEN, RIORGANIZIMIN DHE MBYLLJEN E INSTITUCIONIT TË ARSIMIT TË LARTË, DEGËVE TË TYRE, NJËSIVE KRYESORE DHE PROGRAMEVE TË STUDIMIT, SI DHE PËR NDARJEN OSE BASHKIMIN E INSTITUCION</w:t>
      </w:r>
      <w:r w:rsidR="00DF46CF">
        <w:rPr>
          <w:rFonts w:ascii="Garamond" w:hAnsi="Garamond"/>
          <w:b/>
          <w:sz w:val="24"/>
        </w:rPr>
        <w:t>IT</w:t>
      </w:r>
      <w:bookmarkStart w:id="0" w:name="_GoBack"/>
      <w:bookmarkEnd w:id="0"/>
      <w:r w:rsidRPr="006B107E">
        <w:rPr>
          <w:rFonts w:ascii="Garamond" w:hAnsi="Garamond"/>
          <w:b/>
          <w:sz w:val="24"/>
        </w:rPr>
        <w:t xml:space="preserve"> TË ARSIMIT TË LARTË”, I NDRYSHUAR</w:t>
      </w:r>
    </w:p>
    <w:p w14:paraId="76E22E5E" w14:textId="77777777" w:rsid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794447" w14:textId="67547CF7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Në mbështetje të nenit 102 të Kushtetutës, nen</w:t>
      </w:r>
      <w:r w:rsidR="004F4904">
        <w:rPr>
          <w:rFonts w:ascii="Garamond" w:hAnsi="Garamond"/>
          <w:sz w:val="24"/>
        </w:rPr>
        <w:t>eve</w:t>
      </w:r>
      <w:r w:rsidRPr="006B107E">
        <w:rPr>
          <w:rFonts w:ascii="Garamond" w:hAnsi="Garamond"/>
          <w:sz w:val="24"/>
        </w:rPr>
        <w:t xml:space="preserve"> 30 dhe 35 të ligjit nr. 80/2015</w:t>
      </w:r>
      <w:r w:rsidR="004F4904">
        <w:rPr>
          <w:rFonts w:ascii="Garamond" w:hAnsi="Garamond"/>
          <w:sz w:val="24"/>
        </w:rPr>
        <w:t>,</w:t>
      </w:r>
      <w:r w:rsidRPr="006B107E">
        <w:rPr>
          <w:rFonts w:ascii="Garamond" w:hAnsi="Garamond"/>
          <w:sz w:val="24"/>
        </w:rPr>
        <w:t xml:space="preserve"> “Për arsimin e lartë dhe kërkimin </w:t>
      </w:r>
      <w:r w:rsidR="00B42324" w:rsidRPr="006B107E">
        <w:rPr>
          <w:rFonts w:ascii="Garamond" w:hAnsi="Garamond"/>
          <w:sz w:val="24"/>
        </w:rPr>
        <w:t>shkencor</w:t>
      </w:r>
      <w:r w:rsidRPr="006B107E">
        <w:rPr>
          <w:rFonts w:ascii="Garamond" w:hAnsi="Garamond"/>
          <w:sz w:val="24"/>
        </w:rPr>
        <w:t xml:space="preserve"> në institucionet e arsimit të lartë në Republikën e Shqipërisë”</w:t>
      </w:r>
      <w:r w:rsidR="00CB0516">
        <w:rPr>
          <w:rFonts w:ascii="Garamond" w:hAnsi="Garamond"/>
          <w:sz w:val="24"/>
        </w:rPr>
        <w:t>;</w:t>
      </w:r>
      <w:r w:rsidRPr="006B107E">
        <w:rPr>
          <w:rFonts w:ascii="Garamond" w:hAnsi="Garamond"/>
          <w:sz w:val="24"/>
        </w:rPr>
        <w:t xml:space="preserve"> vendimit nr. 41, datë 24.1.2018, të Këshillit të Ministrave, “Për element</w:t>
      </w:r>
      <w:r w:rsidR="004F4904">
        <w:rPr>
          <w:rFonts w:ascii="Garamond" w:hAnsi="Garamond"/>
          <w:sz w:val="24"/>
        </w:rPr>
        <w:t>e</w:t>
      </w:r>
      <w:r w:rsidRPr="006B107E">
        <w:rPr>
          <w:rFonts w:ascii="Garamond" w:hAnsi="Garamond"/>
          <w:sz w:val="24"/>
        </w:rPr>
        <w:t>t e programeve të studimit të ofruara nga institucionet e arsimit të lartë</w:t>
      </w:r>
      <w:r w:rsidR="00D20327">
        <w:rPr>
          <w:rFonts w:ascii="Garamond" w:hAnsi="Garamond"/>
          <w:sz w:val="24"/>
        </w:rPr>
        <w:t>”</w:t>
      </w:r>
      <w:r w:rsidRPr="006B107E">
        <w:rPr>
          <w:rFonts w:ascii="Garamond" w:hAnsi="Garamond"/>
          <w:sz w:val="24"/>
        </w:rPr>
        <w:t xml:space="preserve">, </w:t>
      </w:r>
      <w:r w:rsidR="00CB0516">
        <w:rPr>
          <w:rFonts w:ascii="Garamond" w:hAnsi="Garamond"/>
          <w:sz w:val="24"/>
        </w:rPr>
        <w:t>të</w:t>
      </w:r>
      <w:r w:rsidRPr="006B107E">
        <w:rPr>
          <w:rFonts w:ascii="Garamond" w:hAnsi="Garamond"/>
          <w:sz w:val="24"/>
        </w:rPr>
        <w:t xml:space="preserve"> ndryshuar</w:t>
      </w:r>
      <w:r w:rsidR="00CB0516">
        <w:rPr>
          <w:rFonts w:ascii="Garamond" w:hAnsi="Garamond"/>
          <w:sz w:val="24"/>
        </w:rPr>
        <w:t>;</w:t>
      </w:r>
      <w:r w:rsidRPr="006B107E">
        <w:rPr>
          <w:rFonts w:ascii="Garamond" w:hAnsi="Garamond"/>
          <w:sz w:val="24"/>
        </w:rPr>
        <w:t xml:space="preserve"> vendimit nr. 418, datë 10.5.2017, të Këshillit të Ministrave, “Për </w:t>
      </w:r>
      <w:r w:rsidR="00B42324" w:rsidRPr="006B107E">
        <w:rPr>
          <w:rFonts w:ascii="Garamond" w:hAnsi="Garamond"/>
          <w:sz w:val="24"/>
        </w:rPr>
        <w:t>standardet</w:t>
      </w:r>
      <w:r w:rsidRPr="006B107E">
        <w:rPr>
          <w:rFonts w:ascii="Garamond" w:hAnsi="Garamond"/>
          <w:sz w:val="24"/>
        </w:rPr>
        <w:t xml:space="preserve">, kriteret dhe procedurat për hapjen, riorganizimin, ndarjen, bashkimin ose mbylljen e institucioneve të arsimit të lartë dhe degëve të tyre”, </w:t>
      </w:r>
      <w:r w:rsidR="00CB0516">
        <w:rPr>
          <w:rFonts w:ascii="Garamond" w:hAnsi="Garamond"/>
          <w:sz w:val="24"/>
        </w:rPr>
        <w:t>të</w:t>
      </w:r>
      <w:r w:rsidRPr="006B107E">
        <w:rPr>
          <w:rFonts w:ascii="Garamond" w:hAnsi="Garamond"/>
          <w:sz w:val="24"/>
        </w:rPr>
        <w:t xml:space="preserve"> ndryshuar</w:t>
      </w:r>
      <w:r w:rsidR="00CB0516">
        <w:rPr>
          <w:rFonts w:ascii="Garamond" w:hAnsi="Garamond"/>
          <w:sz w:val="24"/>
        </w:rPr>
        <w:t>;</w:t>
      </w:r>
      <w:r w:rsidRPr="006B107E">
        <w:rPr>
          <w:rFonts w:ascii="Garamond" w:hAnsi="Garamond"/>
          <w:sz w:val="24"/>
        </w:rPr>
        <w:t xml:space="preserve"> dhe të urdhrit nr. 113, datë 26.3.2024</w:t>
      </w:r>
      <w:r w:rsidR="00CB0516">
        <w:rPr>
          <w:rFonts w:ascii="Garamond" w:hAnsi="Garamond"/>
          <w:sz w:val="24"/>
        </w:rPr>
        <w:t>,</w:t>
      </w:r>
      <w:r w:rsidRPr="006B107E">
        <w:rPr>
          <w:rFonts w:ascii="Garamond" w:hAnsi="Garamond"/>
          <w:sz w:val="24"/>
        </w:rPr>
        <w:t xml:space="preserve"> “Për delegimin e kompetencave dhe caktimin e detyrave të zëvendësministrit të arsimit dhe sportit, znj. Ana Kapaj”, </w:t>
      </w:r>
      <w:r w:rsidR="00CB0516">
        <w:rPr>
          <w:rFonts w:ascii="Garamond" w:hAnsi="Garamond"/>
          <w:sz w:val="24"/>
        </w:rPr>
        <w:t>të</w:t>
      </w:r>
      <w:r w:rsidRPr="006B107E">
        <w:rPr>
          <w:rFonts w:ascii="Garamond" w:hAnsi="Garamond"/>
          <w:sz w:val="24"/>
        </w:rPr>
        <w:t xml:space="preserve"> ndryshuar, </w:t>
      </w:r>
    </w:p>
    <w:p w14:paraId="1F8201DB" w14:textId="77777777" w:rsid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E3D46C4" w14:textId="5E19D15F" w:rsidR="006B107E" w:rsidRPr="006B107E" w:rsidRDefault="006B107E" w:rsidP="006B10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UDHËZOJ:</w:t>
      </w:r>
    </w:p>
    <w:p w14:paraId="34085ABA" w14:textId="77777777" w:rsid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D08120" w14:textId="090DE5E0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1. Në udhëzimin nr. 1, datë 14.1.2020, “Për dokumentacionin dhe procedurat për hapjen, riorganizimin dhe mbylljen e institucionit të arsimit të lartë, degëve të tyre, njësive kryeso</w:t>
      </w:r>
      <w:r w:rsidR="00B42324">
        <w:rPr>
          <w:rFonts w:ascii="Garamond" w:hAnsi="Garamond"/>
          <w:sz w:val="24"/>
        </w:rPr>
        <w:t>r</w:t>
      </w:r>
      <w:r w:rsidRPr="006B107E">
        <w:rPr>
          <w:rFonts w:ascii="Garamond" w:hAnsi="Garamond"/>
          <w:sz w:val="24"/>
        </w:rPr>
        <w:t>e dhe programeve të studimit, si dhe për ndarjen ose bashkimin e institucionit të arsimit të lartë”, të ndryshuar, bëhen shtesa dhe ndryshimet si më poshtë:</w:t>
      </w:r>
    </w:p>
    <w:p w14:paraId="7D0286D5" w14:textId="2F4AFD5A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a) Kudo në përmbajtje të udhëzimit</w:t>
      </w:r>
      <w:r w:rsidR="00CB0516">
        <w:rPr>
          <w:rFonts w:ascii="Garamond" w:hAnsi="Garamond"/>
          <w:sz w:val="24"/>
        </w:rPr>
        <w:t>,</w:t>
      </w:r>
      <w:r w:rsidRPr="006B107E">
        <w:rPr>
          <w:rFonts w:ascii="Garamond" w:hAnsi="Garamond"/>
          <w:sz w:val="24"/>
        </w:rPr>
        <w:t xml:space="preserve"> togfjalëshi “</w:t>
      </w:r>
      <w:r w:rsidRPr="005C3A61">
        <w:rPr>
          <w:rFonts w:ascii="Garamond" w:hAnsi="Garamond"/>
          <w:i/>
          <w:sz w:val="24"/>
        </w:rPr>
        <w:t xml:space="preserve">Ministria e Arsimit dhe Sportit” </w:t>
      </w:r>
      <w:r w:rsidRPr="00CB0516">
        <w:rPr>
          <w:rFonts w:ascii="Garamond" w:hAnsi="Garamond"/>
          <w:iCs/>
          <w:sz w:val="24"/>
        </w:rPr>
        <w:t xml:space="preserve">të zëvendësohet me togfjalëshin </w:t>
      </w:r>
      <w:r w:rsidRPr="005C3A61">
        <w:rPr>
          <w:rFonts w:ascii="Garamond" w:hAnsi="Garamond"/>
          <w:i/>
          <w:sz w:val="24"/>
        </w:rPr>
        <w:t>“Ministria përgjegjëse për arsimin</w:t>
      </w:r>
      <w:r w:rsidRPr="006B107E">
        <w:rPr>
          <w:rFonts w:ascii="Garamond" w:hAnsi="Garamond"/>
          <w:sz w:val="24"/>
        </w:rPr>
        <w:t xml:space="preserve">”. </w:t>
      </w:r>
    </w:p>
    <w:p w14:paraId="21D86B1E" w14:textId="6197B62D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 xml:space="preserve">b) Pika 1 e </w:t>
      </w:r>
      <w:r w:rsidR="00CB0516" w:rsidRPr="006B107E">
        <w:rPr>
          <w:rFonts w:ascii="Garamond" w:hAnsi="Garamond"/>
          <w:sz w:val="24"/>
        </w:rPr>
        <w:t xml:space="preserve">kreut </w:t>
      </w:r>
      <w:r w:rsidRPr="006B107E">
        <w:rPr>
          <w:rFonts w:ascii="Garamond" w:hAnsi="Garamond"/>
          <w:sz w:val="24"/>
        </w:rPr>
        <w:t>I/B ndryshon si më poshtë:</w:t>
      </w:r>
    </w:p>
    <w:p w14:paraId="312C4DF2" w14:textId="77777777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6B107E">
        <w:rPr>
          <w:rFonts w:ascii="Garamond" w:hAnsi="Garamond"/>
          <w:sz w:val="24"/>
        </w:rPr>
        <w:t>“</w:t>
      </w:r>
      <w:r w:rsidRPr="005C3A61">
        <w:rPr>
          <w:rFonts w:ascii="Garamond" w:hAnsi="Garamond"/>
          <w:i/>
          <w:sz w:val="24"/>
        </w:rPr>
        <w:t xml:space="preserve">1. Institucioni i arsimit të lartë ngarkon aplikimin në platformën e-Albania, për riorganizimin e IAL-së, sipas formularit përkatës në platformën e-Albania, brenda datës 30 dhjetor për vitin akademik pasardhës, i cili shqyrtohet në MAS”. </w:t>
      </w:r>
    </w:p>
    <w:p w14:paraId="7341CA4D" w14:textId="2B3016C8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 xml:space="preserve">c) Pas kreut IV shtohet </w:t>
      </w:r>
      <w:r w:rsidR="00CB0516" w:rsidRPr="006B107E">
        <w:rPr>
          <w:rFonts w:ascii="Garamond" w:hAnsi="Garamond"/>
          <w:sz w:val="24"/>
        </w:rPr>
        <w:t xml:space="preserve">kreu </w:t>
      </w:r>
      <w:r w:rsidRPr="006B107E">
        <w:rPr>
          <w:rFonts w:ascii="Garamond" w:hAnsi="Garamond"/>
          <w:sz w:val="24"/>
        </w:rPr>
        <w:t>IV/1, me përmbajtje si më poshtë:</w:t>
      </w:r>
    </w:p>
    <w:p w14:paraId="160FD802" w14:textId="77777777" w:rsidR="005C3A61" w:rsidRDefault="005C3A61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FAD28D" w14:textId="177DE6D9" w:rsidR="006B107E" w:rsidRPr="005C3A61" w:rsidRDefault="00B42324" w:rsidP="005C3A61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>“KREU IV/1</w:t>
      </w:r>
    </w:p>
    <w:p w14:paraId="5A6C3853" w14:textId="52271993" w:rsidR="006B107E" w:rsidRPr="005C3A61" w:rsidRDefault="00B42324" w:rsidP="005C3A61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PROCEDURA E SHQYRTIMIT TË APLIKIMEVE DHE </w:t>
      </w:r>
      <w:r w:rsidR="00CB0516">
        <w:rPr>
          <w:rFonts w:ascii="Garamond" w:hAnsi="Garamond"/>
          <w:i/>
          <w:sz w:val="24"/>
        </w:rPr>
        <w:t xml:space="preserve">TË </w:t>
      </w:r>
      <w:r w:rsidRPr="005C3A61">
        <w:rPr>
          <w:rFonts w:ascii="Garamond" w:hAnsi="Garamond"/>
          <w:i/>
          <w:sz w:val="24"/>
        </w:rPr>
        <w:t>ANKIMIMEVE</w:t>
      </w:r>
    </w:p>
    <w:p w14:paraId="4BAAB4B2" w14:textId="77777777" w:rsidR="005C3A61" w:rsidRDefault="005C3A61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B99E79" w14:textId="79E09E9B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Mbi bazën e aplikimeve në platformën e-Albania, struktura përgjegjëse për lejet dhe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dhe struktura përgjegjëse për arsimin e lartë në ministrinë përgjegjëse për arsimin, vlerësojmë aplikimet dhe ankimimet, sipas </w:t>
      </w:r>
      <w:r w:rsidR="00B42324" w:rsidRPr="005C3A61">
        <w:rPr>
          <w:rFonts w:ascii="Garamond" w:hAnsi="Garamond"/>
          <w:i/>
          <w:sz w:val="24"/>
        </w:rPr>
        <w:t>përgjegjësive</w:t>
      </w:r>
      <w:r w:rsidRPr="005C3A61">
        <w:rPr>
          <w:rFonts w:ascii="Garamond" w:hAnsi="Garamond"/>
          <w:i/>
          <w:sz w:val="24"/>
        </w:rPr>
        <w:t xml:space="preserve"> më poshtë:</w:t>
      </w:r>
    </w:p>
    <w:p w14:paraId="60014506" w14:textId="27DCAAE1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>1. Për të gjitha aplikimet e përcaktuara në këtë udhëzim</w:t>
      </w:r>
      <w:r w:rsidR="00CB0516">
        <w:rPr>
          <w:rFonts w:ascii="Garamond" w:hAnsi="Garamond"/>
          <w:i/>
          <w:sz w:val="24"/>
        </w:rPr>
        <w:t>,</w:t>
      </w:r>
      <w:r w:rsidRPr="005C3A61">
        <w:rPr>
          <w:rFonts w:ascii="Garamond" w:hAnsi="Garamond"/>
          <w:i/>
          <w:sz w:val="24"/>
        </w:rPr>
        <w:t xml:space="preserve"> struktura përgjegjëse për lejet dhe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shqyrton dokumentacionin e dorëzuar nga subjekti</w:t>
      </w:r>
      <w:r w:rsidR="00CB0516">
        <w:rPr>
          <w:rFonts w:ascii="Garamond" w:hAnsi="Garamond"/>
          <w:i/>
          <w:sz w:val="24"/>
        </w:rPr>
        <w:t>,</w:t>
      </w:r>
      <w:r w:rsidRPr="005C3A61">
        <w:rPr>
          <w:rFonts w:ascii="Garamond" w:hAnsi="Garamond"/>
          <w:i/>
          <w:sz w:val="24"/>
        </w:rPr>
        <w:t xml:space="preserve"> sipas formularëve të kërkesave në e-Albania për aspektet e përputhshmërisë ligjore. </w:t>
      </w:r>
    </w:p>
    <w:p w14:paraId="45B31C08" w14:textId="244CC5E7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2. Për të gjitha aplikimet e përcaktuara në këtë udhëzim struktura përgjegjëse për arsimin e lartë shqyrton aspektet </w:t>
      </w:r>
      <w:r w:rsidR="00B42324" w:rsidRPr="005C3A61">
        <w:rPr>
          <w:rFonts w:ascii="Garamond" w:hAnsi="Garamond"/>
          <w:i/>
          <w:sz w:val="24"/>
        </w:rPr>
        <w:t>përmbajtjesore</w:t>
      </w:r>
      <w:r w:rsidRPr="005C3A61">
        <w:rPr>
          <w:rFonts w:ascii="Garamond" w:hAnsi="Garamond"/>
          <w:i/>
          <w:sz w:val="24"/>
        </w:rPr>
        <w:t xml:space="preserve"> të cilësisë së aplikimit</w:t>
      </w:r>
      <w:r w:rsidR="00CB0516">
        <w:rPr>
          <w:rFonts w:ascii="Garamond" w:hAnsi="Garamond"/>
          <w:i/>
          <w:sz w:val="24"/>
        </w:rPr>
        <w:t>,</w:t>
      </w:r>
      <w:r w:rsidRPr="005C3A61">
        <w:rPr>
          <w:rFonts w:ascii="Garamond" w:hAnsi="Garamond"/>
          <w:i/>
          <w:sz w:val="24"/>
        </w:rPr>
        <w:t xml:space="preserve"> që lidhen me vlerësimin mbi nevojat e tregut, përputhshmërinë e kritereve dhe </w:t>
      </w:r>
      <w:r w:rsidR="00CB0516">
        <w:rPr>
          <w:rFonts w:ascii="Garamond" w:hAnsi="Garamond"/>
          <w:i/>
          <w:sz w:val="24"/>
        </w:rPr>
        <w:t xml:space="preserve">të </w:t>
      </w:r>
      <w:r w:rsidR="00B42324" w:rsidRPr="005C3A61">
        <w:rPr>
          <w:rFonts w:ascii="Garamond" w:hAnsi="Garamond"/>
          <w:i/>
          <w:sz w:val="24"/>
        </w:rPr>
        <w:t>standardeve</w:t>
      </w:r>
      <w:r w:rsidRPr="005C3A61">
        <w:rPr>
          <w:rFonts w:ascii="Garamond" w:hAnsi="Garamond"/>
          <w:i/>
          <w:sz w:val="24"/>
        </w:rPr>
        <w:t xml:space="preserve"> të cilësisë</w:t>
      </w:r>
      <w:r w:rsidR="00CB0516">
        <w:rPr>
          <w:rFonts w:ascii="Garamond" w:hAnsi="Garamond"/>
          <w:i/>
          <w:sz w:val="24"/>
        </w:rPr>
        <w:t>,</w:t>
      </w:r>
      <w:r w:rsidRPr="005C3A61">
        <w:rPr>
          <w:rFonts w:ascii="Garamond" w:hAnsi="Garamond"/>
          <w:i/>
          <w:sz w:val="24"/>
        </w:rPr>
        <w:t xml:space="preserve"> të kërkuara me ato të aplikimit. Sipas vlerësimit, struktura përgjegjëse për arsimin e lartë mund të kërkojë informacione plotësuese mbi aspekte që lidhen me aplikimin brenda afateve të përcaktuara. </w:t>
      </w:r>
    </w:p>
    <w:p w14:paraId="5E0B2C8D" w14:textId="090B8729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3. Struktura përgjegjëse për lejet dhe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njofton subjektin për vlerësimin e aplikimit, pas vlerësimit të strukturës përgjegjëse për arsimin e lartë, sipas afateve të përcaktuara për secilën procedurë. </w:t>
      </w:r>
    </w:p>
    <w:p w14:paraId="6B4730DB" w14:textId="7F4E285A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lastRenderedPageBreak/>
        <w:t xml:space="preserve">4. Struktura përgjegjëse për lejet dhe </w:t>
      </w:r>
      <w:r w:rsidR="00CB0516">
        <w:rPr>
          <w:rFonts w:ascii="Garamond" w:hAnsi="Garamond"/>
          <w:i/>
          <w:sz w:val="24"/>
        </w:rPr>
        <w:t xml:space="preserve">për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dhe struktura përgjegjëse për arsimin e lartë i propozojnë autoritetit përkatës ekspertët e jashtëm, nga lista e ASCAL</w:t>
      </w:r>
      <w:r w:rsidR="00F85050">
        <w:rPr>
          <w:rFonts w:ascii="Garamond" w:hAnsi="Garamond"/>
          <w:i/>
          <w:sz w:val="24"/>
        </w:rPr>
        <w:t>-së</w:t>
      </w:r>
      <w:r w:rsidRPr="005C3A61">
        <w:rPr>
          <w:rFonts w:ascii="Garamond" w:hAnsi="Garamond"/>
          <w:i/>
          <w:sz w:val="24"/>
        </w:rPr>
        <w:t xml:space="preserve">. </w:t>
      </w:r>
    </w:p>
    <w:p w14:paraId="6071AFDD" w14:textId="0A54C862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5. Pas vlerësimit përfundimtar pozitiv nga ekspertët e jashtëm, </w:t>
      </w:r>
      <w:r w:rsidR="00B42324" w:rsidRPr="005C3A61">
        <w:rPr>
          <w:rFonts w:ascii="Garamond" w:hAnsi="Garamond"/>
          <w:i/>
          <w:sz w:val="24"/>
        </w:rPr>
        <w:t>struktura</w:t>
      </w:r>
      <w:r w:rsidRPr="005C3A61">
        <w:rPr>
          <w:rFonts w:ascii="Garamond" w:hAnsi="Garamond"/>
          <w:i/>
          <w:sz w:val="24"/>
        </w:rPr>
        <w:t xml:space="preserve"> përgjegjëse për lejet dhe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dhe struktura përgjegjëse për arsimin e lartë, i propozojnë autoritetit përkatës aktin sipas aplikimit të subjektit. </w:t>
      </w:r>
    </w:p>
    <w:p w14:paraId="064C3954" w14:textId="06B3F0E9" w:rsidR="006B107E" w:rsidRPr="005C3A61" w:rsidRDefault="006B107E" w:rsidP="006B107E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5C3A61">
        <w:rPr>
          <w:rFonts w:ascii="Garamond" w:hAnsi="Garamond"/>
          <w:i/>
          <w:sz w:val="24"/>
        </w:rPr>
        <w:t xml:space="preserve">6. Në rastet e paraqitjes së ankimimeve, struktura përgjegjëse për lejet dhe </w:t>
      </w:r>
      <w:r w:rsidR="00B42324" w:rsidRPr="005C3A61">
        <w:rPr>
          <w:rFonts w:ascii="Garamond" w:hAnsi="Garamond"/>
          <w:i/>
          <w:sz w:val="24"/>
        </w:rPr>
        <w:t>licencat</w:t>
      </w:r>
      <w:r w:rsidRPr="005C3A61">
        <w:rPr>
          <w:rFonts w:ascii="Garamond" w:hAnsi="Garamond"/>
          <w:i/>
          <w:sz w:val="24"/>
        </w:rPr>
        <w:t xml:space="preserve"> dhe struktura përgjegjëse për arsimin e lartë, në bashkëpunim me strukturat juridike ndjekin procedurat e shqyrtimit të ankimimeve, sipas përcaktimeve të këtij udhëzimi</w:t>
      </w:r>
      <w:r w:rsidR="008E4662">
        <w:rPr>
          <w:rFonts w:ascii="Garamond" w:hAnsi="Garamond"/>
          <w:i/>
          <w:sz w:val="24"/>
        </w:rPr>
        <w:t>.</w:t>
      </w:r>
      <w:r w:rsidRPr="005C3A61">
        <w:rPr>
          <w:rFonts w:ascii="Garamond" w:hAnsi="Garamond"/>
          <w:i/>
          <w:sz w:val="24"/>
        </w:rPr>
        <w:t>”</w:t>
      </w:r>
    </w:p>
    <w:p w14:paraId="706027E3" w14:textId="711F4762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2. Ngarkohen për zbatimin e këtij udhëzimi</w:t>
      </w:r>
      <w:r w:rsidR="008E4662">
        <w:rPr>
          <w:rFonts w:ascii="Garamond" w:hAnsi="Garamond"/>
          <w:sz w:val="24"/>
        </w:rPr>
        <w:t xml:space="preserve"> </w:t>
      </w:r>
      <w:r w:rsidRPr="006B107E">
        <w:rPr>
          <w:rFonts w:ascii="Garamond" w:hAnsi="Garamond"/>
          <w:sz w:val="24"/>
        </w:rPr>
        <w:t xml:space="preserve">Ministria e Arsimit dhe Sportit dhe institucionet e arsimit të lartë në Republikën e Shqipërisë. </w:t>
      </w:r>
    </w:p>
    <w:p w14:paraId="33E71D50" w14:textId="2E65D347" w:rsidR="006B107E" w:rsidRPr="006B107E" w:rsidRDefault="006B107E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Ky udhëzim hyn në fuqi pas botimit në Fletoren Zyrtare.</w:t>
      </w:r>
      <w:r w:rsidR="001D61BF">
        <w:rPr>
          <w:rFonts w:ascii="Garamond" w:hAnsi="Garamond"/>
          <w:sz w:val="24"/>
        </w:rPr>
        <w:t xml:space="preserve"> </w:t>
      </w:r>
    </w:p>
    <w:p w14:paraId="5E335CED" w14:textId="77777777" w:rsidR="005C3A61" w:rsidRDefault="005C3A61" w:rsidP="006B107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5C44A1" w14:textId="0238F59E" w:rsidR="006B107E" w:rsidRPr="006B107E" w:rsidRDefault="006B107E" w:rsidP="005C3A6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107E">
        <w:rPr>
          <w:rFonts w:ascii="Garamond" w:hAnsi="Garamond"/>
          <w:sz w:val="24"/>
        </w:rPr>
        <w:t>ZËVENDËSMINISTËR I ARSIMIT DHE SPORTIT</w:t>
      </w:r>
    </w:p>
    <w:p w14:paraId="11004229" w14:textId="69A78C64" w:rsidR="000964A1" w:rsidRPr="005C3A61" w:rsidRDefault="005C3A61" w:rsidP="005C3A6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C3A61">
        <w:rPr>
          <w:rFonts w:ascii="Garamond" w:hAnsi="Garamond"/>
          <w:b/>
          <w:sz w:val="24"/>
        </w:rPr>
        <w:t>Ana Kapaj</w:t>
      </w:r>
    </w:p>
    <w:sectPr w:rsidR="000964A1" w:rsidRPr="005C3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BF46A" w14:textId="77777777" w:rsidR="00B42324" w:rsidRDefault="00B42324" w:rsidP="00F85A11">
      <w:pPr>
        <w:spacing w:after="0" w:line="240" w:lineRule="auto"/>
      </w:pPr>
      <w:r>
        <w:separator/>
      </w:r>
    </w:p>
  </w:endnote>
  <w:endnote w:type="continuationSeparator" w:id="0">
    <w:p w14:paraId="47F08FA6" w14:textId="77777777" w:rsidR="00B42324" w:rsidRDefault="00B42324" w:rsidP="00F85A11">
      <w:pPr>
        <w:spacing w:after="0" w:line="240" w:lineRule="auto"/>
      </w:pPr>
      <w:r>
        <w:continuationSeparator/>
      </w:r>
    </w:p>
  </w:endnote>
  <w:endnote w:type="continuationNotice" w:id="1">
    <w:p w14:paraId="5AB61501" w14:textId="77777777" w:rsidR="00B42324" w:rsidRDefault="00B423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E5DE12" w14:textId="77777777" w:rsidR="00B42324" w:rsidRDefault="00B42324" w:rsidP="00F85A11">
      <w:pPr>
        <w:spacing w:after="0" w:line="240" w:lineRule="auto"/>
      </w:pPr>
      <w:r>
        <w:separator/>
      </w:r>
    </w:p>
  </w:footnote>
  <w:footnote w:type="continuationSeparator" w:id="0">
    <w:p w14:paraId="71A23C9D" w14:textId="77777777" w:rsidR="00B42324" w:rsidRDefault="00B42324" w:rsidP="00F85A11">
      <w:pPr>
        <w:spacing w:after="0" w:line="240" w:lineRule="auto"/>
      </w:pPr>
      <w:r>
        <w:continuationSeparator/>
      </w:r>
    </w:p>
  </w:footnote>
  <w:footnote w:type="continuationNotice" w:id="1">
    <w:p w14:paraId="24ADACF2" w14:textId="77777777" w:rsidR="00B42324" w:rsidRDefault="00B423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227FC"/>
    <w:multiLevelType w:val="hybridMultilevel"/>
    <w:tmpl w:val="D1204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C4253"/>
    <w:multiLevelType w:val="hybridMultilevel"/>
    <w:tmpl w:val="A198A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267"/>
    <w:multiLevelType w:val="hybridMultilevel"/>
    <w:tmpl w:val="248EBA22"/>
    <w:lvl w:ilvl="0" w:tplc="D0D0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B749DA"/>
    <w:multiLevelType w:val="hybridMultilevel"/>
    <w:tmpl w:val="EA7E9076"/>
    <w:lvl w:ilvl="0" w:tplc="0E924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A11"/>
    <w:rsid w:val="000964A1"/>
    <w:rsid w:val="001038FB"/>
    <w:rsid w:val="001D0409"/>
    <w:rsid w:val="001D61BF"/>
    <w:rsid w:val="00295391"/>
    <w:rsid w:val="00437D3C"/>
    <w:rsid w:val="00460EAC"/>
    <w:rsid w:val="004F4904"/>
    <w:rsid w:val="00525893"/>
    <w:rsid w:val="00551B5D"/>
    <w:rsid w:val="005C3A61"/>
    <w:rsid w:val="0065654F"/>
    <w:rsid w:val="006A1536"/>
    <w:rsid w:val="006B107E"/>
    <w:rsid w:val="007F01B4"/>
    <w:rsid w:val="008565CD"/>
    <w:rsid w:val="00864EB4"/>
    <w:rsid w:val="008E4662"/>
    <w:rsid w:val="009D66FB"/>
    <w:rsid w:val="00B42324"/>
    <w:rsid w:val="00CB0516"/>
    <w:rsid w:val="00D20327"/>
    <w:rsid w:val="00D60675"/>
    <w:rsid w:val="00D64664"/>
    <w:rsid w:val="00DF46CF"/>
    <w:rsid w:val="00E25DD1"/>
    <w:rsid w:val="00E42720"/>
    <w:rsid w:val="00EE1F48"/>
    <w:rsid w:val="00F85050"/>
    <w:rsid w:val="00F8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A5312"/>
  <w15:chartTrackingRefBased/>
  <w15:docId w15:val="{A52D63BC-3967-40B5-BED9-624ACC3A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5A11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A1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85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A11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F85A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56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2025-09-01T09:17:59Z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2025-08-29T00:00:00Z</Date_x0020_protokolli>
    <Titulli xmlns="0e656187-b300-4fb0-8bf4-3a50f872073c">Për disa shtesa dhe ndryshime në udhëzimin nr 1,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Titulli>
    <Modifikuesi xmlns="0e656187-b300-4fb0-8bf4-3a50f872073c">valeta.kaftalli</Modifikuesi>
    <Nr_x002e__x0020_prot_x0020_QBZ xmlns="0e656187-b300-4fb0-8bf4-3a50f872073c">1432/1</Nr_x002e__x0020_prot_x0020_QBZ>
    <Data_x0020_e_x0020_Modifikimit xmlns="0e656187-b300-4fb0-8bf4-3a50f872073c">2025-09-02T11:12:24Z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5234/2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3F1F2E46640DE93D58C37C6BCEF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BB588F-2A85-4C1E-A691-E4EDA06CF163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1C4AFDC-6141-44AC-8ECF-7FC356605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F429F-1D19-46BD-B367-81AB96256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 1, datë 14.1.2020 "Për dokumentacionin dhe procedurat për hapjen, riorganizimin dhe mbylljen e institucionit të arsimit të lartë, degëve të tyre, njësive kryesore dhe programeve të studimit, si dhe për ndarjen</vt:lpstr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 1, datë 14.1.2020 "Për dokumentacionin dhe procedurat për hapjen, riorganizimin dhe mbylljen e institucionit të arsimit të lartë, degëve të tyre, njësive kryesore dhe programeve të studimit, si dhe për ndarjen ose bashkimin e institucionit të arsimit të lartë"</dc:title>
  <dc:creator>Xhanina Pasha</dc:creator>
  <cp:lastModifiedBy>Ermira Bukaci</cp:lastModifiedBy>
  <cp:revision>14</cp:revision>
  <dcterms:created xsi:type="dcterms:W3CDTF">2025-08-29T09:35:00Z</dcterms:created>
  <dcterms:modified xsi:type="dcterms:W3CDTF">2025-09-02T13:48:00Z</dcterms:modified>
</cp:coreProperties>
</file>