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B35C7" w14:textId="739AD769" w:rsidR="00865B04" w:rsidRPr="00156783" w:rsidRDefault="00865B04" w:rsidP="00865B04">
      <w:pPr>
        <w:suppressAutoHyphens w:val="0"/>
        <w:autoSpaceDE w:val="0"/>
        <w:autoSpaceDN w:val="0"/>
        <w:adjustRightInd w:val="0"/>
        <w:spacing w:after="0" w:line="240" w:lineRule="auto"/>
        <w:ind w:firstLine="284"/>
        <w:jc w:val="center"/>
        <w:rPr>
          <w:rFonts w:ascii="Garamond" w:hAnsi="Garamond" w:cs="Times New Roman"/>
          <w:b/>
          <w:bCs/>
          <w:caps/>
          <w:color w:val="000000"/>
          <w:sz w:val="24"/>
          <w:szCs w:val="24"/>
        </w:rPr>
      </w:pPr>
      <w:r w:rsidRPr="00156783">
        <w:rPr>
          <w:rFonts w:ascii="Garamond" w:hAnsi="Garamond" w:cs="Times New Roman"/>
          <w:b/>
          <w:bCs/>
          <w:caps/>
          <w:color w:val="000000"/>
          <w:sz w:val="24"/>
          <w:szCs w:val="24"/>
        </w:rPr>
        <w:t>UDHËZIM</w:t>
      </w:r>
    </w:p>
    <w:p w14:paraId="199ACF77" w14:textId="011B1DCE" w:rsidR="00865B04" w:rsidRPr="00156783" w:rsidRDefault="00865B04" w:rsidP="00865B04">
      <w:pPr>
        <w:suppressAutoHyphens w:val="0"/>
        <w:autoSpaceDE w:val="0"/>
        <w:autoSpaceDN w:val="0"/>
        <w:adjustRightInd w:val="0"/>
        <w:spacing w:after="0" w:line="240" w:lineRule="auto"/>
        <w:ind w:firstLine="284"/>
        <w:jc w:val="center"/>
        <w:rPr>
          <w:rFonts w:ascii="Garamond" w:hAnsi="Garamond" w:cs="Times New Roman"/>
          <w:b/>
          <w:bCs/>
          <w:caps/>
          <w:color w:val="000000"/>
          <w:sz w:val="24"/>
          <w:szCs w:val="24"/>
        </w:rPr>
      </w:pPr>
      <w:r w:rsidRPr="00156783">
        <w:rPr>
          <w:rFonts w:ascii="Garamond" w:hAnsi="Garamond" w:cs="Times New Roman"/>
          <w:b/>
          <w:bCs/>
          <w:color w:val="000000"/>
          <w:sz w:val="24"/>
          <w:szCs w:val="24"/>
        </w:rPr>
        <w:t>Nr</w:t>
      </w:r>
      <w:r w:rsidRPr="00156783">
        <w:rPr>
          <w:rFonts w:ascii="Garamond" w:hAnsi="Garamond" w:cs="Times New Roman"/>
          <w:b/>
          <w:bCs/>
          <w:caps/>
          <w:color w:val="000000"/>
          <w:sz w:val="24"/>
          <w:szCs w:val="24"/>
        </w:rPr>
        <w:t xml:space="preserve">. 10, </w:t>
      </w:r>
      <w:r w:rsidRPr="00156783">
        <w:rPr>
          <w:rFonts w:ascii="Garamond" w:hAnsi="Garamond" w:cs="Times New Roman"/>
          <w:b/>
          <w:bCs/>
          <w:color w:val="000000"/>
          <w:sz w:val="24"/>
          <w:szCs w:val="24"/>
        </w:rPr>
        <w:t xml:space="preserve">datë </w:t>
      </w:r>
      <w:r w:rsidRPr="00156783">
        <w:rPr>
          <w:rFonts w:ascii="Garamond" w:hAnsi="Garamond" w:cs="Times New Roman"/>
          <w:b/>
          <w:bCs/>
          <w:caps/>
          <w:color w:val="000000"/>
          <w:sz w:val="24"/>
          <w:szCs w:val="24"/>
        </w:rPr>
        <w:t>4.6.2026</w:t>
      </w:r>
    </w:p>
    <w:p w14:paraId="6315B63C" w14:textId="77777777" w:rsidR="00865B04" w:rsidRPr="00156783" w:rsidRDefault="00865B04" w:rsidP="00865B04">
      <w:pPr>
        <w:suppressAutoHyphens w:val="0"/>
        <w:autoSpaceDE w:val="0"/>
        <w:autoSpaceDN w:val="0"/>
        <w:adjustRightInd w:val="0"/>
        <w:spacing w:after="0" w:line="240" w:lineRule="auto"/>
        <w:ind w:firstLine="284"/>
        <w:jc w:val="center"/>
        <w:rPr>
          <w:rFonts w:ascii="Garamond" w:hAnsi="Garamond" w:cs="Times New Roman"/>
          <w:b/>
          <w:bCs/>
          <w:caps/>
          <w:color w:val="000000"/>
          <w:sz w:val="24"/>
          <w:szCs w:val="24"/>
        </w:rPr>
      </w:pPr>
    </w:p>
    <w:p w14:paraId="01AB6F56" w14:textId="754914E2" w:rsidR="00865B04" w:rsidRPr="00156783" w:rsidRDefault="00865B04" w:rsidP="00865B04">
      <w:pPr>
        <w:suppressAutoHyphens w:val="0"/>
        <w:autoSpaceDE w:val="0"/>
        <w:autoSpaceDN w:val="0"/>
        <w:adjustRightInd w:val="0"/>
        <w:spacing w:after="0" w:line="240" w:lineRule="auto"/>
        <w:ind w:firstLine="284"/>
        <w:jc w:val="center"/>
        <w:rPr>
          <w:rFonts w:ascii="Garamond" w:hAnsi="Garamond" w:cs="Times New Roman"/>
          <w:b/>
          <w:bCs/>
          <w:color w:val="000000"/>
          <w:sz w:val="24"/>
          <w:szCs w:val="24"/>
        </w:rPr>
      </w:pPr>
      <w:r w:rsidRPr="00156783">
        <w:rPr>
          <w:rFonts w:ascii="Garamond" w:hAnsi="Garamond" w:cs="Times New Roman"/>
          <w:b/>
          <w:bCs/>
          <w:color w:val="000000"/>
          <w:sz w:val="24"/>
          <w:szCs w:val="24"/>
        </w:rPr>
        <w:t>PËR PËRCAKTIMIN E KRITEREVE DHE PROCEDURAVE TË FINANCIMIT MBI BAZA KONKURRUESE TË PROGRAMEVE APO TË PROJEKTEVE KËRKIMORE TË PARAQITURA NGA INSTITUCIONET E ARSIMIT TË LARTË, INSTITUCIONET E KRIJUARA ME LIGJ TË POSAÇËM, INSTITUTET DHE NJËSITË E VEÇANTA TË KËRKIMIT SHKENCOR, PUBLIKE DHE JOPUBLIKE</w:t>
      </w:r>
    </w:p>
    <w:p w14:paraId="73309367" w14:textId="77777777" w:rsidR="00865B04" w:rsidRPr="00156783" w:rsidRDefault="00865B04" w:rsidP="00865B04">
      <w:pPr>
        <w:suppressAutoHyphens w:val="0"/>
        <w:autoSpaceDE w:val="0"/>
        <w:autoSpaceDN w:val="0"/>
        <w:adjustRightInd w:val="0"/>
        <w:spacing w:after="0" w:line="240" w:lineRule="auto"/>
        <w:ind w:firstLine="284"/>
        <w:jc w:val="center"/>
        <w:rPr>
          <w:rFonts w:ascii="Garamond" w:hAnsi="Garamond" w:cs="Times New Roman"/>
          <w:b/>
          <w:bCs/>
          <w:color w:val="000000"/>
          <w:sz w:val="24"/>
          <w:szCs w:val="24"/>
        </w:rPr>
      </w:pPr>
    </w:p>
    <w:p w14:paraId="2993B8A7" w14:textId="03B0A00D"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Në mbështetje të nenit 102 të Kushtetutës dhe të nenit 35 të ligjit nr. 109/2024</w:t>
      </w:r>
      <w:r w:rsidR="00156783">
        <w:rPr>
          <w:rFonts w:ascii="Garamond" w:hAnsi="Garamond" w:cs="Times New Roman"/>
          <w:color w:val="000000"/>
          <w:sz w:val="24"/>
          <w:szCs w:val="24"/>
        </w:rPr>
        <w:t>,</w:t>
      </w:r>
      <w:r w:rsidRPr="00156783">
        <w:rPr>
          <w:rFonts w:ascii="Garamond" w:hAnsi="Garamond" w:cs="Times New Roman"/>
          <w:color w:val="000000"/>
          <w:sz w:val="24"/>
          <w:szCs w:val="24"/>
        </w:rPr>
        <w:t xml:space="preserve"> “Për shkencën dhe kërkimin shkencor në Republikën e Shqipërisë”,</w:t>
      </w:r>
    </w:p>
    <w:p w14:paraId="0DF9DE53" w14:textId="77777777"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p>
    <w:p w14:paraId="45D2BD7D" w14:textId="1E46A2BB" w:rsidR="00865B04" w:rsidRPr="00156783" w:rsidRDefault="00865B04" w:rsidP="00865B04">
      <w:pPr>
        <w:suppressAutoHyphens w:val="0"/>
        <w:autoSpaceDE w:val="0"/>
        <w:autoSpaceDN w:val="0"/>
        <w:adjustRightInd w:val="0"/>
        <w:spacing w:after="0" w:line="240" w:lineRule="auto"/>
        <w:ind w:firstLine="284"/>
        <w:jc w:val="center"/>
        <w:rPr>
          <w:rFonts w:ascii="Garamond" w:hAnsi="Garamond" w:cs="Times New Roman"/>
          <w:color w:val="000000"/>
          <w:sz w:val="24"/>
          <w:szCs w:val="24"/>
        </w:rPr>
      </w:pPr>
      <w:r w:rsidRPr="00156783">
        <w:rPr>
          <w:rFonts w:ascii="Garamond" w:hAnsi="Garamond" w:cs="Times New Roman"/>
          <w:bCs/>
          <w:color w:val="000000"/>
          <w:sz w:val="24"/>
          <w:szCs w:val="24"/>
        </w:rPr>
        <w:t>UDHËZOJ</w:t>
      </w:r>
      <w:r w:rsidRPr="00156783">
        <w:rPr>
          <w:rFonts w:ascii="Garamond" w:hAnsi="Garamond" w:cs="Times New Roman"/>
          <w:color w:val="000000"/>
          <w:sz w:val="24"/>
          <w:szCs w:val="24"/>
        </w:rPr>
        <w:t>:</w:t>
      </w:r>
    </w:p>
    <w:p w14:paraId="12C0B700" w14:textId="77777777" w:rsidR="00865B04" w:rsidRPr="00156783" w:rsidRDefault="00865B04" w:rsidP="00865B04">
      <w:pPr>
        <w:suppressAutoHyphens w:val="0"/>
        <w:autoSpaceDE w:val="0"/>
        <w:autoSpaceDN w:val="0"/>
        <w:adjustRightInd w:val="0"/>
        <w:spacing w:after="0" w:line="240" w:lineRule="auto"/>
        <w:ind w:firstLine="284"/>
        <w:rPr>
          <w:rFonts w:ascii="Garamond" w:hAnsi="Garamond" w:cs="Times New Roman"/>
          <w:color w:val="000000"/>
          <w:sz w:val="24"/>
          <w:szCs w:val="24"/>
        </w:rPr>
      </w:pPr>
    </w:p>
    <w:p w14:paraId="063932E6" w14:textId="7F67119D"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 DISPOZITA TË PËRGJITHSHME</w:t>
      </w:r>
    </w:p>
    <w:p w14:paraId="5B62685C" w14:textId="495F529C"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1. Ky udhëzim përcakton kriteret dhe procedurat për ndarjen e fondeve publike për institucionet e arsimit të lartë, institucionet e krijuara me ligj të posaçëm, institutet dhe njësitë e veçanta të kërkimit shkencor, publike dhe jopublike, për kërkim shkencor, me qëllim rritjen e cilësisë së kërkimit shkencor dhe integrimin në Hapësir</w:t>
      </w:r>
      <w:r w:rsidR="00156783">
        <w:rPr>
          <w:rFonts w:ascii="Garamond" w:hAnsi="Garamond" w:cs="Times New Roman"/>
          <w:color w:val="000000"/>
          <w:sz w:val="24"/>
          <w:szCs w:val="24"/>
        </w:rPr>
        <w:t>ën Evropiane të Kërkimit (ERA).</w:t>
      </w:r>
    </w:p>
    <w:p w14:paraId="694A8436" w14:textId="10BB77EC"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2. Programet apo projektet kërkimore shkencore të paraqitura nga institucionet e arsimit të lartë, institucionet e krijuara me ligj të posaçëm, institutet dhe njësitë e veçanta të kërkimit shkencor, publike dhe jopublike, financohen nga fondi për projektet kërkimore konkurruese i buxhetit të shtetit, i cili administrohet dhe shpërndahet, mbi bazë thirrjesh dhe procedurash konkurruese, nga Agjencia Kombëtare e Kërkimit Shkencor dhe Inovacionit (AKKSHI).</w:t>
      </w:r>
    </w:p>
    <w:p w14:paraId="6ABEEFF2" w14:textId="64837B4F"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3. Granti “Për punonjës kërkimor-shkencor” akordohet për punonjësit kërkimorë-shkencorë të instituteve dhe njësive të veçanta të kërkimit shkencor, për personelin kërkimor të institucioneve të arsimit të lartë, si dhe për kërkuesit shkencorë të institucioneve të krijuara me ligj të posaçëm, të cilët, deri në 5 (pesë) vite pas përfitimit të gradës shkencore “Doktor</w:t>
      </w:r>
      <w:r w:rsidR="00156783">
        <w:rPr>
          <w:rFonts w:ascii="Garamond" w:hAnsi="Garamond" w:cs="Times New Roman"/>
          <w:color w:val="000000"/>
          <w:sz w:val="24"/>
          <w:szCs w:val="24"/>
        </w:rPr>
        <w:t>”</w:t>
      </w:r>
      <w:r w:rsidRPr="00156783">
        <w:rPr>
          <w:rFonts w:ascii="Garamond" w:hAnsi="Garamond" w:cs="Times New Roman"/>
          <w:color w:val="000000"/>
          <w:sz w:val="24"/>
          <w:szCs w:val="24"/>
        </w:rPr>
        <w:t>, aplikojnë për financim të programeve apo projekteve kërkimore nëpërmjet institucioneve ku ushtrojnë veprimtarinë kërkimore. Shuma maksimale</w:t>
      </w:r>
      <w:r w:rsidR="00D96D33">
        <w:rPr>
          <w:rFonts w:ascii="Garamond" w:hAnsi="Garamond" w:cs="Times New Roman"/>
          <w:color w:val="000000"/>
          <w:sz w:val="24"/>
          <w:szCs w:val="24"/>
        </w:rPr>
        <w:t xml:space="preserve"> </w:t>
      </w:r>
      <w:r w:rsidRPr="00156783">
        <w:rPr>
          <w:rFonts w:ascii="Garamond" w:hAnsi="Garamond" w:cs="Times New Roman"/>
          <w:color w:val="000000"/>
          <w:sz w:val="24"/>
          <w:szCs w:val="24"/>
        </w:rPr>
        <w:t>dhe kohëzgjatja përcaktohen n</w:t>
      </w:r>
      <w:r w:rsidR="00156783">
        <w:rPr>
          <w:rFonts w:ascii="Garamond" w:hAnsi="Garamond" w:cs="Times New Roman"/>
          <w:color w:val="000000"/>
          <w:sz w:val="24"/>
          <w:szCs w:val="24"/>
        </w:rPr>
        <w:t>ë thirrjen e hapur nga AKKSHI</w:t>
      </w:r>
      <w:r w:rsidRPr="00156783">
        <w:rPr>
          <w:rFonts w:ascii="Garamond" w:hAnsi="Garamond" w:cs="Times New Roman"/>
          <w:color w:val="000000"/>
          <w:sz w:val="24"/>
          <w:szCs w:val="24"/>
        </w:rPr>
        <w:t>.</w:t>
      </w:r>
    </w:p>
    <w:p w14:paraId="3A07F912" w14:textId="1CE6E37D"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4. Granti “Për programe apo projekte kërkimore-zhvillimore” akordohet për grupe kërkimore me jo më pak se 3 (tre) kërkues, të cilët aplikojnë për financim të programeve apo projekteve kërkimore nëpërmjet institucioneve të arsimit të lartë, institucioneve të krijuara me ligj të posaçëm, si dhe instituteve dhe njësive të veçanta të kër</w:t>
      </w:r>
      <w:r w:rsidR="00156783">
        <w:rPr>
          <w:rFonts w:ascii="Garamond" w:hAnsi="Garamond" w:cs="Times New Roman"/>
          <w:color w:val="000000"/>
          <w:sz w:val="24"/>
          <w:szCs w:val="24"/>
        </w:rPr>
        <w:t>kimit shkencor. Shuma maksimale</w:t>
      </w:r>
      <w:r w:rsidRPr="00156783">
        <w:rPr>
          <w:rFonts w:ascii="Garamond" w:hAnsi="Garamond" w:cs="Times New Roman"/>
          <w:color w:val="000000"/>
          <w:sz w:val="24"/>
          <w:szCs w:val="24"/>
        </w:rPr>
        <w:t xml:space="preserve"> dhe kohëzgjatja përcaktohen n</w:t>
      </w:r>
      <w:r w:rsidR="00156783">
        <w:rPr>
          <w:rFonts w:ascii="Garamond" w:hAnsi="Garamond" w:cs="Times New Roman"/>
          <w:color w:val="000000"/>
          <w:sz w:val="24"/>
          <w:szCs w:val="24"/>
        </w:rPr>
        <w:t>ë thirrjen e hapur nga AKKSHI</w:t>
      </w:r>
      <w:r w:rsidRPr="00156783">
        <w:rPr>
          <w:rFonts w:ascii="Garamond" w:hAnsi="Garamond" w:cs="Times New Roman"/>
          <w:color w:val="000000"/>
          <w:sz w:val="24"/>
          <w:szCs w:val="24"/>
        </w:rPr>
        <w:t>.</w:t>
      </w:r>
    </w:p>
    <w:p w14:paraId="5EEAFF6E" w14:textId="646B6771"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5. Granti “Për projekte strategjike kombëtare” akordohet për grupe kërkimore me jo më pak se 5 (pesë) kërkues, të cilët aplikojnë për financim të programeve apo projekteve kërkimore. Këto grupe janë të organizuara në partneritete të përbëra nga institucione të arsimit të lartë, institucione të krijuara me ligj të posaçëm, si dhe institute dhe njësi të veçanta të kërkimit shkencor, ku në partneritet marrin pjesë së paku dy nga këto kategori. Shuma maksimale</w:t>
      </w:r>
      <w:r w:rsidR="00D96D33">
        <w:rPr>
          <w:rFonts w:ascii="Garamond" w:hAnsi="Garamond" w:cs="Times New Roman"/>
          <w:color w:val="000000"/>
          <w:sz w:val="24"/>
          <w:szCs w:val="24"/>
        </w:rPr>
        <w:t xml:space="preserve"> </w:t>
      </w:r>
      <w:r w:rsidRPr="00156783">
        <w:rPr>
          <w:rFonts w:ascii="Garamond" w:hAnsi="Garamond" w:cs="Times New Roman"/>
          <w:color w:val="000000"/>
          <w:sz w:val="24"/>
          <w:szCs w:val="24"/>
        </w:rPr>
        <w:t>dhe kohëzgjatja përcaktohen n</w:t>
      </w:r>
      <w:r w:rsidR="006B3912">
        <w:rPr>
          <w:rFonts w:ascii="Garamond" w:hAnsi="Garamond" w:cs="Times New Roman"/>
          <w:color w:val="000000"/>
          <w:sz w:val="24"/>
          <w:szCs w:val="24"/>
        </w:rPr>
        <w:t>ë thirrjen e hapur nga AKKSHI</w:t>
      </w:r>
      <w:r w:rsidRPr="00156783">
        <w:rPr>
          <w:rFonts w:ascii="Garamond" w:hAnsi="Garamond" w:cs="Times New Roman"/>
          <w:color w:val="000000"/>
          <w:sz w:val="24"/>
          <w:szCs w:val="24"/>
        </w:rPr>
        <w:t>.</w:t>
      </w:r>
    </w:p>
    <w:p w14:paraId="7855FB45" w14:textId="627AAABF"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6. Granti “Për projekte ndërkombëtare dhe/ose bashkëfinancim me programe të Bashkimit Evropian (BE)” akordohet për grupe kërkimore të përbëra</w:t>
      </w:r>
      <w:r w:rsidR="006B3912">
        <w:rPr>
          <w:rFonts w:ascii="Garamond" w:hAnsi="Garamond" w:cs="Times New Roman"/>
          <w:color w:val="000000"/>
          <w:sz w:val="24"/>
          <w:szCs w:val="24"/>
        </w:rPr>
        <w:t xml:space="preserve"> nga institucione të arsimit të</w:t>
      </w:r>
      <w:r w:rsidRPr="00156783">
        <w:rPr>
          <w:rFonts w:ascii="Garamond" w:hAnsi="Garamond" w:cs="Times New Roman"/>
          <w:color w:val="000000"/>
          <w:sz w:val="24"/>
          <w:szCs w:val="24"/>
        </w:rPr>
        <w:t xml:space="preserve"> lartë, institucione të krijuara me ligj të posaçëm apo institute dhe njësi të veçanta të kërkimit shkencor, të cilët aplikojnë për financim ose bashkëfinancim të projekteve kërkimore që realizohen në kuadër të programeve ndërkombëtare. Ky grant mbështet pjesëmarrjen e institucioneve shqiptare në konsorciume ndërkombëtare, si dhe mbulimin e kostove të bashkëfinancimit dhe shpenzimeve të pranueshme që nuk mbulohen nga programet përkatëse. Shuma maksimale dhe kohëzgjatja përcaktohen sipas marrëveshjeve dypalëshe ose shumëpalëshe dhe rregullave të programit apo projektit kërkimor përkatës.</w:t>
      </w:r>
    </w:p>
    <w:p w14:paraId="15957DE1" w14:textId="38BFFD4C"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II. KRITERET PËR FINANCIMIN E PROGRAMEVE APO TË PROJEKTEVE KËRKIMORE</w:t>
      </w:r>
    </w:p>
    <w:p w14:paraId="740B762A" w14:textId="1A3C0A11"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lastRenderedPageBreak/>
        <w:t>1. Institucionet e arsimit të lartë, institucionet e krijuara me ligj të posaçëm, si dhe institutet dhe njësitë e veçanta të kërkimit shkencor, publike dhe jopublike, për financimin e programeve apo të projekteve kërkimore, plotësojnë kriteret e mëposhtme:</w:t>
      </w:r>
    </w:p>
    <w:p w14:paraId="76C11620" w14:textId="164A6CF0"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a) Drejtuesi i programit apo projektit kërkimor i përket të paktën kategorisë “kërkues-shkencor i avancuar”. Ai nuk mund të drejtojë ose bashkëdrejtojë më shumë se një projekt aktiv të financuar nga AKKSHI në të njëjtën kohë;</w:t>
      </w:r>
    </w:p>
    <w:p w14:paraId="687AC6FA" w14:textId="5C72E89B"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b) në grupin kërkimor të </w:t>
      </w:r>
      <w:r w:rsidR="00742BA8" w:rsidRPr="00156783">
        <w:rPr>
          <w:rFonts w:ascii="Garamond" w:hAnsi="Garamond" w:cs="Times New Roman"/>
          <w:color w:val="000000"/>
          <w:sz w:val="24"/>
          <w:szCs w:val="24"/>
        </w:rPr>
        <w:t>angazhuar</w:t>
      </w:r>
      <w:r w:rsidRPr="00156783">
        <w:rPr>
          <w:rFonts w:ascii="Garamond" w:hAnsi="Garamond" w:cs="Times New Roman"/>
          <w:color w:val="000000"/>
          <w:sz w:val="24"/>
          <w:szCs w:val="24"/>
        </w:rPr>
        <w:t xml:space="preserve"> për programin apo projektet kërkimore, kërkuesit shkencorë të përfshirë i përkasin njërës prej kategorive të punonjësve kërkimorë-shkencorë, sipas përcaktimeve të kuadrit ligjor në fuqi;</w:t>
      </w:r>
    </w:p>
    <w:p w14:paraId="493060AD" w14:textId="33AE7D88"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c) grupi kërkimor duhet të sigurojë diversitet gjinor, duke synuar një përfaqësim të secilës gjini jo më të ulët se 40%;</w:t>
      </w:r>
    </w:p>
    <w:p w14:paraId="5FF9B05A" w14:textId="31250705"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ç) Veprimtaria kërkimore-shkencore e drejtuesit dhe </w:t>
      </w:r>
      <w:r w:rsidR="00742BA8">
        <w:rPr>
          <w:rFonts w:ascii="Garamond" w:hAnsi="Garamond" w:cs="Times New Roman"/>
          <w:color w:val="000000"/>
          <w:sz w:val="24"/>
          <w:szCs w:val="24"/>
        </w:rPr>
        <w:t xml:space="preserve">e </w:t>
      </w:r>
      <w:r w:rsidRPr="00156783">
        <w:rPr>
          <w:rFonts w:ascii="Garamond" w:hAnsi="Garamond" w:cs="Times New Roman"/>
          <w:color w:val="000000"/>
          <w:sz w:val="24"/>
          <w:szCs w:val="24"/>
        </w:rPr>
        <w:t>grupit kërkimorë të jetë në p</w:t>
      </w:r>
      <w:r w:rsidR="00742BA8">
        <w:rPr>
          <w:rFonts w:ascii="Garamond" w:hAnsi="Garamond" w:cs="Times New Roman"/>
          <w:color w:val="000000"/>
          <w:sz w:val="24"/>
          <w:szCs w:val="24"/>
        </w:rPr>
        <w:t xml:space="preserve">ërputhje </w:t>
      </w:r>
      <w:r w:rsidRPr="00156783">
        <w:rPr>
          <w:rFonts w:ascii="Garamond" w:hAnsi="Garamond" w:cs="Times New Roman"/>
          <w:color w:val="000000"/>
          <w:sz w:val="24"/>
          <w:szCs w:val="24"/>
        </w:rPr>
        <w:t>me fushën e programit apo projektit kërkimor.</w:t>
      </w:r>
    </w:p>
    <w:p w14:paraId="08EF4EEE" w14:textId="0A82211C"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III. PROCEDURA E VLERËSIMIT TË APLIKIMEVE PËR FINANCIMIN E PROGRAMEVE APO TË PROJEKTEVE KËRKIMORE</w:t>
      </w:r>
    </w:p>
    <w:p w14:paraId="0CCB6733" w14:textId="39CAE38F"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1. Vlerësimi i programit apo projektit kërkimor kryhet nga komisioni i ekspertëve për vlerësimin e programeve dhe projekteve kërkimore, i miratuar nga Bordi i Administrimit </w:t>
      </w:r>
      <w:r w:rsidR="00742BA8">
        <w:rPr>
          <w:rFonts w:ascii="Garamond" w:hAnsi="Garamond" w:cs="Times New Roman"/>
          <w:color w:val="000000"/>
          <w:sz w:val="24"/>
          <w:szCs w:val="24"/>
        </w:rPr>
        <w:t>të AKKSHI-t</w:t>
      </w:r>
      <w:r w:rsidRPr="00156783">
        <w:rPr>
          <w:rFonts w:ascii="Garamond" w:hAnsi="Garamond" w:cs="Times New Roman"/>
          <w:color w:val="000000"/>
          <w:sz w:val="24"/>
          <w:szCs w:val="24"/>
        </w:rPr>
        <w:t>, bazuar në kriteret e vlerësimit të përcaktuara në këtë udhëzim.</w:t>
      </w:r>
    </w:p>
    <w:p w14:paraId="050C3CE0" w14:textId="5DA24B1C"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2. Vlerësimi bëhet përmes sistemit </w:t>
      </w:r>
      <w:r w:rsidRPr="00156783">
        <w:rPr>
          <w:rFonts w:ascii="Garamond" w:hAnsi="Garamond" w:cs="Times New Roman"/>
          <w:i/>
          <w:iCs/>
          <w:color w:val="000000"/>
          <w:sz w:val="24"/>
          <w:szCs w:val="24"/>
        </w:rPr>
        <w:t>Double-Blind Peer Review</w:t>
      </w:r>
      <w:r w:rsidRPr="00156783">
        <w:rPr>
          <w:rFonts w:ascii="Garamond" w:hAnsi="Garamond" w:cs="Times New Roman"/>
          <w:color w:val="000000"/>
          <w:sz w:val="24"/>
          <w:szCs w:val="24"/>
        </w:rPr>
        <w:t>, ku vlerësuesit dhe aplikantët nuk njihen, në kushte anonimiteti të plotë, duke zbatuar kuadrin ligjor në fuqi për shmangien e konfliktit të interesit dhe ruajtjes se konfidencialitetit.</w:t>
      </w:r>
    </w:p>
    <w:p w14:paraId="1EC42CCC" w14:textId="4381F2E0"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3. Vlerësimi për programin apo projektin kërkimor bëhet bazuar në:</w:t>
      </w:r>
    </w:p>
    <w:p w14:paraId="66F74EEC" w14:textId="27569334"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a) Cilësinë shkencore të programit apo projektit kërkimor </w:t>
      </w:r>
      <w:r w:rsidR="00742BA8">
        <w:rPr>
          <w:rFonts w:ascii="Garamond" w:hAnsi="Garamond" w:cs="Times New Roman"/>
          <w:color w:val="000000"/>
          <w:sz w:val="24"/>
          <w:szCs w:val="24"/>
        </w:rPr>
        <w:t>–</w:t>
      </w:r>
      <w:r w:rsidRPr="00156783">
        <w:rPr>
          <w:rFonts w:ascii="Garamond" w:hAnsi="Garamond" w:cs="Times New Roman"/>
          <w:color w:val="000000"/>
          <w:sz w:val="24"/>
          <w:szCs w:val="24"/>
        </w:rPr>
        <w:t xml:space="preserve"> deri në 40 pikë, nga të cilat:</w:t>
      </w:r>
    </w:p>
    <w:p w14:paraId="389B9225" w14:textId="09332F1C"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i. </w:t>
      </w:r>
      <w:r w:rsidR="00742BA8">
        <w:rPr>
          <w:rFonts w:ascii="Garamond" w:hAnsi="Garamond" w:cs="Times New Roman"/>
          <w:color w:val="000000"/>
          <w:sz w:val="24"/>
          <w:szCs w:val="24"/>
        </w:rPr>
        <w:t>risia, deri në 15 pikë;</w:t>
      </w:r>
    </w:p>
    <w:p w14:paraId="43426A2F" w14:textId="531CADA5"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ii. </w:t>
      </w:r>
      <w:r w:rsidR="00742BA8">
        <w:rPr>
          <w:rFonts w:ascii="Garamond" w:hAnsi="Garamond" w:cs="Times New Roman"/>
          <w:color w:val="000000"/>
          <w:sz w:val="24"/>
          <w:szCs w:val="24"/>
        </w:rPr>
        <w:t>metodologjia, deri në 15 pikë;</w:t>
      </w:r>
    </w:p>
    <w:p w14:paraId="65F0779F" w14:textId="62BCE510"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iii. qartësia</w:t>
      </w:r>
      <w:r w:rsidR="00742BA8">
        <w:rPr>
          <w:rFonts w:ascii="Garamond" w:hAnsi="Garamond" w:cs="Times New Roman"/>
          <w:color w:val="000000"/>
          <w:sz w:val="24"/>
          <w:szCs w:val="24"/>
        </w:rPr>
        <w:t xml:space="preserve"> e objektivave, deri në 10 pikë.</w:t>
      </w:r>
    </w:p>
    <w:p w14:paraId="5529F3D7" w14:textId="2AEE2FD1"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b) Kualifikimin shkencor të drejtuesit dhe grupit kërkimor</w:t>
      </w:r>
      <w:r w:rsidR="00742BA8">
        <w:rPr>
          <w:rFonts w:ascii="Garamond" w:hAnsi="Garamond" w:cs="Times New Roman"/>
          <w:color w:val="000000"/>
          <w:sz w:val="24"/>
          <w:szCs w:val="24"/>
        </w:rPr>
        <w:t xml:space="preserve"> –</w:t>
      </w:r>
      <w:r w:rsidRPr="00156783">
        <w:rPr>
          <w:rFonts w:ascii="Garamond" w:hAnsi="Garamond" w:cs="Times New Roman"/>
          <w:color w:val="000000"/>
          <w:sz w:val="24"/>
          <w:szCs w:val="24"/>
        </w:rPr>
        <w:t xml:space="preserve"> deri në 20 pikë, nga të cilat:</w:t>
      </w:r>
    </w:p>
    <w:p w14:paraId="457C5A38" w14:textId="7043400A"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 jetëshkrimi i drejtuesit të p</w:t>
      </w:r>
      <w:r w:rsidR="00742BA8">
        <w:rPr>
          <w:rFonts w:ascii="Garamond" w:hAnsi="Garamond" w:cs="Times New Roman"/>
          <w:color w:val="000000"/>
          <w:sz w:val="24"/>
          <w:szCs w:val="24"/>
        </w:rPr>
        <w:t>rogramit apo projektit kërkimor,</w:t>
      </w:r>
      <w:r w:rsidRPr="00156783">
        <w:rPr>
          <w:rFonts w:ascii="Garamond" w:hAnsi="Garamond" w:cs="Times New Roman"/>
          <w:color w:val="000000"/>
          <w:sz w:val="24"/>
          <w:szCs w:val="24"/>
        </w:rPr>
        <w:t xml:space="preserve"> d</w:t>
      </w:r>
      <w:r w:rsidR="00742BA8">
        <w:rPr>
          <w:rFonts w:ascii="Garamond" w:hAnsi="Garamond" w:cs="Times New Roman"/>
          <w:color w:val="000000"/>
          <w:sz w:val="24"/>
          <w:szCs w:val="24"/>
        </w:rPr>
        <w:t>e</w:t>
      </w:r>
      <w:r w:rsidRPr="00156783">
        <w:rPr>
          <w:rFonts w:ascii="Garamond" w:hAnsi="Garamond" w:cs="Times New Roman"/>
          <w:color w:val="000000"/>
          <w:sz w:val="24"/>
          <w:szCs w:val="24"/>
        </w:rPr>
        <w:t>ri në 10 pikë</w:t>
      </w:r>
      <w:r w:rsidR="00742BA8">
        <w:rPr>
          <w:rFonts w:ascii="Garamond" w:hAnsi="Garamond" w:cs="Times New Roman"/>
          <w:color w:val="000000"/>
          <w:sz w:val="24"/>
          <w:szCs w:val="24"/>
        </w:rPr>
        <w:t>;</w:t>
      </w:r>
      <w:r w:rsidRPr="00156783">
        <w:rPr>
          <w:rFonts w:ascii="Garamond" w:hAnsi="Garamond" w:cs="Times New Roman"/>
          <w:color w:val="000000"/>
          <w:sz w:val="24"/>
          <w:szCs w:val="24"/>
        </w:rPr>
        <w:t xml:space="preserve"> </w:t>
      </w:r>
    </w:p>
    <w:p w14:paraId="4E9DEB63" w14:textId="0C9523E0"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ii. kategoritë e anëtarëve të g</w:t>
      </w:r>
      <w:r w:rsidR="00742BA8">
        <w:rPr>
          <w:rFonts w:ascii="Garamond" w:hAnsi="Garamond" w:cs="Times New Roman"/>
          <w:color w:val="000000"/>
          <w:sz w:val="24"/>
          <w:szCs w:val="24"/>
        </w:rPr>
        <w:t>rupit kërkimor, deri në 10 pikë.</w:t>
      </w:r>
    </w:p>
    <w:p w14:paraId="1B5C1507" w14:textId="198ADC10"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c) Impaktin dhe përdorimin e programit apo projektit kërkimor </w:t>
      </w:r>
      <w:r w:rsidR="00742BA8">
        <w:rPr>
          <w:rFonts w:ascii="Garamond" w:hAnsi="Garamond" w:cs="Times New Roman"/>
          <w:color w:val="000000"/>
          <w:sz w:val="24"/>
          <w:szCs w:val="24"/>
        </w:rPr>
        <w:t>–</w:t>
      </w:r>
      <w:r w:rsidRPr="00156783">
        <w:rPr>
          <w:rFonts w:ascii="Garamond" w:hAnsi="Garamond" w:cs="Times New Roman"/>
          <w:color w:val="000000"/>
          <w:sz w:val="24"/>
          <w:szCs w:val="24"/>
        </w:rPr>
        <w:t xml:space="preserve"> deri në 25 pikë, nga të cilat:</w:t>
      </w:r>
    </w:p>
    <w:p w14:paraId="369F5BC6" w14:textId="52D343FB"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 numri i botimeve në revista të indeksuara me faktor të</w:t>
      </w:r>
      <w:r w:rsidR="00742BA8">
        <w:rPr>
          <w:rFonts w:ascii="Garamond" w:hAnsi="Garamond" w:cs="Times New Roman"/>
          <w:color w:val="000000"/>
          <w:sz w:val="24"/>
          <w:szCs w:val="24"/>
        </w:rPr>
        <w:t xml:space="preserve"> lartë impakti, deri në 10 pikë;</w:t>
      </w:r>
    </w:p>
    <w:p w14:paraId="1A90978B" w14:textId="4C7EB103"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ii. patentimi/produkti, deri në 10 pikë; </w:t>
      </w:r>
    </w:p>
    <w:p w14:paraId="38127674" w14:textId="11DFF534"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iii. bashkëpunime kombëtare apo ndërkombëtare, deri në 5 pikë.</w:t>
      </w:r>
    </w:p>
    <w:p w14:paraId="37571A81" w14:textId="60FAB65D"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ç</w:t>
      </w:r>
      <w:r w:rsidRPr="00742BA8">
        <w:rPr>
          <w:rFonts w:ascii="Garamond" w:hAnsi="Garamond" w:cs="Times New Roman"/>
          <w:bCs/>
          <w:color w:val="000000"/>
          <w:sz w:val="24"/>
          <w:szCs w:val="24"/>
        </w:rPr>
        <w:t>)</w:t>
      </w:r>
      <w:r w:rsidR="00D96D33">
        <w:rPr>
          <w:rFonts w:ascii="Garamond" w:hAnsi="Garamond" w:cs="Times New Roman"/>
          <w:b/>
          <w:bCs/>
          <w:color w:val="000000"/>
          <w:sz w:val="24"/>
          <w:szCs w:val="24"/>
        </w:rPr>
        <w:t xml:space="preserve"> </w:t>
      </w:r>
      <w:r w:rsidRPr="00156783">
        <w:rPr>
          <w:rFonts w:ascii="Garamond" w:hAnsi="Garamond" w:cs="Times New Roman"/>
          <w:color w:val="000000"/>
          <w:sz w:val="24"/>
          <w:szCs w:val="24"/>
        </w:rPr>
        <w:t xml:space="preserve">Menaxhimin financiar </w:t>
      </w:r>
      <w:r w:rsidR="00742BA8">
        <w:rPr>
          <w:rFonts w:ascii="Garamond" w:hAnsi="Garamond" w:cs="Times New Roman"/>
          <w:color w:val="000000"/>
          <w:sz w:val="24"/>
          <w:szCs w:val="24"/>
        </w:rPr>
        <w:t>–</w:t>
      </w:r>
      <w:r w:rsidRPr="00156783">
        <w:rPr>
          <w:rFonts w:ascii="Garamond" w:hAnsi="Garamond" w:cs="Times New Roman"/>
          <w:color w:val="000000"/>
          <w:sz w:val="24"/>
          <w:szCs w:val="24"/>
        </w:rPr>
        <w:t xml:space="preserve"> deri në 15 pikë, nga të cilat:</w:t>
      </w:r>
    </w:p>
    <w:p w14:paraId="23A0A2F4" w14:textId="4C2C705D"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 bazuar në kostimin e programit apo proje</w:t>
      </w:r>
      <w:r w:rsidR="00742BA8">
        <w:rPr>
          <w:rFonts w:ascii="Garamond" w:hAnsi="Garamond" w:cs="Times New Roman"/>
          <w:color w:val="000000"/>
          <w:sz w:val="24"/>
          <w:szCs w:val="24"/>
        </w:rPr>
        <w:t>ktit kërkimor, deri në 10 pikë;</w:t>
      </w:r>
    </w:p>
    <w:p w14:paraId="6498272E" w14:textId="239A8950" w:rsidR="00865B04" w:rsidRPr="00156783" w:rsidRDefault="00B640EF"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i</w:t>
      </w:r>
      <w:bookmarkStart w:id="0" w:name="_GoBack"/>
      <w:bookmarkEnd w:id="0"/>
      <w:r w:rsidR="00865B04" w:rsidRPr="00156783">
        <w:rPr>
          <w:rFonts w:ascii="Garamond" w:hAnsi="Garamond" w:cs="Times New Roman"/>
          <w:color w:val="000000"/>
          <w:sz w:val="24"/>
          <w:szCs w:val="24"/>
        </w:rPr>
        <w:t>i. planin e rreziqeve, deri në 5 pikë.</w:t>
      </w:r>
    </w:p>
    <w:p w14:paraId="4D2A6533" w14:textId="21042752"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4. Vlerësimi i programit apo projektit kërkimor kryhet nga komisioni i ekspertëve brenda 30 (tridhjetë) ditëve pune nga data e përfundimit të aplikimeve. </w:t>
      </w:r>
    </w:p>
    <w:p w14:paraId="3968C2D7" w14:textId="43725493"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5. Të gjitha programet apo projektet kërkimore të paraqitura do të renditen me pikë, bazuar në vlerësimin e kryer nga komisioni i ekspertëve. Programi apo projektet kërkimore me më pak se 70 pikë nuk kualifikohen për financim.</w:t>
      </w:r>
    </w:p>
    <w:p w14:paraId="2975B9D5" w14:textId="24C0C051" w:rsidR="00865B04" w:rsidRPr="00156783" w:rsidRDefault="00865B04" w:rsidP="004A5CC6">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6. Vlerësimet e komisionit të ekspertëve i paraqiten </w:t>
      </w:r>
      <w:r w:rsidR="00742BA8" w:rsidRPr="00156783">
        <w:rPr>
          <w:rFonts w:ascii="Garamond" w:hAnsi="Garamond" w:cs="Times New Roman"/>
          <w:color w:val="000000"/>
          <w:sz w:val="24"/>
          <w:szCs w:val="24"/>
        </w:rPr>
        <w:t xml:space="preserve">drejtorit të përgjithshëm </w:t>
      </w:r>
      <w:r w:rsidRPr="00156783">
        <w:rPr>
          <w:rFonts w:ascii="Garamond" w:hAnsi="Garamond" w:cs="Times New Roman"/>
          <w:color w:val="000000"/>
          <w:sz w:val="24"/>
          <w:szCs w:val="24"/>
        </w:rPr>
        <w:t>të AKKSHI-t</w:t>
      </w:r>
      <w:r w:rsidR="004A5CC6">
        <w:rPr>
          <w:rFonts w:ascii="Garamond" w:hAnsi="Garamond" w:cs="Times New Roman"/>
          <w:color w:val="000000"/>
          <w:sz w:val="24"/>
          <w:szCs w:val="24"/>
        </w:rPr>
        <w:t>,</w:t>
      </w:r>
      <w:r w:rsidRPr="00156783">
        <w:rPr>
          <w:rFonts w:ascii="Garamond" w:hAnsi="Garamond" w:cs="Times New Roman"/>
          <w:color w:val="000000"/>
          <w:sz w:val="24"/>
          <w:szCs w:val="24"/>
        </w:rPr>
        <w:t xml:space="preserve"> me procesverbalin përkatës të mbajtur dhe listën rankuese të firmosur nga ekspertët</w:t>
      </w:r>
      <w:r w:rsidR="004A5CC6">
        <w:rPr>
          <w:rFonts w:ascii="Garamond" w:hAnsi="Garamond" w:cs="Times New Roman"/>
          <w:color w:val="000000"/>
          <w:sz w:val="24"/>
          <w:szCs w:val="24"/>
        </w:rPr>
        <w:t xml:space="preserve"> </w:t>
      </w:r>
      <w:r w:rsidRPr="00156783">
        <w:rPr>
          <w:rFonts w:ascii="Garamond" w:hAnsi="Garamond" w:cs="Times New Roman"/>
          <w:color w:val="000000"/>
          <w:sz w:val="24"/>
          <w:szCs w:val="24"/>
        </w:rPr>
        <w:t xml:space="preserve">vlerësues. Drejtori i </w:t>
      </w:r>
      <w:r w:rsidR="004A5CC6" w:rsidRPr="00156783">
        <w:rPr>
          <w:rFonts w:ascii="Garamond" w:hAnsi="Garamond" w:cs="Times New Roman"/>
          <w:color w:val="000000"/>
          <w:sz w:val="24"/>
          <w:szCs w:val="24"/>
        </w:rPr>
        <w:t xml:space="preserve">përgjithshëm </w:t>
      </w:r>
      <w:r w:rsidRPr="00156783">
        <w:rPr>
          <w:rFonts w:ascii="Garamond" w:hAnsi="Garamond" w:cs="Times New Roman"/>
          <w:color w:val="000000"/>
          <w:sz w:val="24"/>
          <w:szCs w:val="24"/>
        </w:rPr>
        <w:t>i AKKSHI</w:t>
      </w:r>
      <w:r w:rsidR="004A5CC6">
        <w:rPr>
          <w:rFonts w:ascii="Garamond" w:hAnsi="Garamond" w:cs="Times New Roman"/>
          <w:color w:val="000000"/>
          <w:sz w:val="24"/>
          <w:szCs w:val="24"/>
        </w:rPr>
        <w:t>-t</w:t>
      </w:r>
      <w:r w:rsidRPr="00156783">
        <w:rPr>
          <w:rFonts w:ascii="Garamond" w:hAnsi="Garamond" w:cs="Times New Roman"/>
          <w:color w:val="000000"/>
          <w:sz w:val="24"/>
          <w:szCs w:val="24"/>
        </w:rPr>
        <w:t xml:space="preserve"> përcjell listën për përzgjedhjen dhe miratimin e projekteve fituese në Bordin e Administrimit.</w:t>
      </w:r>
    </w:p>
    <w:p w14:paraId="1D242D52" w14:textId="4FBE532D"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7. Kundër vendimit të vlerësimit paraqitet ankim</w:t>
      </w:r>
      <w:r w:rsidR="004A5CC6">
        <w:rPr>
          <w:rFonts w:ascii="Garamond" w:hAnsi="Garamond" w:cs="Times New Roman"/>
          <w:color w:val="000000"/>
          <w:sz w:val="24"/>
          <w:szCs w:val="24"/>
        </w:rPr>
        <w:t>,</w:t>
      </w:r>
      <w:r w:rsidRPr="00156783">
        <w:rPr>
          <w:rFonts w:ascii="Garamond" w:hAnsi="Garamond" w:cs="Times New Roman"/>
          <w:color w:val="000000"/>
          <w:sz w:val="24"/>
          <w:szCs w:val="24"/>
        </w:rPr>
        <w:t xml:space="preserve"> brenda 5 (pesë) ditëve pune nga data e publikimit të rezultateve në portalin e AKKSHI-</w:t>
      </w:r>
      <w:r w:rsidR="004A5CC6">
        <w:rPr>
          <w:rFonts w:ascii="Garamond" w:hAnsi="Garamond" w:cs="Times New Roman"/>
          <w:color w:val="000000"/>
          <w:sz w:val="24"/>
          <w:szCs w:val="24"/>
        </w:rPr>
        <w:t>t</w:t>
      </w:r>
      <w:r w:rsidRPr="00156783">
        <w:rPr>
          <w:rFonts w:ascii="Garamond" w:hAnsi="Garamond" w:cs="Times New Roman"/>
          <w:color w:val="000000"/>
          <w:sz w:val="24"/>
          <w:szCs w:val="24"/>
        </w:rPr>
        <w:t>.</w:t>
      </w:r>
    </w:p>
    <w:p w14:paraId="549B0661" w14:textId="1C2276FF"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8. Procedura e ankimimit bëhet sipas përcaktimeve të Kodit të Procedurave Administrative. </w:t>
      </w:r>
    </w:p>
    <w:p w14:paraId="622203AF" w14:textId="2183A3A7"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IV. DISPOZITA TË FUNDIT</w:t>
      </w:r>
    </w:p>
    <w:p w14:paraId="2C174A27" w14:textId="68ABCCC2"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 xml:space="preserve">1. Rregullat teknike në varësi të fushës së veprimtarisë kërkimore-shkencore, për financimin me fonde publike mbi baza konkurruese të programeve apo të projekteve kërkimore të paraqitura nga institucionet e arsimit të lartë, institucionet e krijuara me ligj të posaçëm, institutet dhe njësitë e veçanta </w:t>
      </w:r>
      <w:r w:rsidRPr="00156783">
        <w:rPr>
          <w:rFonts w:ascii="Garamond" w:hAnsi="Garamond" w:cs="Times New Roman"/>
          <w:color w:val="000000"/>
          <w:sz w:val="24"/>
          <w:szCs w:val="24"/>
        </w:rPr>
        <w:lastRenderedPageBreak/>
        <w:t>të kërkimit shkencor, publike dhe jopublike, përcaktohen në thirrjen e hapur, si dhe në marrëveshjet dypalëshe ose shumëpalëshe që lidhen ndërmjet AKKSHI-</w:t>
      </w:r>
      <w:r w:rsidR="004A5CC6">
        <w:rPr>
          <w:rFonts w:ascii="Garamond" w:hAnsi="Garamond" w:cs="Times New Roman"/>
          <w:color w:val="000000"/>
          <w:sz w:val="24"/>
          <w:szCs w:val="24"/>
        </w:rPr>
        <w:t>t</w:t>
      </w:r>
      <w:r w:rsidRPr="00156783">
        <w:rPr>
          <w:rFonts w:ascii="Garamond" w:hAnsi="Garamond" w:cs="Times New Roman"/>
          <w:color w:val="000000"/>
          <w:sz w:val="24"/>
          <w:szCs w:val="24"/>
        </w:rPr>
        <w:t xml:space="preserve"> dhe përfituesve, në përputhje me legjislacionin në fuqi për kontrollin dhe menaxhimin financiar.</w:t>
      </w:r>
    </w:p>
    <w:p w14:paraId="3D2C0287" w14:textId="4FC63A93"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r w:rsidRPr="00156783">
        <w:rPr>
          <w:rFonts w:ascii="Garamond" w:hAnsi="Garamond" w:cs="Times New Roman"/>
          <w:color w:val="000000"/>
          <w:sz w:val="24"/>
          <w:szCs w:val="24"/>
        </w:rPr>
        <w:t>2. Çdo institucion përfitues i nënshtrohet rregullave të raportimit, sipas legjislacionit në fuqi për menaxhimin financiar dhe kontrollin.</w:t>
      </w:r>
    </w:p>
    <w:p w14:paraId="62BF5F6F" w14:textId="68F03CEA"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b/>
          <w:bCs/>
          <w:color w:val="000000"/>
          <w:sz w:val="24"/>
          <w:szCs w:val="24"/>
        </w:rPr>
      </w:pPr>
      <w:r w:rsidRPr="00156783">
        <w:rPr>
          <w:rFonts w:ascii="Garamond" w:hAnsi="Garamond" w:cs="Times New Roman"/>
          <w:color w:val="000000"/>
          <w:sz w:val="24"/>
          <w:szCs w:val="24"/>
        </w:rPr>
        <w:t>3. Ngarkohen ministria përgjegjëse për çështjet e shkencës dhe të kërkimit shkencor, Agjencia Kombëtare e Kërkimit Shkencor dhe Inovacionit, institucionet e arsimit të lartë, institucionet e krijuara me ligj të posaçëm, institutet dhe njësitë e veçanta të kërkimit shkencor, publike dhe jopublike, për zbatimin e këtij udhëzimi.</w:t>
      </w:r>
    </w:p>
    <w:p w14:paraId="0BC02FF4" w14:textId="6DB553D5" w:rsidR="00865B04" w:rsidRPr="00156783" w:rsidRDefault="00865B04" w:rsidP="00865B04">
      <w:pPr>
        <w:suppressAutoHyphens w:val="0"/>
        <w:autoSpaceDE w:val="0"/>
        <w:autoSpaceDN w:val="0"/>
        <w:adjustRightInd w:val="0"/>
        <w:spacing w:after="0" w:line="240" w:lineRule="auto"/>
        <w:ind w:firstLine="284"/>
        <w:rPr>
          <w:rFonts w:ascii="Garamond" w:hAnsi="Garamond" w:cs="Times New Roman"/>
          <w:color w:val="000000"/>
          <w:sz w:val="24"/>
          <w:szCs w:val="24"/>
        </w:rPr>
      </w:pPr>
      <w:r w:rsidRPr="00156783">
        <w:rPr>
          <w:rFonts w:ascii="Garamond" w:hAnsi="Garamond" w:cs="Times New Roman"/>
          <w:color w:val="000000"/>
          <w:sz w:val="24"/>
          <w:szCs w:val="24"/>
        </w:rPr>
        <w:t>Ky udhëzim hyn në fuqi pas botimit në Fletoren Zyrtare.</w:t>
      </w:r>
    </w:p>
    <w:p w14:paraId="7A6D42A5" w14:textId="77777777" w:rsidR="00865B04" w:rsidRPr="00156783" w:rsidRDefault="00865B04" w:rsidP="00865B04">
      <w:pPr>
        <w:suppressAutoHyphens w:val="0"/>
        <w:autoSpaceDE w:val="0"/>
        <w:autoSpaceDN w:val="0"/>
        <w:adjustRightInd w:val="0"/>
        <w:spacing w:after="0" w:line="240" w:lineRule="auto"/>
        <w:ind w:firstLine="284"/>
        <w:jc w:val="both"/>
        <w:rPr>
          <w:rFonts w:ascii="Garamond" w:hAnsi="Garamond" w:cs="Times New Roman"/>
          <w:color w:val="000000"/>
          <w:sz w:val="24"/>
          <w:szCs w:val="24"/>
        </w:rPr>
      </w:pPr>
    </w:p>
    <w:p w14:paraId="4CA2A3E2" w14:textId="77777777" w:rsidR="00865B04" w:rsidRPr="00156783" w:rsidRDefault="00865B04" w:rsidP="00865B04">
      <w:pPr>
        <w:suppressAutoHyphens w:val="0"/>
        <w:autoSpaceDE w:val="0"/>
        <w:autoSpaceDN w:val="0"/>
        <w:adjustRightInd w:val="0"/>
        <w:spacing w:after="0" w:line="240" w:lineRule="auto"/>
        <w:ind w:firstLine="284"/>
        <w:jc w:val="right"/>
        <w:rPr>
          <w:rFonts w:ascii="Garamond" w:hAnsi="Garamond" w:cs="Times New Roman"/>
          <w:bCs/>
          <w:color w:val="000000"/>
          <w:sz w:val="24"/>
          <w:szCs w:val="24"/>
        </w:rPr>
      </w:pPr>
      <w:r w:rsidRPr="00156783">
        <w:rPr>
          <w:rFonts w:ascii="Garamond" w:hAnsi="Garamond" w:cs="Times New Roman"/>
          <w:bCs/>
          <w:color w:val="000000"/>
          <w:sz w:val="24"/>
          <w:szCs w:val="24"/>
        </w:rPr>
        <w:t>MINISTËR I ARSIMIT</w:t>
      </w:r>
    </w:p>
    <w:p w14:paraId="47844C64" w14:textId="4E2168BE" w:rsidR="00865B04" w:rsidRPr="00156783" w:rsidRDefault="00865B04" w:rsidP="00865B04">
      <w:pPr>
        <w:suppressAutoHyphens w:val="0"/>
        <w:autoSpaceDE w:val="0"/>
        <w:autoSpaceDN w:val="0"/>
        <w:adjustRightInd w:val="0"/>
        <w:spacing w:after="0" w:line="240" w:lineRule="auto"/>
        <w:ind w:firstLine="284"/>
        <w:jc w:val="right"/>
        <w:rPr>
          <w:rFonts w:ascii="Garamond" w:hAnsi="Garamond" w:cs="Times New Roman"/>
          <w:b/>
          <w:bCs/>
          <w:color w:val="000000"/>
          <w:sz w:val="24"/>
          <w:szCs w:val="24"/>
        </w:rPr>
      </w:pPr>
      <w:r w:rsidRPr="00156783">
        <w:rPr>
          <w:rFonts w:ascii="Garamond" w:hAnsi="Garamond" w:cs="Times New Roman"/>
          <w:b/>
          <w:bCs/>
          <w:color w:val="000000"/>
          <w:sz w:val="24"/>
          <w:szCs w:val="24"/>
        </w:rPr>
        <w:t>Mirela Kumbaro Furxhi</w:t>
      </w:r>
    </w:p>
    <w:sectPr w:rsidR="00865B04" w:rsidRPr="00156783" w:rsidSect="00501C32">
      <w:footerReference w:type="first" r:id="rId12"/>
      <w:pgSz w:w="12240" w:h="15840"/>
      <w:pgMar w:top="1260" w:right="1440" w:bottom="450" w:left="1440" w:header="0" w:footer="38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FE931" w14:textId="77777777" w:rsidR="00B640EF" w:rsidRDefault="00B640EF">
      <w:pPr>
        <w:spacing w:after="0" w:line="240" w:lineRule="auto"/>
      </w:pPr>
      <w:r>
        <w:separator/>
      </w:r>
    </w:p>
  </w:endnote>
  <w:endnote w:type="continuationSeparator" w:id="0">
    <w:p w14:paraId="1FE852E7" w14:textId="77777777" w:rsidR="00B640EF" w:rsidRDefault="00B640EF">
      <w:pPr>
        <w:spacing w:after="0" w:line="240" w:lineRule="auto"/>
      </w:pPr>
      <w:r>
        <w:continuationSeparator/>
      </w:r>
    </w:p>
  </w:endnote>
  <w:endnote w:type="continuationNotice" w:id="1">
    <w:p w14:paraId="66598C80" w14:textId="77777777" w:rsidR="008166BA" w:rsidRDefault="008166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altName w:val="Mangal"/>
    <w:charset w:val="00"/>
    <w:family w:val="swiss"/>
    <w:pitch w:val="variable"/>
    <w:sig w:usb0="80008023" w:usb1="00002046"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4E86A" w14:textId="77777777" w:rsidR="00B640EF" w:rsidRDefault="00B640EF">
    <w:pPr>
      <w:pStyle w:val="Footer"/>
      <w:pBdr>
        <w:bottom w:val="single" w:sz="12" w:space="1" w:color="000000"/>
      </w:pBdr>
      <w:rPr>
        <w:rFonts w:ascii="Times New Roman" w:hAnsi="Times New Roman"/>
        <w:sz w:val="20"/>
        <w:szCs w:val="20"/>
        <w:lang w:val="da-DK"/>
      </w:rPr>
    </w:pPr>
  </w:p>
  <w:p w14:paraId="1334F8F6" w14:textId="77777777" w:rsidR="00B640EF" w:rsidRPr="00372D31" w:rsidRDefault="00B640EF">
    <w:pPr>
      <w:pStyle w:val="Footer"/>
      <w:rPr>
        <w:lang w:val="pt-BR"/>
      </w:rPr>
    </w:pPr>
    <w:r>
      <w:rPr>
        <w:rFonts w:ascii="Times New Roman" w:hAnsi="Times New Roman"/>
        <w:sz w:val="20"/>
        <w:szCs w:val="20"/>
        <w:lang w:val="da-DK"/>
      </w:rPr>
      <w:t>Adresa: “Rruga e Durrësit”</w:t>
    </w:r>
    <w:r w:rsidRPr="00372D31">
      <w:rPr>
        <w:rFonts w:ascii="Times New Roman" w:hAnsi="Times New Roman"/>
        <w:sz w:val="20"/>
        <w:szCs w:val="20"/>
        <w:lang w:val="pt-BR"/>
      </w:rPr>
      <w:t xml:space="preserve">, Nr. 23, AL 1001, Tiranë.       E-mail: </w:t>
    </w:r>
    <w:hyperlink r:id="rId1">
      <w:r w:rsidRPr="00372D31">
        <w:rPr>
          <w:rStyle w:val="Hyperlink"/>
          <w:rFonts w:ascii="Times New Roman" w:hAnsi="Times New Roman"/>
          <w:sz w:val="20"/>
          <w:szCs w:val="20"/>
          <w:lang w:val="pt-BR"/>
        </w:rPr>
        <w:t>info@arsimi.gov.al</w:t>
      </w:r>
    </w:hyperlink>
    <w:r w:rsidRPr="00372D31">
      <w:rPr>
        <w:rStyle w:val="Hyperlink"/>
        <w:rFonts w:ascii="Times New Roman" w:hAnsi="Times New Roman"/>
        <w:sz w:val="20"/>
        <w:szCs w:val="20"/>
        <w:lang w:val="pt-BR"/>
      </w:rPr>
      <w:t xml:space="preserve"> </w:t>
    </w:r>
    <w:r w:rsidRPr="00372D31">
      <w:rPr>
        <w:rStyle w:val="Hyperlink"/>
        <w:rFonts w:ascii="Times New Roman" w:hAnsi="Times New Roman"/>
        <w:sz w:val="20"/>
        <w:szCs w:val="20"/>
        <w:u w:val="none"/>
        <w:lang w:val="pt-BR"/>
      </w:rPr>
      <w:t xml:space="preserve">       </w:t>
    </w:r>
    <w:hyperlink r:id="rId2">
      <w:r w:rsidRPr="00372D31">
        <w:rPr>
          <w:rStyle w:val="Hyperlink"/>
          <w:rFonts w:ascii="Times New Roman" w:hAnsi="Times New Roman"/>
          <w:sz w:val="20"/>
          <w:szCs w:val="20"/>
          <w:lang w:val="pt-BR"/>
        </w:rPr>
        <w:t>www.arsimi.gov.al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4DA44" w14:textId="77777777" w:rsidR="00B640EF" w:rsidRDefault="00B640EF">
      <w:pPr>
        <w:spacing w:after="0" w:line="240" w:lineRule="auto"/>
      </w:pPr>
      <w:r>
        <w:separator/>
      </w:r>
    </w:p>
  </w:footnote>
  <w:footnote w:type="continuationSeparator" w:id="0">
    <w:p w14:paraId="719C17FC" w14:textId="77777777" w:rsidR="00B640EF" w:rsidRDefault="00B640EF">
      <w:pPr>
        <w:spacing w:after="0" w:line="240" w:lineRule="auto"/>
      </w:pPr>
      <w:r>
        <w:continuationSeparator/>
      </w:r>
    </w:p>
  </w:footnote>
  <w:footnote w:type="continuationNotice" w:id="1">
    <w:p w14:paraId="4243C2EB" w14:textId="77777777" w:rsidR="008166BA" w:rsidRDefault="008166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54244"/>
    <w:multiLevelType w:val="hybridMultilevel"/>
    <w:tmpl w:val="BFC21CE8"/>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A0FB6"/>
    <w:multiLevelType w:val="hybridMultilevel"/>
    <w:tmpl w:val="DEC6DA8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63E74"/>
    <w:multiLevelType w:val="multilevel"/>
    <w:tmpl w:val="2E64F9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1E47F03"/>
    <w:multiLevelType w:val="multilevel"/>
    <w:tmpl w:val="E0E2E09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2991A74"/>
    <w:multiLevelType w:val="hybridMultilevel"/>
    <w:tmpl w:val="C6461320"/>
    <w:lvl w:ilvl="0" w:tplc="5044A4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4B51A2"/>
    <w:multiLevelType w:val="hybridMultilevel"/>
    <w:tmpl w:val="04C0A6E2"/>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674C2"/>
    <w:multiLevelType w:val="multilevel"/>
    <w:tmpl w:val="FFFAA4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1A491B43"/>
    <w:multiLevelType w:val="hybridMultilevel"/>
    <w:tmpl w:val="CB28419C"/>
    <w:lvl w:ilvl="0" w:tplc="7BCA54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4807BB"/>
    <w:multiLevelType w:val="hybridMultilevel"/>
    <w:tmpl w:val="72FEE0A6"/>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C01D9"/>
    <w:multiLevelType w:val="hybridMultilevel"/>
    <w:tmpl w:val="97CAAF14"/>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29B54F07"/>
    <w:multiLevelType w:val="hybridMultilevel"/>
    <w:tmpl w:val="AC56CD30"/>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9F2D53"/>
    <w:multiLevelType w:val="multilevel"/>
    <w:tmpl w:val="167A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8C4115"/>
    <w:multiLevelType w:val="multilevel"/>
    <w:tmpl w:val="059EE07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F284BC8"/>
    <w:multiLevelType w:val="hybridMultilevel"/>
    <w:tmpl w:val="E92CD7E2"/>
    <w:lvl w:ilvl="0" w:tplc="041C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33B2361"/>
    <w:multiLevelType w:val="hybridMultilevel"/>
    <w:tmpl w:val="B0C88AA0"/>
    <w:lvl w:ilvl="0" w:tplc="3CF87408">
      <w:start w:val="5"/>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962F49"/>
    <w:multiLevelType w:val="hybridMultilevel"/>
    <w:tmpl w:val="18CA5414"/>
    <w:lvl w:ilvl="0" w:tplc="1F06A060">
      <w:start w:val="1"/>
      <w:numFmt w:val="lowerLetter"/>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F12E15"/>
    <w:multiLevelType w:val="hybridMultilevel"/>
    <w:tmpl w:val="DB1C494C"/>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3C23F6"/>
    <w:multiLevelType w:val="hybridMultilevel"/>
    <w:tmpl w:val="E19C9CFE"/>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1A3DBD"/>
    <w:multiLevelType w:val="hybridMultilevel"/>
    <w:tmpl w:val="896EBE3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3C926C0"/>
    <w:multiLevelType w:val="hybridMultilevel"/>
    <w:tmpl w:val="EEFE4FB4"/>
    <w:lvl w:ilvl="0" w:tplc="1F2C4EB2">
      <w:start w:val="1"/>
      <w:numFmt w:val="decimal"/>
      <w:lvlText w:val="%1."/>
      <w:lvlJc w:val="left"/>
      <w:pPr>
        <w:ind w:left="810" w:hanging="45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8C6C0A"/>
    <w:multiLevelType w:val="hybridMultilevel"/>
    <w:tmpl w:val="05529BF6"/>
    <w:lvl w:ilvl="0" w:tplc="FB9A10A6">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E34562"/>
    <w:multiLevelType w:val="hybridMultilevel"/>
    <w:tmpl w:val="03B22C16"/>
    <w:lvl w:ilvl="0" w:tplc="685AA9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07485D"/>
    <w:multiLevelType w:val="hybridMultilevel"/>
    <w:tmpl w:val="97CAAF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E60417"/>
    <w:multiLevelType w:val="hybridMultilevel"/>
    <w:tmpl w:val="E26038E8"/>
    <w:lvl w:ilvl="0" w:tplc="041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1E5BE8"/>
    <w:multiLevelType w:val="hybridMultilevel"/>
    <w:tmpl w:val="58C02310"/>
    <w:lvl w:ilvl="0" w:tplc="041C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D843BD"/>
    <w:multiLevelType w:val="hybridMultilevel"/>
    <w:tmpl w:val="BB427FD2"/>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5C08F3"/>
    <w:multiLevelType w:val="hybridMultilevel"/>
    <w:tmpl w:val="512C572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024545"/>
    <w:multiLevelType w:val="hybridMultilevel"/>
    <w:tmpl w:val="402C4464"/>
    <w:lvl w:ilvl="0" w:tplc="041C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74C020B"/>
    <w:multiLevelType w:val="hybridMultilevel"/>
    <w:tmpl w:val="37562AB8"/>
    <w:lvl w:ilvl="0" w:tplc="B218C0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D733A1"/>
    <w:multiLevelType w:val="hybridMultilevel"/>
    <w:tmpl w:val="ACB89186"/>
    <w:lvl w:ilvl="0" w:tplc="041C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548D5"/>
    <w:multiLevelType w:val="hybridMultilevel"/>
    <w:tmpl w:val="B1C0B44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A0C714D"/>
    <w:multiLevelType w:val="hybridMultilevel"/>
    <w:tmpl w:val="D12864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B7F0402"/>
    <w:multiLevelType w:val="hybridMultilevel"/>
    <w:tmpl w:val="C9F446DE"/>
    <w:lvl w:ilvl="0" w:tplc="041C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3"/>
  </w:num>
  <w:num w:numId="4">
    <w:abstractNumId w:val="6"/>
  </w:num>
  <w:num w:numId="5">
    <w:abstractNumId w:val="17"/>
  </w:num>
  <w:num w:numId="6">
    <w:abstractNumId w:val="27"/>
  </w:num>
  <w:num w:numId="7">
    <w:abstractNumId w:val="25"/>
  </w:num>
  <w:num w:numId="8">
    <w:abstractNumId w:val="21"/>
  </w:num>
  <w:num w:numId="9">
    <w:abstractNumId w:val="4"/>
  </w:num>
  <w:num w:numId="10">
    <w:abstractNumId w:val="20"/>
  </w:num>
  <w:num w:numId="11">
    <w:abstractNumId w:val="10"/>
  </w:num>
  <w:num w:numId="12">
    <w:abstractNumId w:val="15"/>
  </w:num>
  <w:num w:numId="13">
    <w:abstractNumId w:val="32"/>
  </w:num>
  <w:num w:numId="14">
    <w:abstractNumId w:val="1"/>
  </w:num>
  <w:num w:numId="15">
    <w:abstractNumId w:val="7"/>
  </w:num>
  <w:num w:numId="16">
    <w:abstractNumId w:val="13"/>
  </w:num>
  <w:num w:numId="17">
    <w:abstractNumId w:val="29"/>
  </w:num>
  <w:num w:numId="18">
    <w:abstractNumId w:val="14"/>
  </w:num>
  <w:num w:numId="19">
    <w:abstractNumId w:val="8"/>
  </w:num>
  <w:num w:numId="20">
    <w:abstractNumId w:val="16"/>
  </w:num>
  <w:num w:numId="21">
    <w:abstractNumId w:val="5"/>
  </w:num>
  <w:num w:numId="22">
    <w:abstractNumId w:val="28"/>
  </w:num>
  <w:num w:numId="23">
    <w:abstractNumId w:val="24"/>
  </w:num>
  <w:num w:numId="24">
    <w:abstractNumId w:val="0"/>
  </w:num>
  <w:num w:numId="25">
    <w:abstractNumId w:val="23"/>
  </w:num>
  <w:num w:numId="26">
    <w:abstractNumId w:val="19"/>
  </w:num>
  <w:num w:numId="27">
    <w:abstractNumId w:val="11"/>
  </w:num>
  <w:num w:numId="28">
    <w:abstractNumId w:val="22"/>
  </w:num>
  <w:num w:numId="29">
    <w:abstractNumId w:val="9"/>
  </w:num>
  <w:num w:numId="30">
    <w:abstractNumId w:val="18"/>
  </w:num>
  <w:num w:numId="31">
    <w:abstractNumId w:val="26"/>
  </w:num>
  <w:num w:numId="32">
    <w:abstractNumId w:val="3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hyphenationZone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A78"/>
    <w:rsid w:val="00015BC9"/>
    <w:rsid w:val="00025706"/>
    <w:rsid w:val="00030652"/>
    <w:rsid w:val="00032347"/>
    <w:rsid w:val="00054F32"/>
    <w:rsid w:val="00060698"/>
    <w:rsid w:val="000725A5"/>
    <w:rsid w:val="00077AE0"/>
    <w:rsid w:val="000821A7"/>
    <w:rsid w:val="00092DEE"/>
    <w:rsid w:val="000B0EDC"/>
    <w:rsid w:val="000B1307"/>
    <w:rsid w:val="000B1EC3"/>
    <w:rsid w:val="000B2C3E"/>
    <w:rsid w:val="000D19AE"/>
    <w:rsid w:val="000E129D"/>
    <w:rsid w:val="000E3B60"/>
    <w:rsid w:val="0011030C"/>
    <w:rsid w:val="0011123B"/>
    <w:rsid w:val="001138A4"/>
    <w:rsid w:val="00141099"/>
    <w:rsid w:val="00156783"/>
    <w:rsid w:val="0016606F"/>
    <w:rsid w:val="00181B29"/>
    <w:rsid w:val="00184BC9"/>
    <w:rsid w:val="001A06E1"/>
    <w:rsid w:val="001C2BA1"/>
    <w:rsid w:val="001D35FA"/>
    <w:rsid w:val="001E5FE3"/>
    <w:rsid w:val="001F07D0"/>
    <w:rsid w:val="001F140F"/>
    <w:rsid w:val="00206521"/>
    <w:rsid w:val="00210000"/>
    <w:rsid w:val="00217E61"/>
    <w:rsid w:val="00222DB3"/>
    <w:rsid w:val="00237540"/>
    <w:rsid w:val="00254B4B"/>
    <w:rsid w:val="0025613D"/>
    <w:rsid w:val="00260CFD"/>
    <w:rsid w:val="00263A4E"/>
    <w:rsid w:val="0026452D"/>
    <w:rsid w:val="0026674A"/>
    <w:rsid w:val="00266BE1"/>
    <w:rsid w:val="0026753E"/>
    <w:rsid w:val="00275A5B"/>
    <w:rsid w:val="002825F6"/>
    <w:rsid w:val="0028299C"/>
    <w:rsid w:val="002869D1"/>
    <w:rsid w:val="002872E2"/>
    <w:rsid w:val="00296A1D"/>
    <w:rsid w:val="002A799D"/>
    <w:rsid w:val="002B034B"/>
    <w:rsid w:val="002C06C1"/>
    <w:rsid w:val="002C4FDC"/>
    <w:rsid w:val="002D0411"/>
    <w:rsid w:val="002D3A2E"/>
    <w:rsid w:val="002D555F"/>
    <w:rsid w:val="002D7A2A"/>
    <w:rsid w:val="002E18EA"/>
    <w:rsid w:val="00316010"/>
    <w:rsid w:val="00331E3A"/>
    <w:rsid w:val="00332968"/>
    <w:rsid w:val="00335D0E"/>
    <w:rsid w:val="00357BB0"/>
    <w:rsid w:val="00372D31"/>
    <w:rsid w:val="00383222"/>
    <w:rsid w:val="0038508A"/>
    <w:rsid w:val="003A394F"/>
    <w:rsid w:val="003C19BF"/>
    <w:rsid w:val="003C20E8"/>
    <w:rsid w:val="003C6CD4"/>
    <w:rsid w:val="003C7B9B"/>
    <w:rsid w:val="003D27B7"/>
    <w:rsid w:val="003E3BD3"/>
    <w:rsid w:val="003E400E"/>
    <w:rsid w:val="003E4C35"/>
    <w:rsid w:val="003F1B80"/>
    <w:rsid w:val="004078D9"/>
    <w:rsid w:val="004139A3"/>
    <w:rsid w:val="004177C2"/>
    <w:rsid w:val="00425E30"/>
    <w:rsid w:val="00445B8F"/>
    <w:rsid w:val="00453A81"/>
    <w:rsid w:val="004559F9"/>
    <w:rsid w:val="00460A7F"/>
    <w:rsid w:val="00473DDC"/>
    <w:rsid w:val="00475A5E"/>
    <w:rsid w:val="00477B05"/>
    <w:rsid w:val="00482DED"/>
    <w:rsid w:val="00492944"/>
    <w:rsid w:val="00495022"/>
    <w:rsid w:val="004A5CC6"/>
    <w:rsid w:val="004A701B"/>
    <w:rsid w:val="004D09B0"/>
    <w:rsid w:val="004D4C66"/>
    <w:rsid w:val="004E251D"/>
    <w:rsid w:val="004E5BE3"/>
    <w:rsid w:val="00501C32"/>
    <w:rsid w:val="0050318C"/>
    <w:rsid w:val="00515973"/>
    <w:rsid w:val="00517BF4"/>
    <w:rsid w:val="005208D9"/>
    <w:rsid w:val="00527770"/>
    <w:rsid w:val="005320F0"/>
    <w:rsid w:val="005469B1"/>
    <w:rsid w:val="0057230E"/>
    <w:rsid w:val="00573224"/>
    <w:rsid w:val="005769F8"/>
    <w:rsid w:val="0057711D"/>
    <w:rsid w:val="00597BAA"/>
    <w:rsid w:val="005A3AE7"/>
    <w:rsid w:val="005D49E7"/>
    <w:rsid w:val="005D7775"/>
    <w:rsid w:val="005E7413"/>
    <w:rsid w:val="005F0FF1"/>
    <w:rsid w:val="005F6E8E"/>
    <w:rsid w:val="00604270"/>
    <w:rsid w:val="00605C58"/>
    <w:rsid w:val="00607553"/>
    <w:rsid w:val="00634A85"/>
    <w:rsid w:val="00680CE3"/>
    <w:rsid w:val="006846DD"/>
    <w:rsid w:val="006974F4"/>
    <w:rsid w:val="006B3912"/>
    <w:rsid w:val="006C04DE"/>
    <w:rsid w:val="006C2738"/>
    <w:rsid w:val="006E04EE"/>
    <w:rsid w:val="006E4006"/>
    <w:rsid w:val="006F40DB"/>
    <w:rsid w:val="006F65F5"/>
    <w:rsid w:val="0070059B"/>
    <w:rsid w:val="00714FF3"/>
    <w:rsid w:val="00715322"/>
    <w:rsid w:val="00717CA4"/>
    <w:rsid w:val="0072036E"/>
    <w:rsid w:val="0072330D"/>
    <w:rsid w:val="0072485B"/>
    <w:rsid w:val="00742BA8"/>
    <w:rsid w:val="0076005F"/>
    <w:rsid w:val="00760CF9"/>
    <w:rsid w:val="00775322"/>
    <w:rsid w:val="007852F2"/>
    <w:rsid w:val="00790A13"/>
    <w:rsid w:val="007958DD"/>
    <w:rsid w:val="00795A82"/>
    <w:rsid w:val="007B18DF"/>
    <w:rsid w:val="007B4A22"/>
    <w:rsid w:val="007B55B1"/>
    <w:rsid w:val="007C71E5"/>
    <w:rsid w:val="007D4F17"/>
    <w:rsid w:val="007E67F3"/>
    <w:rsid w:val="00806C76"/>
    <w:rsid w:val="008108BD"/>
    <w:rsid w:val="008166BA"/>
    <w:rsid w:val="0083648A"/>
    <w:rsid w:val="00845ECD"/>
    <w:rsid w:val="00851AD9"/>
    <w:rsid w:val="00865B04"/>
    <w:rsid w:val="008708BF"/>
    <w:rsid w:val="00871FCA"/>
    <w:rsid w:val="00873C70"/>
    <w:rsid w:val="008A7F26"/>
    <w:rsid w:val="008B1B8E"/>
    <w:rsid w:val="008B3077"/>
    <w:rsid w:val="008C5B9C"/>
    <w:rsid w:val="008D1846"/>
    <w:rsid w:val="008E042F"/>
    <w:rsid w:val="00903E5F"/>
    <w:rsid w:val="0090464F"/>
    <w:rsid w:val="00927DE3"/>
    <w:rsid w:val="00945E93"/>
    <w:rsid w:val="0097210D"/>
    <w:rsid w:val="00980E1C"/>
    <w:rsid w:val="00983605"/>
    <w:rsid w:val="00985A08"/>
    <w:rsid w:val="009958F1"/>
    <w:rsid w:val="009A58A2"/>
    <w:rsid w:val="009C2263"/>
    <w:rsid w:val="009E4ED8"/>
    <w:rsid w:val="009F2B10"/>
    <w:rsid w:val="00A156C8"/>
    <w:rsid w:val="00A35934"/>
    <w:rsid w:val="00A907A2"/>
    <w:rsid w:val="00A91426"/>
    <w:rsid w:val="00AB2543"/>
    <w:rsid w:val="00AB599A"/>
    <w:rsid w:val="00AC5ADC"/>
    <w:rsid w:val="00AC6308"/>
    <w:rsid w:val="00AD5F92"/>
    <w:rsid w:val="00AF31CF"/>
    <w:rsid w:val="00B01F87"/>
    <w:rsid w:val="00B119C6"/>
    <w:rsid w:val="00B25D6C"/>
    <w:rsid w:val="00B27299"/>
    <w:rsid w:val="00B300E8"/>
    <w:rsid w:val="00B318C2"/>
    <w:rsid w:val="00B33D73"/>
    <w:rsid w:val="00B60351"/>
    <w:rsid w:val="00B61E7D"/>
    <w:rsid w:val="00B640EF"/>
    <w:rsid w:val="00B81755"/>
    <w:rsid w:val="00B9544B"/>
    <w:rsid w:val="00BA7934"/>
    <w:rsid w:val="00BB226F"/>
    <w:rsid w:val="00BE337F"/>
    <w:rsid w:val="00BF1452"/>
    <w:rsid w:val="00BF792F"/>
    <w:rsid w:val="00C119B1"/>
    <w:rsid w:val="00C34CF5"/>
    <w:rsid w:val="00C36EBE"/>
    <w:rsid w:val="00C65E44"/>
    <w:rsid w:val="00C7583C"/>
    <w:rsid w:val="00C75E1C"/>
    <w:rsid w:val="00C8411A"/>
    <w:rsid w:val="00CA442E"/>
    <w:rsid w:val="00CE4655"/>
    <w:rsid w:val="00CF4218"/>
    <w:rsid w:val="00D173C0"/>
    <w:rsid w:val="00D23472"/>
    <w:rsid w:val="00D26F82"/>
    <w:rsid w:val="00D37294"/>
    <w:rsid w:val="00D452AE"/>
    <w:rsid w:val="00D53D1C"/>
    <w:rsid w:val="00D626B7"/>
    <w:rsid w:val="00D67FE8"/>
    <w:rsid w:val="00D70C1D"/>
    <w:rsid w:val="00D81013"/>
    <w:rsid w:val="00D96D33"/>
    <w:rsid w:val="00D97E51"/>
    <w:rsid w:val="00DB3A6E"/>
    <w:rsid w:val="00DD1A78"/>
    <w:rsid w:val="00DE15F3"/>
    <w:rsid w:val="00DE504D"/>
    <w:rsid w:val="00E002D9"/>
    <w:rsid w:val="00E02870"/>
    <w:rsid w:val="00E02C1D"/>
    <w:rsid w:val="00E044EF"/>
    <w:rsid w:val="00E112AD"/>
    <w:rsid w:val="00E15FDD"/>
    <w:rsid w:val="00E541C8"/>
    <w:rsid w:val="00E55093"/>
    <w:rsid w:val="00E65320"/>
    <w:rsid w:val="00E73606"/>
    <w:rsid w:val="00E77A1F"/>
    <w:rsid w:val="00E9017A"/>
    <w:rsid w:val="00EB02B9"/>
    <w:rsid w:val="00EF629D"/>
    <w:rsid w:val="00F10DEF"/>
    <w:rsid w:val="00F12BF8"/>
    <w:rsid w:val="00F15736"/>
    <w:rsid w:val="00F560FD"/>
    <w:rsid w:val="00F66EDA"/>
    <w:rsid w:val="00F71F2D"/>
    <w:rsid w:val="00FA7A45"/>
    <w:rsid w:val="00FF04AE"/>
    <w:rsid w:val="00FF0B1C"/>
    <w:rsid w:val="00FF15BA"/>
    <w:rsid w:val="00FF7AC9"/>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FFDAA"/>
  <w15:docId w15:val="{D2ACB785-BA2C-4D30-96E4-3D46037A1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D2B"/>
    <w:pPr>
      <w:spacing w:after="160" w:line="259"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sid w:val="009F4D2B"/>
    <w:rPr>
      <w:sz w:val="16"/>
      <w:szCs w:val="16"/>
    </w:rPr>
  </w:style>
  <w:style w:type="character" w:customStyle="1" w:styleId="CommentTextChar">
    <w:name w:val="Comment Text Char"/>
    <w:basedOn w:val="DefaultParagraphFont"/>
    <w:link w:val="CommentText"/>
    <w:uiPriority w:val="99"/>
    <w:qFormat/>
    <w:rsid w:val="009F4D2B"/>
    <w:rPr>
      <w:sz w:val="20"/>
      <w:szCs w:val="20"/>
    </w:rPr>
  </w:style>
  <w:style w:type="character" w:customStyle="1" w:styleId="PlainTextChar">
    <w:name w:val="Plain Text Char"/>
    <w:basedOn w:val="DefaultParagraphFont"/>
    <w:link w:val="PlainText"/>
    <w:uiPriority w:val="99"/>
    <w:qFormat/>
    <w:rsid w:val="009F4D2B"/>
    <w:rPr>
      <w:rFonts w:ascii="Consolas" w:eastAsia="Calibri" w:hAnsi="Consolas" w:cs="Times New Roman"/>
      <w:sz w:val="21"/>
      <w:szCs w:val="21"/>
      <w:lang w:val="sq-AL"/>
    </w:rPr>
  </w:style>
  <w:style w:type="character" w:customStyle="1" w:styleId="FooterChar">
    <w:name w:val="Footer Char"/>
    <w:basedOn w:val="DefaultParagraphFont"/>
    <w:link w:val="Footer"/>
    <w:uiPriority w:val="99"/>
    <w:qFormat/>
    <w:rsid w:val="009F4D2B"/>
  </w:style>
  <w:style w:type="character" w:styleId="Hyperlink">
    <w:name w:val="Hyperlink"/>
    <w:basedOn w:val="DefaultParagraphFont"/>
    <w:uiPriority w:val="99"/>
    <w:unhideWhenUsed/>
    <w:rsid w:val="009F4D2B"/>
    <w:rPr>
      <w:color w:val="0563C1" w:themeColor="hyperlink"/>
      <w:u w:val="single"/>
    </w:rPr>
  </w:style>
  <w:style w:type="character" w:customStyle="1" w:styleId="BalloonTextChar">
    <w:name w:val="Balloon Text Char"/>
    <w:basedOn w:val="DefaultParagraphFont"/>
    <w:link w:val="BalloonText"/>
    <w:uiPriority w:val="99"/>
    <w:semiHidden/>
    <w:qFormat/>
    <w:rsid w:val="009F4D2B"/>
    <w:rPr>
      <w:rFonts w:ascii="Segoe UI" w:hAnsi="Segoe UI" w:cs="Segoe UI"/>
      <w:sz w:val="18"/>
      <w:szCs w:val="18"/>
    </w:rPr>
  </w:style>
  <w:style w:type="character" w:customStyle="1" w:styleId="HeaderChar">
    <w:name w:val="Header Char"/>
    <w:basedOn w:val="DefaultParagraphFont"/>
    <w:link w:val="Header"/>
    <w:uiPriority w:val="99"/>
    <w:qFormat/>
    <w:rsid w:val="006519E9"/>
  </w:style>
  <w:style w:type="character" w:customStyle="1" w:styleId="ListParagraphChar">
    <w:name w:val="List Paragraph Char"/>
    <w:link w:val="ListParagraph"/>
    <w:uiPriority w:val="34"/>
    <w:qFormat/>
    <w:locked/>
    <w:rsid w:val="003C5CAA"/>
    <w:rPr>
      <w:rFonts w:ascii="Calibri" w:eastAsia="Calibri" w:hAnsi="Calibri" w:cs="Calibri"/>
      <w:lang w:val="sq-AL"/>
    </w:rPr>
  </w:style>
  <w:style w:type="character" w:customStyle="1" w:styleId="UnresolvedMention1">
    <w:name w:val="Unresolved Mention1"/>
    <w:basedOn w:val="DefaultParagraphFont"/>
    <w:uiPriority w:val="99"/>
    <w:semiHidden/>
    <w:unhideWhenUsed/>
    <w:qFormat/>
    <w:rsid w:val="009C3F98"/>
    <w:rPr>
      <w:color w:val="605E5C"/>
      <w:shd w:val="clear" w:color="auto" w:fill="E1DFDD"/>
    </w:rPr>
  </w:style>
  <w:style w:type="character" w:customStyle="1" w:styleId="BodyTextChar">
    <w:name w:val="Body Text Char"/>
    <w:basedOn w:val="DefaultParagraphFont"/>
    <w:link w:val="BodyText"/>
    <w:uiPriority w:val="1"/>
    <w:qFormat/>
    <w:rsid w:val="00365061"/>
    <w:rPr>
      <w:rFonts w:ascii="Times New Roman" w:eastAsia="Times New Roman" w:hAnsi="Times New Roman" w:cs="Times New Roman"/>
      <w:sz w:val="24"/>
      <w:szCs w:val="24"/>
      <w:lang w:val="sq-AL"/>
    </w:rPr>
  </w:style>
  <w:style w:type="character" w:customStyle="1" w:styleId="CommentSubjectChar">
    <w:name w:val="Comment Subject Char"/>
    <w:basedOn w:val="CommentTextChar"/>
    <w:link w:val="CommentSubject"/>
    <w:uiPriority w:val="99"/>
    <w:semiHidden/>
    <w:qFormat/>
    <w:rsid w:val="00D71144"/>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link w:val="BodyTextChar"/>
    <w:uiPriority w:val="1"/>
    <w:qFormat/>
    <w:rsid w:val="00365061"/>
    <w:pPr>
      <w:widowControl w:val="0"/>
      <w:spacing w:after="0" w:line="240" w:lineRule="auto"/>
    </w:pPr>
    <w:rPr>
      <w:rFonts w:ascii="Times New Roman" w:eastAsia="Times New Roman" w:hAnsi="Times New Roman" w:cs="Times New Roman"/>
      <w:sz w:val="24"/>
      <w:szCs w:val="24"/>
    </w:r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link w:val="ListParagraphChar"/>
    <w:uiPriority w:val="34"/>
    <w:qFormat/>
    <w:rsid w:val="009F4D2B"/>
    <w:pPr>
      <w:spacing w:after="200" w:line="276" w:lineRule="auto"/>
      <w:ind w:left="720"/>
    </w:pPr>
    <w:rPr>
      <w:rFonts w:ascii="Calibri" w:eastAsia="Calibri" w:hAnsi="Calibri" w:cs="Calibri"/>
    </w:rPr>
  </w:style>
  <w:style w:type="paragraph" w:styleId="CommentText">
    <w:name w:val="annotation text"/>
    <w:basedOn w:val="Normal"/>
    <w:link w:val="CommentTextChar"/>
    <w:uiPriority w:val="99"/>
    <w:unhideWhenUsed/>
    <w:rsid w:val="009F4D2B"/>
    <w:pPr>
      <w:spacing w:line="240" w:lineRule="auto"/>
    </w:pPr>
    <w:rPr>
      <w:sz w:val="20"/>
      <w:szCs w:val="20"/>
    </w:rPr>
  </w:style>
  <w:style w:type="paragraph" w:styleId="PlainText">
    <w:name w:val="Plain Text"/>
    <w:basedOn w:val="Normal"/>
    <w:link w:val="PlainTextChar"/>
    <w:uiPriority w:val="99"/>
    <w:unhideWhenUsed/>
    <w:qFormat/>
    <w:rsid w:val="009F4D2B"/>
    <w:pPr>
      <w:spacing w:after="0" w:line="240" w:lineRule="auto"/>
    </w:pPr>
    <w:rPr>
      <w:rFonts w:ascii="Consolas" w:eastAsia="Calibri" w:hAnsi="Consolas" w:cs="Times New Roman"/>
      <w:sz w:val="21"/>
      <w:szCs w:val="21"/>
    </w:rPr>
  </w:style>
  <w:style w:type="paragraph" w:customStyle="1" w:styleId="HeaderandFooter">
    <w:name w:val="Header and Footer"/>
    <w:basedOn w:val="Normal"/>
    <w:qFormat/>
  </w:style>
  <w:style w:type="paragraph" w:styleId="Footer">
    <w:name w:val="footer"/>
    <w:basedOn w:val="Normal"/>
    <w:link w:val="FooterChar"/>
    <w:uiPriority w:val="99"/>
    <w:unhideWhenUsed/>
    <w:rsid w:val="009F4D2B"/>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9F4D2B"/>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6519E9"/>
    <w:pPr>
      <w:tabs>
        <w:tab w:val="center" w:pos="4680"/>
        <w:tab w:val="right" w:pos="9360"/>
      </w:tabs>
      <w:spacing w:after="0" w:line="240" w:lineRule="auto"/>
    </w:pPr>
  </w:style>
  <w:style w:type="paragraph" w:styleId="Revision">
    <w:name w:val="Revision"/>
    <w:uiPriority w:val="99"/>
    <w:semiHidden/>
    <w:qFormat/>
    <w:rsid w:val="004806FD"/>
  </w:style>
  <w:style w:type="paragraph" w:styleId="CommentSubject">
    <w:name w:val="annotation subject"/>
    <w:basedOn w:val="CommentText"/>
    <w:next w:val="CommentText"/>
    <w:link w:val="CommentSubjectChar"/>
    <w:uiPriority w:val="99"/>
    <w:semiHidden/>
    <w:unhideWhenUsed/>
    <w:qFormat/>
    <w:rsid w:val="00D71144"/>
    <w:rPr>
      <w:b/>
      <w:bCs/>
    </w:rPr>
  </w:style>
  <w:style w:type="paragraph" w:customStyle="1" w:styleId="Comment">
    <w:name w:val="Comment"/>
    <w:basedOn w:val="Normal"/>
    <w:qFormat/>
    <w:pPr>
      <w:spacing w:before="56" w:after="0" w:line="240" w:lineRule="auto"/>
      <w:ind w:left="57" w:right="57"/>
    </w:pPr>
    <w:rPr>
      <w:sz w:val="20"/>
      <w:szCs w:val="20"/>
    </w:rPr>
  </w:style>
  <w:style w:type="table" w:styleId="TableGrid">
    <w:name w:val="Table Grid"/>
    <w:basedOn w:val="TableNormal"/>
    <w:uiPriority w:val="39"/>
    <w:rsid w:val="00EF79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2">
    <w:name w:val="contentpasted2"/>
    <w:basedOn w:val="DefaultParagraphFont"/>
    <w:rsid w:val="00D17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rsimi.gov.al/" TargetMode="External"/><Relationship Id="rId1" Type="http://schemas.openxmlformats.org/officeDocument/2006/relationships/hyperlink" Target="mailto:info@arsimi.gov.al"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96B10499D1E454CA093E392A8FBB6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2026-06-08T11:46:40Z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2026-06-08T00:00:00Z</Date_x0020_protokolli>
    <Titulli xmlns="0e656187-b300-4fb0-8bf4-3a50f872073c">Për përcaktimin e kritereve dhe procedurave të financimit mbi baza konkurruese të programeve apo projekteve kërkimore të paraqitura nga institucionet e arsimit të lartë, institucionet e krijuara me ligj të posaçëm, institutet dhe njësitë e veçanta të kërkimit shkencor, publike dhe jo publike</Titulli>
    <Modifikuesi xmlns="0e656187-b300-4fb0-8bf4-3a50f872073c">Fjora.Cahani</Modifikuesi>
    <Nr_x002e__x0020_prot_x0020_QBZ xmlns="0e656187-b300-4fb0-8bf4-3a50f872073c">1268/1</Nr_x002e__x0020_prot_x0020_QBZ>
    <Data_x0020_e_x0020_Modifikimit xmlns="0e656187-b300-4fb0-8bf4-3a50f872073c">2026-06-09T11:36:18Z</Data_x0020_e_x0020_Modifikimit>
    <Dekretuar xmlns="0e656187-b300-4fb0-8bf4-3a50f872073c">false</Dekretuar>
    <Data xmlns="0e656187-b300-4fb0-8bf4-3a50f872073c">2026-06-04T00:00:00Z</Data>
    <Nr_x002e__x0020_protokolli_x0020_i_x0020_aktit xmlns="0e656187-b300-4fb0-8bf4-3a50f872073c">4307/1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96B10499D1E454CA093E392A8FBB6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17168C2-E886-47AB-A8DB-4F5FEB218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21219DC-6409-4ACA-8974-3D22FB707E42}">
  <ds:schemaRefs>
    <ds:schemaRef ds:uri="http://schemas.microsoft.com/office/2006/documentManagement/types"/>
    <ds:schemaRef ds:uri="http://schemas.openxmlformats.org/package/2006/metadata/core-properties"/>
    <ds:schemaRef ds:uri="http://purl.org/dc/dcmitype/"/>
    <ds:schemaRef ds:uri="http://schemas.microsoft.com/office/2006/metadata/properties"/>
    <ds:schemaRef ds:uri="0e656187-b300-4fb0-8bf4-3a50f872073c"/>
    <ds:schemaRef ds:uri="http://purl.org/dc/elements/1.1/"/>
    <ds:schemaRef ds:uri="http://purl.org/dc/terms/"/>
    <ds:schemaRef ds:uri="http://www.w3.org/XML/1998/namespace"/>
  </ds:schemaRefs>
</ds:datastoreItem>
</file>

<file path=customXml/itemProps3.xml><?xml version="1.0" encoding="utf-8"?>
<ds:datastoreItem xmlns:ds="http://schemas.openxmlformats.org/officeDocument/2006/customXml" ds:itemID="{BD3963EF-C5BE-4106-90DD-2CDCDC2B67B0}">
  <ds:schemaRefs>
    <ds:schemaRef ds:uri="http://schemas.microsoft.com/sharepoint/v3/contenttype/forms"/>
  </ds:schemaRefs>
</ds:datastoreItem>
</file>

<file path=customXml/itemProps4.xml><?xml version="1.0" encoding="utf-8"?>
<ds:datastoreItem xmlns:ds="http://schemas.openxmlformats.org/officeDocument/2006/customXml" ds:itemID="{10823B4C-0F2A-455F-BA45-DE762A7CB83F}">
  <ds:schemaRefs>
    <ds:schemaRef ds:uri="http://schemas.microsoft.com/sharepoint/v3/contenttype/forms"/>
  </ds:schemaRefs>
</ds:datastoreItem>
</file>

<file path=customXml/itemProps5.xml><?xml version="1.0" encoding="utf-8"?>
<ds:datastoreItem xmlns:ds="http://schemas.openxmlformats.org/officeDocument/2006/customXml" ds:itemID="{66217375-0313-422E-80E5-1681BC798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1237</Words>
  <Characters>7054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Për përcaktimin e kritereve dhe procedurave të financimit mbi baza konkurruese të programeve apo projekteve kërkimore të paraqitura nga institucionet e arsimit të lartë, institucionet e krijuara me ligj të posaçëm, institutet dhe njësitë e veçanta të kërk</vt:lpstr>
    </vt:vector>
  </TitlesOfParts>
  <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procedurave të financimit mbi baza konkurruese të programeve apo projekteve kërkimore të paraqitura nga institucionet e arsimit të lartë, institucionet e krijuara me ligj të posaçëm, institutet dhe njësitë e veçanta të kërkimit shkencor, publike dhe jo publike</dc:title>
  <dc:creator>Eglantina Killo</dc:creator>
  <cp:lastModifiedBy>Amarilda Muja</cp:lastModifiedBy>
  <cp:revision>11</cp:revision>
  <cp:lastPrinted>2026-06-03T14:55:00Z</cp:lastPrinted>
  <dcterms:created xsi:type="dcterms:W3CDTF">2026-06-03T14:58:00Z</dcterms:created>
  <dcterms:modified xsi:type="dcterms:W3CDTF">2026-06-10T09:36:00Z</dcterms:modified>
  <dc:language>en-GB</dc:language>
</cp:coreProperties>
</file>