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9EC1F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</w:p>
    <w:p w14:paraId="01B458B4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  <w:r w:rsidRPr="00867FAE">
        <w:rPr>
          <w:rFonts w:ascii="Garamond" w:hAnsi="Garamond" w:cstheme="majorBidi"/>
          <w:b/>
          <w:sz w:val="24"/>
          <w:szCs w:val="24"/>
        </w:rPr>
        <w:t>UDHËZIM</w:t>
      </w:r>
    </w:p>
    <w:p w14:paraId="7D0A48D7" w14:textId="655DA53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  <w:r w:rsidRPr="00867FAE">
        <w:rPr>
          <w:rFonts w:ascii="Garamond" w:hAnsi="Garamond" w:cstheme="majorBidi"/>
          <w:b/>
          <w:sz w:val="24"/>
          <w:szCs w:val="24"/>
        </w:rPr>
        <w:t>Nr. 14, datë 3.8.2026</w:t>
      </w:r>
    </w:p>
    <w:p w14:paraId="0E995E10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</w:p>
    <w:p w14:paraId="020EF50E" w14:textId="2002DDA1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b/>
          <w:sz w:val="24"/>
          <w:szCs w:val="24"/>
        </w:rPr>
      </w:pPr>
      <w:r w:rsidRPr="00867FAE">
        <w:rPr>
          <w:rFonts w:ascii="Garamond" w:hAnsi="Garamond" w:cstheme="majorBidi"/>
          <w:b/>
          <w:sz w:val="24"/>
          <w:szCs w:val="24"/>
        </w:rPr>
        <w:t>PËR NJË NDRYSHIM NË UDHËZIMIN NR. 27, DATË 29.12.2017, TË MINISTRIT TË ARSIMIT, SPORTIT DHE RINISË</w:t>
      </w:r>
      <w:r w:rsidR="00B75AF4">
        <w:rPr>
          <w:rFonts w:ascii="Garamond" w:hAnsi="Garamond" w:cstheme="majorBidi"/>
          <w:b/>
          <w:sz w:val="24"/>
          <w:szCs w:val="24"/>
        </w:rPr>
        <w:t>,</w:t>
      </w:r>
      <w:r w:rsidRPr="00867FAE">
        <w:rPr>
          <w:rFonts w:ascii="Garamond" w:hAnsi="Garamond" w:cstheme="majorBidi"/>
          <w:b/>
          <w:sz w:val="24"/>
          <w:szCs w:val="24"/>
        </w:rPr>
        <w:t xml:space="preserve"> “PËR STRUKTURAT E BRENDSHME AKADEMIKE DHE ADMINISTRATIVE NË INSTITUCIONET PUBLIKE TË ARSIMIT TË LARTË”</w:t>
      </w:r>
    </w:p>
    <w:p w14:paraId="12DBD8F4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171ECB55" w14:textId="12D6CFB0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Në mbështetje të nenit 102 të Kushtetutës dhe të shkronjës “c”, të pikës 1</w:t>
      </w:r>
      <w:r w:rsidR="00B75AF4">
        <w:rPr>
          <w:rFonts w:ascii="Garamond" w:hAnsi="Garamond" w:cstheme="majorBidi"/>
          <w:sz w:val="24"/>
          <w:szCs w:val="24"/>
        </w:rPr>
        <w:t>,</w:t>
      </w:r>
      <w:r w:rsidRPr="00867FAE">
        <w:rPr>
          <w:rFonts w:ascii="Garamond" w:hAnsi="Garamond" w:cstheme="majorBidi"/>
          <w:sz w:val="24"/>
          <w:szCs w:val="24"/>
        </w:rPr>
        <w:t xml:space="preserve"> të nenit 129</w:t>
      </w:r>
      <w:r w:rsidR="00B75AF4">
        <w:rPr>
          <w:rFonts w:ascii="Garamond" w:hAnsi="Garamond" w:cstheme="majorBidi"/>
          <w:sz w:val="24"/>
          <w:szCs w:val="24"/>
        </w:rPr>
        <w:t>,</w:t>
      </w:r>
      <w:r w:rsidRPr="00867FAE">
        <w:rPr>
          <w:rFonts w:ascii="Garamond" w:hAnsi="Garamond" w:cstheme="majorBidi"/>
          <w:sz w:val="24"/>
          <w:szCs w:val="24"/>
        </w:rPr>
        <w:t xml:space="preserve"> të ligjit nr. 80/2015, “Për arsimin e lartë dhe kërkimin shkencor në institucionet e arsimit të lartë në Republikën e Shqipërisë”, </w:t>
      </w:r>
    </w:p>
    <w:p w14:paraId="1BDB1401" w14:textId="77777777" w:rsid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136B3953" w14:textId="29C59468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center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UDHËZOJ:</w:t>
      </w:r>
    </w:p>
    <w:p w14:paraId="1382D688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</w:p>
    <w:p w14:paraId="1D6CEDC9" w14:textId="12816188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1. Pika 17</w:t>
      </w:r>
      <w:r w:rsidR="00B75AF4">
        <w:rPr>
          <w:rFonts w:ascii="Garamond" w:hAnsi="Garamond" w:cstheme="majorBidi"/>
          <w:sz w:val="24"/>
          <w:szCs w:val="24"/>
        </w:rPr>
        <w:t>,</w:t>
      </w:r>
      <w:r w:rsidRPr="00867FAE">
        <w:rPr>
          <w:rFonts w:ascii="Garamond" w:hAnsi="Garamond" w:cstheme="majorBidi"/>
          <w:sz w:val="24"/>
          <w:szCs w:val="24"/>
        </w:rPr>
        <w:t xml:space="preserve"> e udhëzimit nr. 27, datë 29.12.2017, të </w:t>
      </w:r>
      <w:r w:rsidR="00B75AF4">
        <w:rPr>
          <w:rFonts w:ascii="Garamond" w:hAnsi="Garamond" w:cstheme="majorBidi"/>
          <w:sz w:val="24"/>
          <w:szCs w:val="24"/>
        </w:rPr>
        <w:t>m</w:t>
      </w:r>
      <w:r w:rsidRPr="00867FAE">
        <w:rPr>
          <w:rFonts w:ascii="Garamond" w:hAnsi="Garamond" w:cstheme="majorBidi"/>
          <w:sz w:val="24"/>
          <w:szCs w:val="24"/>
        </w:rPr>
        <w:t>inistrit të Arsimit, Sportit dhe Rinisë</w:t>
      </w:r>
      <w:r w:rsidR="00B75AF4">
        <w:rPr>
          <w:rFonts w:ascii="Garamond" w:hAnsi="Garamond" w:cstheme="majorBidi"/>
          <w:sz w:val="24"/>
          <w:szCs w:val="24"/>
        </w:rPr>
        <w:t>,</w:t>
      </w:r>
      <w:r w:rsidRPr="00867FAE">
        <w:rPr>
          <w:rFonts w:ascii="Garamond" w:hAnsi="Garamond" w:cstheme="majorBidi"/>
          <w:sz w:val="24"/>
          <w:szCs w:val="24"/>
        </w:rPr>
        <w:t xml:space="preserve"> “Për strukturat e brendshme akademike dhe administrative në institucionet publike të arsimit të lartë”</w:t>
      </w:r>
      <w:r w:rsidR="00B75AF4">
        <w:rPr>
          <w:rFonts w:ascii="Garamond" w:hAnsi="Garamond" w:cstheme="majorBidi"/>
          <w:sz w:val="24"/>
          <w:szCs w:val="24"/>
        </w:rPr>
        <w:t>,</w:t>
      </w:r>
      <w:r w:rsidRPr="00867FAE">
        <w:rPr>
          <w:rFonts w:ascii="Garamond" w:hAnsi="Garamond" w:cstheme="majorBidi"/>
          <w:sz w:val="24"/>
          <w:szCs w:val="24"/>
        </w:rPr>
        <w:t xml:space="preserve"> ndryshon si më poshtë:</w:t>
      </w:r>
    </w:p>
    <w:p w14:paraId="765862CE" w14:textId="04EC836F" w:rsidR="00867FAE" w:rsidRPr="00B75AF4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B75AF4">
        <w:rPr>
          <w:rFonts w:ascii="Garamond" w:hAnsi="Garamond" w:cstheme="majorBidi"/>
          <w:sz w:val="24"/>
          <w:szCs w:val="24"/>
        </w:rPr>
        <w:t xml:space="preserve"> “17. Strukturat e auditimit të brendshëm janë në varësi të Rektorit të institucionit publik të arsimit të lartë.”.</w:t>
      </w:r>
    </w:p>
    <w:p w14:paraId="44FCFBCB" w14:textId="4A405E11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2. Ngarkohen për zbatimin e këtij udhëzimi Sekretari i Përgjithshëm në Ministrinë e Arsimit dhe institucion</w:t>
      </w:r>
      <w:r w:rsidR="00B75AF4">
        <w:rPr>
          <w:rFonts w:ascii="Garamond" w:hAnsi="Garamond" w:cstheme="majorBidi"/>
          <w:sz w:val="24"/>
          <w:szCs w:val="24"/>
        </w:rPr>
        <w:t>et publike të arsimit të lartë.</w:t>
      </w:r>
    </w:p>
    <w:p w14:paraId="1B798B1F" w14:textId="77777777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both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Ky udhëzim hyn në fuqi pas botimit në Fletoren Zyrtare.</w:t>
      </w:r>
      <w:bookmarkStart w:id="0" w:name="_GoBack"/>
      <w:bookmarkEnd w:id="0"/>
    </w:p>
    <w:p w14:paraId="320A4024" w14:textId="77777777" w:rsidR="00867FAE" w:rsidRDefault="00867FAE" w:rsidP="00867FAE">
      <w:pPr>
        <w:tabs>
          <w:tab w:val="left" w:pos="1518"/>
        </w:tabs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</w:rPr>
      </w:pPr>
    </w:p>
    <w:p w14:paraId="0B2AEA71" w14:textId="1F928198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>MINISTËR I ARSIMIT</w:t>
      </w:r>
    </w:p>
    <w:p w14:paraId="0870A68E" w14:textId="41149A72" w:rsidR="00867FAE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right"/>
        <w:rPr>
          <w:rFonts w:ascii="Garamond" w:hAnsi="Garamond" w:cstheme="majorBidi"/>
          <w:b/>
          <w:sz w:val="24"/>
          <w:szCs w:val="24"/>
        </w:rPr>
      </w:pPr>
      <w:r w:rsidRPr="00867FAE">
        <w:rPr>
          <w:rFonts w:ascii="Garamond" w:hAnsi="Garamond" w:cstheme="majorBidi"/>
          <w:b/>
          <w:sz w:val="24"/>
          <w:szCs w:val="24"/>
        </w:rPr>
        <w:t>Mirela Kumbaro Furxhi</w:t>
      </w:r>
    </w:p>
    <w:p w14:paraId="228FDDCB" w14:textId="656F61DE" w:rsidR="00BD30B6" w:rsidRPr="00867FAE" w:rsidRDefault="00867FAE" w:rsidP="00867FAE">
      <w:pPr>
        <w:tabs>
          <w:tab w:val="left" w:pos="1518"/>
        </w:tabs>
        <w:spacing w:after="0" w:line="240" w:lineRule="auto"/>
        <w:ind w:firstLine="284"/>
        <w:jc w:val="right"/>
        <w:rPr>
          <w:rFonts w:ascii="Garamond" w:hAnsi="Garamond" w:cstheme="majorBidi"/>
          <w:sz w:val="24"/>
          <w:szCs w:val="24"/>
        </w:rPr>
      </w:pPr>
      <w:r w:rsidRPr="00867FAE">
        <w:rPr>
          <w:rFonts w:ascii="Garamond" w:hAnsi="Garamond" w:cstheme="majorBidi"/>
          <w:sz w:val="24"/>
          <w:szCs w:val="24"/>
        </w:rPr>
        <w:t xml:space="preserve"> </w:t>
      </w:r>
    </w:p>
    <w:sectPr w:rsidR="00BD30B6" w:rsidRPr="00867FAE" w:rsidSect="00BD30B6">
      <w:pgSz w:w="12240" w:h="15840"/>
      <w:pgMar w:top="1440" w:right="1080" w:bottom="900" w:left="1440" w:header="720" w:footer="5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7665A" w14:textId="77777777" w:rsidR="00767552" w:rsidRDefault="00767552" w:rsidP="003E1359">
      <w:pPr>
        <w:spacing w:after="0" w:line="240" w:lineRule="auto"/>
      </w:pPr>
      <w:r>
        <w:separator/>
      </w:r>
    </w:p>
  </w:endnote>
  <w:endnote w:type="continuationSeparator" w:id="0">
    <w:p w14:paraId="5D6EBAF2" w14:textId="77777777" w:rsidR="00767552" w:rsidRDefault="00767552" w:rsidP="003E1359">
      <w:pPr>
        <w:spacing w:after="0" w:line="240" w:lineRule="auto"/>
      </w:pPr>
      <w:r>
        <w:continuationSeparator/>
      </w:r>
    </w:p>
  </w:endnote>
  <w:endnote w:type="continuationNotice" w:id="1">
    <w:p w14:paraId="3E907594" w14:textId="77777777" w:rsidR="00634114" w:rsidRDefault="00634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E7DFA" w14:textId="77777777" w:rsidR="00767552" w:rsidRDefault="00767552" w:rsidP="003E1359">
      <w:pPr>
        <w:spacing w:after="0" w:line="240" w:lineRule="auto"/>
      </w:pPr>
      <w:r>
        <w:separator/>
      </w:r>
    </w:p>
  </w:footnote>
  <w:footnote w:type="continuationSeparator" w:id="0">
    <w:p w14:paraId="080BEE4D" w14:textId="77777777" w:rsidR="00767552" w:rsidRDefault="00767552" w:rsidP="003E1359">
      <w:pPr>
        <w:spacing w:after="0" w:line="240" w:lineRule="auto"/>
      </w:pPr>
      <w:r>
        <w:continuationSeparator/>
      </w:r>
    </w:p>
  </w:footnote>
  <w:footnote w:type="continuationNotice" w:id="1">
    <w:p w14:paraId="27735C06" w14:textId="77777777" w:rsidR="00634114" w:rsidRDefault="006341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54FB6"/>
    <w:multiLevelType w:val="hybridMultilevel"/>
    <w:tmpl w:val="938499BE"/>
    <w:lvl w:ilvl="0" w:tplc="BE4276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 w:tplc="08090017">
      <w:start w:val="1"/>
      <w:numFmt w:val="lowerLetter"/>
      <w:lvlText w:val="%2)"/>
      <w:lvlJc w:val="left"/>
      <w:pPr>
        <w:ind w:left="644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041C000F">
      <w:start w:val="1"/>
      <w:numFmt w:val="decimal"/>
      <w:lvlText w:val="%4."/>
      <w:lvlJc w:val="left"/>
      <w:pPr>
        <w:ind w:left="2520" w:hanging="360"/>
      </w:p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85"/>
    <w:rsid w:val="000620CC"/>
    <w:rsid w:val="00072FF8"/>
    <w:rsid w:val="001727B9"/>
    <w:rsid w:val="001D1F35"/>
    <w:rsid w:val="00284B8A"/>
    <w:rsid w:val="002A29A7"/>
    <w:rsid w:val="002B375C"/>
    <w:rsid w:val="002F4405"/>
    <w:rsid w:val="00367AF5"/>
    <w:rsid w:val="003E1359"/>
    <w:rsid w:val="00444C73"/>
    <w:rsid w:val="005A049F"/>
    <w:rsid w:val="005C2837"/>
    <w:rsid w:val="005F231E"/>
    <w:rsid w:val="00634114"/>
    <w:rsid w:val="00687719"/>
    <w:rsid w:val="00694D8F"/>
    <w:rsid w:val="00767552"/>
    <w:rsid w:val="008372EB"/>
    <w:rsid w:val="00867FAE"/>
    <w:rsid w:val="00923C56"/>
    <w:rsid w:val="00956EC8"/>
    <w:rsid w:val="009B5785"/>
    <w:rsid w:val="009B6171"/>
    <w:rsid w:val="00B355DD"/>
    <w:rsid w:val="00B75AF4"/>
    <w:rsid w:val="00B8609A"/>
    <w:rsid w:val="00BD30B6"/>
    <w:rsid w:val="00C436CA"/>
    <w:rsid w:val="00CF1511"/>
    <w:rsid w:val="00D2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C725CD"/>
  <w15:chartTrackingRefBased/>
  <w15:docId w15:val="{F27E89EB-3868-4ED4-95B2-1D1CF5F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5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5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5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5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5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5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5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5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5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578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578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5785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5785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5785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5785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5785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5785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5785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B5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5785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5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5785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B5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5785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9B57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57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785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B578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1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359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3E1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359"/>
    <w:rPr>
      <w:lang w:val="sq-AL"/>
    </w:rPr>
  </w:style>
  <w:style w:type="character" w:styleId="Hyperlink">
    <w:name w:val="Hyperlink"/>
    <w:rsid w:val="003E135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D3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2026-08-05T11:29:35Z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2026-08-05T00:00:00Z</Date_x0020_protokolli>
    <Titulli xmlns="0e656187-b300-4fb0-8bf4-3a50f872073c">Për një ndryshim në udhëzimin nr.27, datë 29.12.2017, të Ministrit të Arsimit, Sportit dhe Rinisë "Për stukturat e brendshme akademike dhe administrative në institucionet publike të arsimit të lartë"</Titulli>
    <Modifikuesi xmlns="0e656187-b300-4fb0-8bf4-3a50f872073c">ermira.bukaci</Modifikuesi>
    <Nr_x002e__x0020_prot_x0020_QBZ xmlns="0e656187-b300-4fb0-8bf4-3a50f872073c">1809/1</Nr_x002e__x0020_prot_x0020_QBZ>
    <Data_x0020_e_x0020_Modifikimit xmlns="0e656187-b300-4fb0-8bf4-3a50f872073c">2026-08-05T12:16:54Z</Data_x0020_e_x0020_Modifikimit>
    <Dekretuar xmlns="0e656187-b300-4fb0-8bf4-3a50f872073c">false</Dekretuar>
    <Data xmlns="0e656187-b300-4fb0-8bf4-3a50f872073c">2026-08-03T00:00:00Z</Data>
    <Nr_x002e__x0020_protokolli_x0020_i_x0020_aktit xmlns="0e656187-b300-4fb0-8bf4-3a50f872073c">698/2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795454247F41D1B79B20777CD404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5CAA28-DB57-468F-AF2F-B51AD2AE2B76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5699658-2E5A-4EC0-B0F8-DC839F00F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D57017-22EC-4BB5-8B34-986C6E090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nr.27, datë 29.12.2017, të Ministrit të Arsimit, Sportit dhe Rinisë "Për stukturat e brendshme akademike dhe administrative në institucionet publike të arsimit të lartë"</dc:title>
  <dc:creator>Voltisa Koci</dc:creator>
  <cp:lastModifiedBy>fjora.cahani</cp:lastModifiedBy>
  <cp:revision>5</cp:revision>
  <cp:lastPrinted>2026-07-30T19:24:00Z</cp:lastPrinted>
  <dcterms:created xsi:type="dcterms:W3CDTF">2026-08-05T11:43:00Z</dcterms:created>
  <dcterms:modified xsi:type="dcterms:W3CDTF">2026-08-05T12:52:00Z</dcterms:modified>
</cp:coreProperties>
</file>