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44D" w:rsidRPr="00E52904" w:rsidRDefault="004D344D" w:rsidP="004D344D">
      <w:pPr>
        <w:pStyle w:val="Akti"/>
      </w:pPr>
      <w:bookmarkStart w:id="0" w:name="_GoBack"/>
      <w:bookmarkEnd w:id="0"/>
      <w:r w:rsidRPr="00E52904">
        <w:t>UDHËZIM</w:t>
      </w:r>
    </w:p>
    <w:p w:rsidR="004D344D" w:rsidRPr="00E52904" w:rsidRDefault="004D344D" w:rsidP="004D344D">
      <w:pPr>
        <w:pStyle w:val="NumriData"/>
      </w:pPr>
      <w:r w:rsidRPr="00E52904">
        <w:t>Nr.</w:t>
      </w:r>
      <w:r w:rsidR="009A3D08">
        <w:t xml:space="preserve"> </w:t>
      </w:r>
      <w:r w:rsidRPr="00E52904">
        <w:t>5, datë 11.12.2000</w:t>
      </w:r>
    </w:p>
    <w:p w:rsidR="004D344D" w:rsidRPr="00E52904" w:rsidRDefault="004D344D" w:rsidP="004D344D">
      <w:pPr>
        <w:pStyle w:val="Paragrafi"/>
      </w:pPr>
    </w:p>
    <w:p w:rsidR="004D344D" w:rsidRPr="00E52904" w:rsidRDefault="004D344D" w:rsidP="004D344D">
      <w:pPr>
        <w:pStyle w:val="Titulli"/>
      </w:pPr>
      <w:r w:rsidRPr="00E52904">
        <w:t>PËR KALIMIN KËSHILLAVE TË QARQEVE TË AMBIENTEVE TË PUNËS, PAJISJEVE DHE NUMRIT TË PUNONJËSVE TË ISH-KËSHILLAVE TË RRETHEVE</w:t>
      </w:r>
    </w:p>
    <w:p w:rsidR="004D344D" w:rsidRPr="00E52904" w:rsidRDefault="004D344D" w:rsidP="004D344D">
      <w:pPr>
        <w:pStyle w:val="Paragrafi"/>
      </w:pPr>
    </w:p>
    <w:p w:rsidR="004D344D" w:rsidRPr="00E52904" w:rsidRDefault="004D344D" w:rsidP="004D344D">
      <w:pPr>
        <w:pStyle w:val="Paragrafi"/>
      </w:pPr>
      <w:r w:rsidRPr="00E52904">
        <w:t>Me konstituimin e këshillave të qarqeve, del e nevojshme të krijohen mundësitë që të funksionojë edhe administrata në shërbim të tyre. Mbështetur në nenin 102 pika 4 të Kushtetutës së Republikës, nenit 74 pika 1, nenit 75 dhe të nenit 54 pika “d” të ligjit nr.8652, datë 31.7.2000 “Për organizimin dhe funksionimin e qeverisjes vendore”, si dhe të vendimit të Këshillit të Ministrave nr.153 datë 3.4.1993 “Për kalimin e objekteve të mjeteve kryesore të ndërmarrjeve dhe institucioneve shtetërore”,</w:t>
      </w:r>
    </w:p>
    <w:p w:rsidR="004D344D" w:rsidRPr="00E52904" w:rsidRDefault="004D344D" w:rsidP="004D344D">
      <w:pPr>
        <w:pStyle w:val="Paragrafi"/>
      </w:pPr>
    </w:p>
    <w:p w:rsidR="004D344D" w:rsidRPr="00E52904" w:rsidRDefault="004D344D" w:rsidP="004D344D">
      <w:pPr>
        <w:pStyle w:val="VENDOSI"/>
      </w:pPr>
      <w:r w:rsidRPr="00E52904">
        <w:t>U D H Ë Z O J:</w:t>
      </w:r>
    </w:p>
    <w:p w:rsidR="004D344D" w:rsidRPr="00E52904" w:rsidRDefault="004D344D" w:rsidP="004D344D">
      <w:pPr>
        <w:pStyle w:val="Paragrafi"/>
      </w:pPr>
    </w:p>
    <w:p w:rsidR="004D344D" w:rsidRPr="009A3D08" w:rsidRDefault="004D344D" w:rsidP="004D344D">
      <w:pPr>
        <w:pStyle w:val="Paragrafi"/>
        <w:rPr>
          <w:b/>
        </w:rPr>
      </w:pPr>
      <w:r w:rsidRPr="009A3D08">
        <w:rPr>
          <w:b/>
        </w:rPr>
        <w:t>I. Për zyrat e ish-këshillave të rretheve qendër qarku.</w:t>
      </w:r>
    </w:p>
    <w:p w:rsidR="004D344D" w:rsidRPr="00E52904" w:rsidRDefault="004D344D" w:rsidP="004D344D">
      <w:pPr>
        <w:pStyle w:val="Paragrafi"/>
      </w:pPr>
      <w:r w:rsidRPr="00E52904">
        <w:t>1. Deri në përcaktimin me ligj të një zgjidhjeje tjetër nga ish-administrata e këshillave të rretheve qendër qarku, do të vazhdojnë të qëndrojnë nën administrimin e prefektit seksionet apo zyrat, pajisjet sipas inventarit të fundit të muajit shtator 2000 si dhe numri përkatës i punonjësve si vijon:</w:t>
      </w:r>
    </w:p>
    <w:p w:rsidR="004D344D" w:rsidRDefault="004D344D" w:rsidP="009A3D08">
      <w:pPr>
        <w:pStyle w:val="Paragrafi"/>
        <w:numPr>
          <w:ilvl w:val="1"/>
          <w:numId w:val="3"/>
        </w:numPr>
        <w:tabs>
          <w:tab w:val="clear" w:pos="2160"/>
          <w:tab w:val="num" w:pos="1080"/>
        </w:tabs>
        <w:ind w:left="1080"/>
      </w:pPr>
      <w:r w:rsidRPr="00E52904">
        <w:t>komisioni i kthimit të pronave  ish-pronarëve,</w:t>
      </w:r>
    </w:p>
    <w:p w:rsidR="004D344D" w:rsidRDefault="004D344D" w:rsidP="009A3D08">
      <w:pPr>
        <w:pStyle w:val="Paragrafi"/>
        <w:numPr>
          <w:ilvl w:val="1"/>
          <w:numId w:val="3"/>
        </w:numPr>
        <w:tabs>
          <w:tab w:val="clear" w:pos="2160"/>
          <w:tab w:val="num" w:pos="1080"/>
        </w:tabs>
        <w:ind w:left="1080"/>
      </w:pPr>
      <w:r w:rsidRPr="00E52904">
        <w:t>zyrat e gjendjes civile,</w:t>
      </w:r>
    </w:p>
    <w:p w:rsidR="004D344D" w:rsidRDefault="004D344D" w:rsidP="009A3D08">
      <w:pPr>
        <w:pStyle w:val="Paragrafi"/>
        <w:numPr>
          <w:ilvl w:val="1"/>
          <w:numId w:val="3"/>
        </w:numPr>
        <w:tabs>
          <w:tab w:val="clear" w:pos="2160"/>
          <w:tab w:val="num" w:pos="1080"/>
        </w:tabs>
        <w:ind w:left="1080"/>
      </w:pPr>
      <w:r w:rsidRPr="00E52904">
        <w:t>seksioni apo zyra e kadastrës,</w:t>
      </w:r>
    </w:p>
    <w:p w:rsidR="004D344D" w:rsidRDefault="004D344D" w:rsidP="009A3D08">
      <w:pPr>
        <w:pStyle w:val="Paragrafi"/>
        <w:numPr>
          <w:ilvl w:val="1"/>
          <w:numId w:val="3"/>
        </w:numPr>
        <w:tabs>
          <w:tab w:val="clear" w:pos="2160"/>
          <w:tab w:val="num" w:pos="1080"/>
        </w:tabs>
        <w:ind w:left="1080"/>
      </w:pPr>
      <w:r w:rsidRPr="00E52904">
        <w:t>inspektori i MCR-së, dhe rojet e vendkomandave,</w:t>
      </w:r>
    </w:p>
    <w:p w:rsidR="004D344D" w:rsidRDefault="004D344D" w:rsidP="009A3D08">
      <w:pPr>
        <w:pStyle w:val="Paragrafi"/>
        <w:numPr>
          <w:ilvl w:val="1"/>
          <w:numId w:val="3"/>
        </w:numPr>
        <w:tabs>
          <w:tab w:val="clear" w:pos="2160"/>
          <w:tab w:val="num" w:pos="1080"/>
        </w:tabs>
        <w:ind w:left="1080"/>
      </w:pPr>
      <w:r w:rsidRPr="00E52904">
        <w:t>zyra e arkivit të rrethit.</w:t>
      </w:r>
    </w:p>
    <w:p w:rsidR="004D344D" w:rsidRPr="00E52904" w:rsidRDefault="004D344D" w:rsidP="009A3D08">
      <w:pPr>
        <w:pStyle w:val="Paragrafi"/>
        <w:numPr>
          <w:ilvl w:val="1"/>
          <w:numId w:val="3"/>
        </w:numPr>
        <w:tabs>
          <w:tab w:val="clear" w:pos="2160"/>
          <w:tab w:val="num" w:pos="1080"/>
        </w:tabs>
        <w:ind w:left="1080"/>
      </w:pPr>
      <w:r w:rsidRPr="00E52904">
        <w:t>Zyra e seksionit të financës, përgjegjësit e administratës, të protokollit, dhe magazinat të cilat mbahen në administrim të prefektit deri në realizimin e kalimit të aktivitetit dhe mbylljen e bilancit të vitit 2000, e më pas i kalojnë këshillit të qarkut.</w:t>
      </w:r>
    </w:p>
    <w:p w:rsidR="004D344D" w:rsidRPr="00E52904" w:rsidRDefault="004D344D" w:rsidP="004D344D">
      <w:pPr>
        <w:pStyle w:val="Paragrafi"/>
      </w:pPr>
      <w:r w:rsidRPr="00E52904">
        <w:t>2. Nuk do të lëvizin nga zyrat që kanë aktualisht në ambientet e ish-këshillave të rretheve:</w:t>
      </w:r>
    </w:p>
    <w:p w:rsidR="004D344D" w:rsidRDefault="004D344D" w:rsidP="009A3D08">
      <w:pPr>
        <w:pStyle w:val="Paragrafi"/>
        <w:numPr>
          <w:ilvl w:val="1"/>
          <w:numId w:val="6"/>
        </w:numPr>
        <w:tabs>
          <w:tab w:val="clear" w:pos="2160"/>
          <w:tab w:val="num" w:pos="1080"/>
        </w:tabs>
        <w:ind w:left="1080"/>
      </w:pPr>
      <w:r w:rsidRPr="00E52904">
        <w:t>zyrat e regjistrimit të pasurisë,</w:t>
      </w:r>
    </w:p>
    <w:p w:rsidR="004D344D" w:rsidRDefault="004D344D" w:rsidP="009A3D08">
      <w:pPr>
        <w:pStyle w:val="Paragrafi"/>
        <w:numPr>
          <w:ilvl w:val="1"/>
          <w:numId w:val="6"/>
        </w:numPr>
        <w:tabs>
          <w:tab w:val="clear" w:pos="2160"/>
          <w:tab w:val="num" w:pos="1080"/>
        </w:tabs>
        <w:ind w:left="1080"/>
      </w:pPr>
      <w:r w:rsidRPr="00E52904">
        <w:t>zyrat e statis</w:t>
      </w:r>
      <w:r w:rsidR="00086D50">
        <w:t>t</w:t>
      </w:r>
      <w:r w:rsidRPr="00E52904">
        <w:t>ikës,</w:t>
      </w:r>
    </w:p>
    <w:p w:rsidR="004D344D" w:rsidRDefault="004D344D" w:rsidP="009A3D08">
      <w:pPr>
        <w:pStyle w:val="Paragrafi"/>
        <w:numPr>
          <w:ilvl w:val="1"/>
          <w:numId w:val="6"/>
        </w:numPr>
        <w:tabs>
          <w:tab w:val="clear" w:pos="2160"/>
          <w:tab w:val="num" w:pos="1080"/>
        </w:tabs>
        <w:ind w:left="1080"/>
      </w:pPr>
      <w:r w:rsidRPr="00E52904">
        <w:t>zyrat e kontrollit të mjeteve matëse,</w:t>
      </w:r>
    </w:p>
    <w:p w:rsidR="004D344D" w:rsidRDefault="004D344D" w:rsidP="009A3D08">
      <w:pPr>
        <w:pStyle w:val="Paragrafi"/>
        <w:numPr>
          <w:ilvl w:val="1"/>
          <w:numId w:val="6"/>
        </w:numPr>
        <w:tabs>
          <w:tab w:val="clear" w:pos="2160"/>
          <w:tab w:val="num" w:pos="1080"/>
        </w:tabs>
        <w:ind w:left="1080"/>
      </w:pPr>
      <w:r w:rsidRPr="00E52904">
        <w:t>zyrat rajonale të mbrojtjes së mjedisit,</w:t>
      </w:r>
    </w:p>
    <w:p w:rsidR="004D344D" w:rsidRPr="00E52904" w:rsidRDefault="004D344D" w:rsidP="009A3D08">
      <w:pPr>
        <w:pStyle w:val="Paragrafi"/>
        <w:numPr>
          <w:ilvl w:val="1"/>
          <w:numId w:val="6"/>
        </w:numPr>
        <w:tabs>
          <w:tab w:val="clear" w:pos="2160"/>
          <w:tab w:val="num" w:pos="1080"/>
        </w:tabs>
        <w:ind w:left="1080"/>
      </w:pPr>
      <w:r w:rsidRPr="00E52904">
        <w:t>dhe ndonjë zyrë tjetër me varësi nga qendra.</w:t>
      </w:r>
    </w:p>
    <w:p w:rsidR="004D344D" w:rsidRPr="00E52904" w:rsidRDefault="004D344D" w:rsidP="004D344D">
      <w:pPr>
        <w:pStyle w:val="Paragrafi"/>
      </w:pPr>
      <w:r w:rsidRPr="00E52904">
        <w:t>3. Për të gjitha zyrat e tjera që mund të jenë dhënë me qera nga ish-këshilli i rrethit, do të vazhdojnë të zbatohen kontratat ekzistuese deri në fund të vitit nëse këto zyra i nevojiten këshillit të qarkut, ndërsa për rastet e tjera nuk do të përsëritet asnjë kontratë, pa dalë një akt i ri i Këshillit të Ministrave që është në proces miratimi.</w:t>
      </w:r>
    </w:p>
    <w:p w:rsidR="004D344D" w:rsidRPr="00E52904" w:rsidRDefault="004D344D" w:rsidP="004D344D">
      <w:pPr>
        <w:pStyle w:val="Paragrafi"/>
      </w:pPr>
      <w:r w:rsidRPr="00E52904">
        <w:t>4. Zyra e ish-kryetarit, ish-zëvendëskryetarit dhe ish-sekretarit të këshillit të rrethit, salla e mbledhjeve të këshillit dhe zyrat e tjera, së bashku me pajisjet që kanë në inventarin e kryer në fund të muajit shtator 2000 (veç atyre të përmendura në pikën 1 të kësaj shkrese), me procesverbal të rregullt të hartuar midis prefektit dhe kryetarit të këshillit të qarkut, kalojnë në administrim të këshillit të qarkut duke bërë një marrëveshje me Kryetarin e këshillit të qarkut, lëvizjen e disa zyrave nëpër kate me qëllim që qarku të ketë 1 ose më shumë kate dhe administrata tjetër që mbetet të jetë në një ose më shumë kate, nëse do të jetë e mundur të realizohet edhe hyrja më vehte e çdo institucioni.</w:t>
      </w:r>
    </w:p>
    <w:p w:rsidR="004D344D" w:rsidRPr="00E52904" w:rsidRDefault="004D344D" w:rsidP="004D344D">
      <w:pPr>
        <w:pStyle w:val="Paragrafi"/>
      </w:pPr>
      <w:r w:rsidRPr="00E52904">
        <w:t>5. Këshillit të qarkut menjëherë</w:t>
      </w:r>
      <w:r w:rsidR="009A3D08">
        <w:t xml:space="preserve"> </w:t>
      </w:r>
      <w:r w:rsidRPr="00E52904">
        <w:t>t’i kalohen edhe dy autovetura dhe 2 shoferë, nga kontigjenti që ka patur në inventar ish-këshilli i rrethit qendër qarku.</w:t>
      </w:r>
    </w:p>
    <w:p w:rsidR="009A3D08" w:rsidRDefault="009A3D08" w:rsidP="004D344D">
      <w:pPr>
        <w:pStyle w:val="Paragrafi"/>
        <w:rPr>
          <w:b/>
        </w:rPr>
      </w:pPr>
    </w:p>
    <w:p w:rsidR="004D344D" w:rsidRPr="009A3D08" w:rsidRDefault="004D344D" w:rsidP="004D344D">
      <w:pPr>
        <w:pStyle w:val="Paragrafi"/>
        <w:rPr>
          <w:b/>
        </w:rPr>
      </w:pPr>
      <w:r w:rsidRPr="009A3D08">
        <w:rPr>
          <w:b/>
        </w:rPr>
        <w:t>II. Për zyrat e ish-këshillave të rretheve që nuk janë qendër qarku.</w:t>
      </w:r>
    </w:p>
    <w:p w:rsidR="004D344D" w:rsidRPr="00E52904" w:rsidRDefault="004D344D" w:rsidP="004D344D">
      <w:pPr>
        <w:pStyle w:val="Paragrafi"/>
      </w:pPr>
      <w:r w:rsidRPr="00E52904">
        <w:t>1. Të mbeten në administrim të prefektit zyrat e :</w:t>
      </w:r>
    </w:p>
    <w:p w:rsidR="004D344D" w:rsidRDefault="004D344D" w:rsidP="009A3D08">
      <w:pPr>
        <w:pStyle w:val="Paragrafi"/>
        <w:numPr>
          <w:ilvl w:val="1"/>
          <w:numId w:val="9"/>
        </w:numPr>
        <w:tabs>
          <w:tab w:val="clear" w:pos="2160"/>
          <w:tab w:val="num" w:pos="1080"/>
        </w:tabs>
        <w:ind w:left="1080"/>
      </w:pPr>
      <w:r w:rsidRPr="00E52904">
        <w:t>komisionit të kthimit të pronave ish-pronarëve,</w:t>
      </w:r>
    </w:p>
    <w:p w:rsidR="004D344D" w:rsidRDefault="004D344D" w:rsidP="009A3D08">
      <w:pPr>
        <w:pStyle w:val="Paragrafi"/>
        <w:numPr>
          <w:ilvl w:val="1"/>
          <w:numId w:val="9"/>
        </w:numPr>
        <w:tabs>
          <w:tab w:val="clear" w:pos="2160"/>
          <w:tab w:val="num" w:pos="1080"/>
        </w:tabs>
        <w:ind w:left="1080"/>
      </w:pPr>
      <w:r w:rsidRPr="00E52904">
        <w:t>gjendjes civile,</w:t>
      </w:r>
    </w:p>
    <w:p w:rsidR="004D344D" w:rsidRDefault="004D344D" w:rsidP="009A3D08">
      <w:pPr>
        <w:pStyle w:val="Paragrafi"/>
        <w:numPr>
          <w:ilvl w:val="1"/>
          <w:numId w:val="9"/>
        </w:numPr>
        <w:tabs>
          <w:tab w:val="clear" w:pos="2160"/>
          <w:tab w:val="num" w:pos="1080"/>
        </w:tabs>
        <w:ind w:left="1080"/>
      </w:pPr>
      <w:r w:rsidRPr="00E52904">
        <w:t>kadastrës,</w:t>
      </w:r>
    </w:p>
    <w:p w:rsidR="004D344D" w:rsidRDefault="004D344D" w:rsidP="009A3D08">
      <w:pPr>
        <w:pStyle w:val="Paragrafi"/>
        <w:numPr>
          <w:ilvl w:val="1"/>
          <w:numId w:val="9"/>
        </w:numPr>
        <w:tabs>
          <w:tab w:val="clear" w:pos="2160"/>
          <w:tab w:val="num" w:pos="1080"/>
        </w:tabs>
        <w:ind w:left="1080"/>
      </w:pPr>
      <w:r w:rsidRPr="00E52904">
        <w:t>inspektorit të MCR-së, dhe rojet e vendkomandave,</w:t>
      </w:r>
    </w:p>
    <w:p w:rsidR="004D344D" w:rsidRDefault="004D344D" w:rsidP="009A3D08">
      <w:pPr>
        <w:pStyle w:val="Paragrafi"/>
        <w:numPr>
          <w:ilvl w:val="1"/>
          <w:numId w:val="9"/>
        </w:numPr>
        <w:tabs>
          <w:tab w:val="clear" w:pos="2160"/>
          <w:tab w:val="num" w:pos="1080"/>
        </w:tabs>
        <w:ind w:left="1080"/>
      </w:pPr>
      <w:r w:rsidRPr="00E52904">
        <w:t>arkivit të rrethit,</w:t>
      </w:r>
    </w:p>
    <w:p w:rsidR="004D344D" w:rsidRDefault="004D344D" w:rsidP="009A3D08">
      <w:pPr>
        <w:pStyle w:val="Paragrafi"/>
        <w:numPr>
          <w:ilvl w:val="1"/>
          <w:numId w:val="9"/>
        </w:numPr>
        <w:tabs>
          <w:tab w:val="clear" w:pos="2160"/>
          <w:tab w:val="num" w:pos="1080"/>
        </w:tabs>
        <w:ind w:left="1080"/>
      </w:pPr>
      <w:r w:rsidRPr="00E52904">
        <w:lastRenderedPageBreak/>
        <w:t>seksionit të financës,</w:t>
      </w:r>
    </w:p>
    <w:p w:rsidR="004D344D" w:rsidRDefault="004D344D" w:rsidP="009A3D08">
      <w:pPr>
        <w:pStyle w:val="Paragrafi"/>
        <w:numPr>
          <w:ilvl w:val="1"/>
          <w:numId w:val="9"/>
        </w:numPr>
        <w:tabs>
          <w:tab w:val="clear" w:pos="2160"/>
          <w:tab w:val="num" w:pos="1080"/>
        </w:tabs>
        <w:ind w:left="1080"/>
      </w:pPr>
      <w:r w:rsidRPr="00E52904">
        <w:t>përgjegjësit të administratës,</w:t>
      </w:r>
    </w:p>
    <w:p w:rsidR="004D344D" w:rsidRDefault="004D344D" w:rsidP="009A3D08">
      <w:pPr>
        <w:pStyle w:val="Paragrafi"/>
        <w:numPr>
          <w:ilvl w:val="1"/>
          <w:numId w:val="9"/>
        </w:numPr>
        <w:tabs>
          <w:tab w:val="clear" w:pos="2160"/>
          <w:tab w:val="num" w:pos="1080"/>
        </w:tabs>
        <w:ind w:left="1080"/>
      </w:pPr>
      <w:r w:rsidRPr="00E52904">
        <w:t>protokollit,</w:t>
      </w:r>
    </w:p>
    <w:p w:rsidR="004D344D" w:rsidRDefault="004D344D" w:rsidP="009A3D08">
      <w:pPr>
        <w:pStyle w:val="Paragrafi"/>
        <w:numPr>
          <w:ilvl w:val="1"/>
          <w:numId w:val="9"/>
        </w:numPr>
        <w:tabs>
          <w:tab w:val="clear" w:pos="2160"/>
          <w:tab w:val="num" w:pos="1080"/>
        </w:tabs>
        <w:ind w:left="1080"/>
      </w:pPr>
      <w:r w:rsidRPr="00E52904">
        <w:t>sekretarit të deputetit ose deputetëve të zonës apo zonave elektorale,</w:t>
      </w:r>
    </w:p>
    <w:p w:rsidR="004D344D" w:rsidRPr="00E52904" w:rsidRDefault="004D344D" w:rsidP="009A3D08">
      <w:pPr>
        <w:pStyle w:val="Paragrafi"/>
        <w:numPr>
          <w:ilvl w:val="1"/>
          <w:numId w:val="9"/>
        </w:numPr>
        <w:tabs>
          <w:tab w:val="clear" w:pos="2160"/>
          <w:tab w:val="num" w:pos="1080"/>
        </w:tabs>
        <w:ind w:left="1080"/>
      </w:pPr>
      <w:r w:rsidRPr="00E52904">
        <w:t>magazina.</w:t>
      </w:r>
    </w:p>
    <w:p w:rsidR="004D344D" w:rsidRPr="00E52904" w:rsidRDefault="004D344D" w:rsidP="004D344D">
      <w:pPr>
        <w:pStyle w:val="Paragrafi"/>
      </w:pPr>
      <w:r w:rsidRPr="00E52904">
        <w:t>2. Për zyrat që mund të mbeten të lira, pas kalimit të bërë si më lart, prefekti bën propozimin në Ministrinë e Pushtetit Lokal, për t’ia kaluar bashkisë qendër rrethi.</w:t>
      </w:r>
    </w:p>
    <w:p w:rsidR="004D344D" w:rsidRPr="00E52904" w:rsidRDefault="004D344D" w:rsidP="004D344D">
      <w:pPr>
        <w:pStyle w:val="Paragrafi"/>
      </w:pPr>
      <w:r w:rsidRPr="00E52904">
        <w:t>3. Në rastet e propozimeve nga bashkitë qendër rrethi për këmbimin e zyrave dhe kalimin e aktiviteteve nga bashkia në ambientet e ish-këshillit të rrethit dhe e kundërta, nga prefekti të bëhen propozimet konkrete në Ministrinë e Pushtetit Lokal për t’i miratuar, me kusht që të dy institucionet të kenë mundësinë që të kryejnë normalisht funksionet e detyrat që u ngarkohen.</w:t>
      </w:r>
    </w:p>
    <w:p w:rsidR="004D344D" w:rsidRPr="00E52904" w:rsidRDefault="004D344D" w:rsidP="004D344D">
      <w:pPr>
        <w:pStyle w:val="Paragrafi"/>
      </w:pPr>
      <w:r w:rsidRPr="00E52904">
        <w:t>4. Nga autoveturat që kanë patur ish-këshillat e rretheve jo qendër qarku, një prej tyre të mbahet në punë për pjesën e administratës që i mbetet në administrim prefektit në këto rrethe dhe rrethet qendër qarku, dhe për pjesën tjetër që mund të mbetet, të na bëhen propozimet për t’i kaluar në bashkitë apo komunat që nuk kanë autovetura, ose kur vlerësohen e domosdoshme edhe në këshillat e qarqeve.</w:t>
      </w:r>
    </w:p>
    <w:p w:rsidR="009A3D08" w:rsidRDefault="009A3D08" w:rsidP="004D344D">
      <w:pPr>
        <w:pStyle w:val="Paragrafi"/>
      </w:pPr>
    </w:p>
    <w:p w:rsidR="004D344D" w:rsidRPr="009A3D08" w:rsidRDefault="004D344D" w:rsidP="004D344D">
      <w:pPr>
        <w:pStyle w:val="Paragrafi"/>
        <w:rPr>
          <w:b/>
        </w:rPr>
      </w:pPr>
      <w:r w:rsidRPr="009A3D08">
        <w:rPr>
          <w:b/>
        </w:rPr>
        <w:t>III. Për punonjësit e administratës së ish-këshillave të rretheve.</w:t>
      </w:r>
    </w:p>
    <w:p w:rsidR="004D344D" w:rsidRPr="00E52904" w:rsidRDefault="004D344D" w:rsidP="004D344D">
      <w:pPr>
        <w:pStyle w:val="Paragrafi"/>
      </w:pPr>
      <w:r w:rsidRPr="00E52904">
        <w:t>1. Zyrat që mbeten në administrim të prefektit, do të shoqërohen edhe me numrin e punonjësve që aktualisht kanë në to. Nëse prefekti bën riorganizim administrativ, veçanërisht në rrethet qendër qarku duke mbuluar ndonjë shërbim me administratën e vet, mund të bëhen shkurtime duke vepruar sipas rregullave të përcaktuara në nenin 23 të ligjit nr.8549, datë 11.11.1999 “Statusi i nëpunësit civil”.</w:t>
      </w:r>
    </w:p>
    <w:p w:rsidR="004D344D" w:rsidRPr="00E52904" w:rsidRDefault="004D344D" w:rsidP="004D344D">
      <w:pPr>
        <w:pStyle w:val="Paragrafi"/>
      </w:pPr>
      <w:r w:rsidRPr="00E52904">
        <w:t>2. Punonjësve që janë në seksionet apo zyrat, funksioni i të cilave i kalon këshillit të qarkut, t’u jepet leja e zakonshme për vitin 2000 (nëse nuk e kanë përdorur), të njoftohen që të konkurojnë në vendet e lira të punës që do të shpallë këshilli i qarkut, dhe nëse nuk do të fitojnë konkursin, për ta të zbatohet neni 23 i ligjit nr.8549, datë 11.11.1999 “Statusi i nëpunësit civil”.</w:t>
      </w:r>
    </w:p>
    <w:p w:rsidR="004D344D" w:rsidRPr="00E52904" w:rsidRDefault="004D344D" w:rsidP="004D344D">
      <w:pPr>
        <w:pStyle w:val="Paragrafi"/>
      </w:pPr>
      <w:r w:rsidRPr="00E52904">
        <w:t>3. Punonjësit e seksioneve dhe zyrave që u ndërpritet aktiviteti, do të mbahen në punë deri në emërimin e nëpunësve të strukturë-organikës së këshillit të qarkut, duke iu komunikuar menjëherë që të konkurojnë për vendet e punës, që do të shpallen për konkurim nga këshilli i qarkut, nëse dëshirojnë të punojnë në atë administratë. Nëse nuk konkurojnë ose nuk fitojnë vendin e punës pas konkurimit, ata i dorëzojnë detyrën dhe pajisjet që kanë në inventar këshillit të qarkut, u jepet leja e zakonshme e vitit 2000 (nëse nuk e kanë konsumuar atë), dhe ndaj tyre zbatohet neni 23 i ligjit nr.8549, datë 11.11.1999 “Statusi i nëpunësit civil”.</w:t>
      </w:r>
    </w:p>
    <w:p w:rsidR="004D344D" w:rsidRPr="00E52904" w:rsidRDefault="004D344D" w:rsidP="004D344D">
      <w:pPr>
        <w:pStyle w:val="Paragrafi"/>
      </w:pPr>
      <w:r w:rsidRPr="00E52904">
        <w:t>4. Në rast mosmarrëveshjesh gjatë zbatimit të këtij udhëzimi, rrugëzgjidhjet do të përcaktohen nga Ministria e Pushtetit Lokal.</w:t>
      </w:r>
    </w:p>
    <w:p w:rsidR="004D344D" w:rsidRDefault="004D344D" w:rsidP="004D344D">
      <w:pPr>
        <w:pStyle w:val="Paragrafi"/>
      </w:pPr>
      <w:r w:rsidRPr="00E52904">
        <w:t>5. Ky udhëzim hyn në fuqi pas botimit në Fletoren Zyrtare.</w:t>
      </w:r>
    </w:p>
    <w:p w:rsidR="00C25169" w:rsidRDefault="00C25169" w:rsidP="004D344D">
      <w:pPr>
        <w:pStyle w:val="Paragrafi"/>
      </w:pPr>
    </w:p>
    <w:p w:rsidR="00C25169" w:rsidRDefault="00C25169" w:rsidP="00C25169">
      <w:pPr>
        <w:pStyle w:val="Autoriteti"/>
      </w:pPr>
      <w:r>
        <w:t xml:space="preserve">Ministri i Pushtetit Lokal </w:t>
      </w:r>
    </w:p>
    <w:p w:rsidR="00A0784B" w:rsidRPr="007732C8" w:rsidRDefault="00C25169" w:rsidP="009A3D08">
      <w:pPr>
        <w:pStyle w:val="AutoritetiEmer"/>
      </w:pPr>
      <w:r>
        <w:t>Bashkim Fino</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CE7186"/>
    <w:multiLevelType w:val="hybridMultilevel"/>
    <w:tmpl w:val="C9708B2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43857E1"/>
    <w:multiLevelType w:val="multilevel"/>
    <w:tmpl w:val="6F0C85D2"/>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1959160F"/>
    <w:multiLevelType w:val="hybridMultilevel"/>
    <w:tmpl w:val="CA9A0B62"/>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28A4D14"/>
    <w:multiLevelType w:val="multilevel"/>
    <w:tmpl w:val="B2ACE446"/>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
    <w:nsid w:val="39F5322D"/>
    <w:multiLevelType w:val="hybridMultilevel"/>
    <w:tmpl w:val="6F0C85D2"/>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479A2D3B"/>
    <w:multiLevelType w:val="hybridMultilevel"/>
    <w:tmpl w:val="B29ED73E"/>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70954F44"/>
    <w:multiLevelType w:val="hybridMultilevel"/>
    <w:tmpl w:val="6640153C"/>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7652FFA"/>
    <w:multiLevelType w:val="hybridMultilevel"/>
    <w:tmpl w:val="B2ACE446"/>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79021653"/>
    <w:multiLevelType w:val="multilevel"/>
    <w:tmpl w:val="6640153C"/>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1"/>
  </w:num>
  <w:num w:numId="3">
    <w:abstractNumId w:val="2"/>
  </w:num>
  <w:num w:numId="4">
    <w:abstractNumId w:val="7"/>
  </w:num>
  <w:num w:numId="5">
    <w:abstractNumId w:val="3"/>
  </w:num>
  <w:num w:numId="6">
    <w:abstractNumId w:val="5"/>
  </w:num>
  <w:num w:numId="7">
    <w:abstractNumId w:val="6"/>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86D50"/>
    <w:rsid w:val="000B29AB"/>
    <w:rsid w:val="00134ADF"/>
    <w:rsid w:val="00187855"/>
    <w:rsid w:val="001A58B2"/>
    <w:rsid w:val="001C7978"/>
    <w:rsid w:val="0022170D"/>
    <w:rsid w:val="0022721D"/>
    <w:rsid w:val="002C6BAB"/>
    <w:rsid w:val="00304413"/>
    <w:rsid w:val="00383FD5"/>
    <w:rsid w:val="003E06F6"/>
    <w:rsid w:val="003F043A"/>
    <w:rsid w:val="00470F9C"/>
    <w:rsid w:val="004D344D"/>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A3D08"/>
    <w:rsid w:val="009C29DF"/>
    <w:rsid w:val="009F72BC"/>
    <w:rsid w:val="00A0784B"/>
    <w:rsid w:val="00A246D1"/>
    <w:rsid w:val="00A923BE"/>
    <w:rsid w:val="00AA4D4B"/>
    <w:rsid w:val="00B26C38"/>
    <w:rsid w:val="00BB5AB5"/>
    <w:rsid w:val="00BC6B73"/>
    <w:rsid w:val="00C158CF"/>
    <w:rsid w:val="00C22BA7"/>
    <w:rsid w:val="00C25169"/>
    <w:rsid w:val="00C36B40"/>
    <w:rsid w:val="00C7710C"/>
    <w:rsid w:val="00CF2E64"/>
    <w:rsid w:val="00D1319A"/>
    <w:rsid w:val="00D92AC6"/>
    <w:rsid w:val="00D955FC"/>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B8D4F0-33DD-4692-B142-C6D523A3E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2019-03-14T11:19:00Z</dcterms:created>
  <dcterms:modified xsi:type="dcterms:W3CDTF">2019-03-14T11:19:00Z</dcterms:modified>
</cp:coreProperties>
</file>