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220" w:rsidRPr="003F6A3A" w:rsidRDefault="002F3220" w:rsidP="002F3220">
      <w:pPr>
        <w:pStyle w:val="Akti"/>
        <w:rPr>
          <w:rFonts w:ascii="Garamond" w:hAnsi="Garamond"/>
          <w:color w:val="auto"/>
          <w:sz w:val="24"/>
          <w:szCs w:val="24"/>
          <w:lang w:val="it-IT"/>
        </w:rPr>
      </w:pPr>
      <w:r w:rsidRPr="003F6A3A">
        <w:rPr>
          <w:rFonts w:ascii="Garamond" w:hAnsi="Garamond"/>
          <w:color w:val="auto"/>
          <w:sz w:val="24"/>
          <w:szCs w:val="24"/>
          <w:lang w:val="it-IT"/>
        </w:rPr>
        <w:t>Udhëzim</w:t>
      </w:r>
    </w:p>
    <w:p w:rsidR="002F3220" w:rsidRPr="003F6A3A" w:rsidRDefault="002F3220" w:rsidP="002F3220">
      <w:pPr>
        <w:pStyle w:val="NumriData"/>
        <w:rPr>
          <w:rFonts w:ascii="Garamond" w:hAnsi="Garamond"/>
          <w:sz w:val="24"/>
          <w:szCs w:val="24"/>
          <w:lang w:val="it-IT"/>
        </w:rPr>
      </w:pPr>
      <w:r w:rsidRPr="003F6A3A">
        <w:rPr>
          <w:rFonts w:ascii="Garamond" w:hAnsi="Garamond"/>
          <w:sz w:val="24"/>
          <w:szCs w:val="24"/>
          <w:lang w:val="it-IT"/>
        </w:rPr>
        <w:t>Nr.</w:t>
      </w:r>
      <w:r w:rsidR="00F90239" w:rsidRPr="003F6A3A">
        <w:rPr>
          <w:rFonts w:ascii="Garamond" w:hAnsi="Garamond"/>
          <w:sz w:val="24"/>
          <w:szCs w:val="24"/>
          <w:lang w:val="it-IT"/>
        </w:rPr>
        <w:t xml:space="preserve"> </w:t>
      </w:r>
      <w:r w:rsidRPr="003F6A3A">
        <w:rPr>
          <w:rFonts w:ascii="Garamond" w:hAnsi="Garamond"/>
          <w:sz w:val="24"/>
          <w:szCs w:val="24"/>
          <w:lang w:val="it-IT"/>
        </w:rPr>
        <w:t>160, datë 25.1.2007</w:t>
      </w:r>
    </w:p>
    <w:p w:rsidR="002F3220" w:rsidRPr="003F6A3A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2F3220" w:rsidRPr="003F6A3A" w:rsidRDefault="002F3220" w:rsidP="002F3220">
      <w:pPr>
        <w:pStyle w:val="Titulli"/>
        <w:rPr>
          <w:rFonts w:ascii="Garamond" w:hAnsi="Garamond"/>
          <w:sz w:val="24"/>
          <w:szCs w:val="24"/>
          <w:lang w:val="it-IT"/>
        </w:rPr>
      </w:pPr>
      <w:r w:rsidRPr="003F6A3A">
        <w:rPr>
          <w:rFonts w:ascii="Garamond" w:hAnsi="Garamond"/>
          <w:sz w:val="24"/>
          <w:szCs w:val="24"/>
          <w:lang w:val="it-IT"/>
        </w:rPr>
        <w:t>Për “procedurat e ndalimit, sekuestrimit dhe konfiskimit të mjeteve për kundËrvajtje administrative”</w:t>
      </w:r>
    </w:p>
    <w:p w:rsidR="002F3220" w:rsidRPr="003F6A3A" w:rsidRDefault="007B2389" w:rsidP="007B2389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  <w:r w:rsidRPr="003F6A3A">
        <w:rPr>
          <w:rFonts w:ascii="Garamond" w:hAnsi="Garamond"/>
          <w:i/>
          <w:sz w:val="24"/>
          <w:szCs w:val="24"/>
          <w:lang w:val="it-IT"/>
        </w:rPr>
        <w:t>(Ndryshuar me udhëzimin nr. 238, datë 8.2.2008</w:t>
      </w:r>
      <w:r w:rsidR="001030F5" w:rsidRPr="003F6A3A">
        <w:rPr>
          <w:rFonts w:ascii="Garamond" w:hAnsi="Garamond"/>
          <w:i/>
          <w:sz w:val="24"/>
          <w:szCs w:val="24"/>
          <w:lang w:val="it-IT"/>
        </w:rPr>
        <w:t>; nr. 243, datë 22.4.2009</w:t>
      </w:r>
      <w:r w:rsidR="00AB28D9" w:rsidRPr="003F6A3A">
        <w:rPr>
          <w:rFonts w:ascii="Garamond" w:hAnsi="Garamond"/>
          <w:i/>
          <w:sz w:val="24"/>
          <w:szCs w:val="24"/>
          <w:lang w:val="it-IT"/>
        </w:rPr>
        <w:t>; nr. 343, datë 4.10.2010</w:t>
      </w:r>
      <w:r w:rsidRPr="003F6A3A">
        <w:rPr>
          <w:rFonts w:ascii="Garamond" w:hAnsi="Garamond"/>
          <w:i/>
          <w:sz w:val="24"/>
          <w:szCs w:val="24"/>
          <w:lang w:val="it-IT"/>
        </w:rPr>
        <w:t>)</w:t>
      </w:r>
    </w:p>
    <w:p w:rsidR="007B2389" w:rsidRPr="003F6A3A" w:rsidRDefault="007B2389" w:rsidP="007B2389">
      <w:pPr>
        <w:pStyle w:val="Paragrafi"/>
        <w:jc w:val="right"/>
        <w:rPr>
          <w:rFonts w:ascii="Garamond" w:hAnsi="Garamond"/>
          <w:i/>
          <w:sz w:val="24"/>
          <w:szCs w:val="24"/>
          <w:lang w:val="it-IT"/>
        </w:rPr>
      </w:pPr>
      <w:r w:rsidRPr="003F6A3A">
        <w:rPr>
          <w:rFonts w:ascii="Garamond" w:hAnsi="Garamond"/>
          <w:i/>
          <w:sz w:val="24"/>
          <w:szCs w:val="24"/>
          <w:lang w:val="it-IT"/>
        </w:rPr>
        <w:t>(i përditësuar)</w:t>
      </w:r>
    </w:p>
    <w:p w:rsidR="007B2389" w:rsidRPr="003F6A3A" w:rsidRDefault="007B2389" w:rsidP="007B2389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</w:p>
    <w:p w:rsidR="002F3220" w:rsidRPr="003F6A3A" w:rsidRDefault="002F3220" w:rsidP="002F3220">
      <w:pPr>
        <w:pStyle w:val="BazLigjPropozues"/>
        <w:rPr>
          <w:rFonts w:ascii="Garamond" w:hAnsi="Garamond"/>
          <w:color w:val="auto"/>
          <w:sz w:val="24"/>
          <w:szCs w:val="24"/>
          <w:lang w:val="it-IT"/>
        </w:rPr>
      </w:pPr>
      <w:r w:rsidRPr="003F6A3A">
        <w:rPr>
          <w:rFonts w:ascii="Garamond" w:hAnsi="Garamond"/>
          <w:color w:val="auto"/>
          <w:sz w:val="24"/>
          <w:szCs w:val="24"/>
          <w:lang w:val="it-IT"/>
        </w:rPr>
        <w:t>Në mbështetje të pikës 4 të nenit 102 të Kushtetutës, në zbatim të nenit 201, 206, 209, 210 e 211 të ligjit nr.8378, datë 22.7.1998 “Kodi Rrugor i Republikës së Shqipërisë”, nenit 7 të ligjit nr.7697, datë 7.4.1993 “Për kundërvajtjet administrative”, pikës 4 të vendimit të Këshillit të Ministrave nr.286, datë 30.5.1994 “Për administrimin e sendeve që kalojnë në dobi të shtetit nga kundërvajtjet administrative”, nenit 360, 361 dhe 364 të vendimit të Këshillit të Ministrave nr.153, datë 7.4.2000, rregullores “Për zbatimin e Kodit Rrugor të Republikës së Shqipërisë”, me qëllim unifikimin e procedurave për sekuestrimin dhe konfiskimin e mjeteve,</w:t>
      </w:r>
    </w:p>
    <w:p w:rsidR="002F3220" w:rsidRPr="003F6A3A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2F3220" w:rsidRPr="003F6A3A" w:rsidRDefault="002F3220" w:rsidP="002F3220">
      <w:pPr>
        <w:pStyle w:val="VENDOSI"/>
        <w:rPr>
          <w:rFonts w:ascii="Garamond" w:hAnsi="Garamond"/>
          <w:sz w:val="24"/>
          <w:szCs w:val="24"/>
          <w:lang w:val="it-IT"/>
        </w:rPr>
      </w:pPr>
      <w:r w:rsidRPr="003F6A3A">
        <w:rPr>
          <w:rFonts w:ascii="Garamond" w:hAnsi="Garamond"/>
          <w:sz w:val="24"/>
          <w:szCs w:val="24"/>
          <w:lang w:val="it-IT"/>
        </w:rPr>
        <w:t>Udhëzoj:</w:t>
      </w:r>
    </w:p>
    <w:p w:rsidR="002F3220" w:rsidRPr="003F6A3A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2F3220" w:rsidRPr="003F6A3A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F6A3A">
        <w:rPr>
          <w:rFonts w:ascii="Garamond" w:hAnsi="Garamond"/>
          <w:sz w:val="24"/>
          <w:szCs w:val="24"/>
          <w:lang w:val="it-IT"/>
        </w:rPr>
        <w:t>1. Në rastet kur Kodi Rrugor i Republikës së Shqipërisë parashikon masën plotësuese të ndalimit, sekuestrimit dhe konfiskimit administrativ të mjetit, punonjësi i Policisë Rrugore, që konstaton shkeljen, merr masa për bllokimin, transferimin ose tërheqjen e mjetit në vendin e zgjedhur për ruajtje.</w:t>
      </w:r>
    </w:p>
    <w:p w:rsidR="002F3220" w:rsidRPr="003F6A3A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F6A3A">
        <w:rPr>
          <w:rFonts w:ascii="Garamond" w:hAnsi="Garamond"/>
          <w:sz w:val="24"/>
          <w:szCs w:val="24"/>
          <w:lang w:val="it-IT"/>
        </w:rPr>
        <w:t>Transferimi ose tërheqja e mjetit bëhet me anë të mjeteve që mendohen më të përshtatshme për të mos e dëmtuar atë. Në këto raste punonjësi i Policisë Rrugore bën shënimet përkatëse në procesverbalin e ngarkimit të shkeljes.</w:t>
      </w:r>
    </w:p>
    <w:p w:rsidR="002F3220" w:rsidRPr="003F6A3A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F6A3A">
        <w:rPr>
          <w:rFonts w:ascii="Garamond" w:hAnsi="Garamond"/>
          <w:sz w:val="24"/>
          <w:szCs w:val="24"/>
          <w:lang w:val="it-IT"/>
        </w:rPr>
        <w:t>2. Ruajtja e mjeteve të ndaluara, sekuestruara dhe konfiskuara bëhet në vendet e caktuara sipas rregullave të parashikuara në rregulloren “Për zbatimin e Kodit Rrugor të Republikës së Shqipërisë”.</w:t>
      </w:r>
    </w:p>
    <w:p w:rsidR="002F3220" w:rsidRPr="003F6A3A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F6A3A">
        <w:rPr>
          <w:rFonts w:ascii="Garamond" w:hAnsi="Garamond"/>
          <w:sz w:val="24"/>
          <w:szCs w:val="24"/>
          <w:lang w:val="it-IT"/>
        </w:rPr>
        <w:t>3. Organi administrativ, brenda 10 ditëve, shqyrton masën e ndalimit, sekuestrimit dhe konfiskimit administrativ dhe shpall vendimin. Vendimi hartohet në tri kopje. Një kopje e vendimit i dërgohet zyrtarisht personit të interesuar dhe që ka lidhje organike me mjetin.</w:t>
      </w:r>
    </w:p>
    <w:p w:rsidR="002F3220" w:rsidRPr="003F6A3A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F6A3A">
        <w:rPr>
          <w:rFonts w:ascii="Garamond" w:hAnsi="Garamond"/>
          <w:sz w:val="24"/>
          <w:szCs w:val="24"/>
          <w:lang w:val="it-IT"/>
        </w:rPr>
        <w:t>Kur nga verifikimi i çështjes del që mjeti është pronë e personave që nuk kanë lidhje me shkeljen administrative, masa e konfiskimit nuk zbatohet.</w:t>
      </w:r>
    </w:p>
    <w:p w:rsidR="002F3220" w:rsidRPr="003F6A3A" w:rsidRDefault="002F3220" w:rsidP="007B2389">
      <w:pPr>
        <w:pStyle w:val="Nenpika"/>
        <w:rPr>
          <w:rFonts w:ascii="Garamond" w:hAnsi="Garamond"/>
          <w:i/>
          <w:sz w:val="24"/>
          <w:szCs w:val="24"/>
        </w:rPr>
      </w:pPr>
      <w:r w:rsidRPr="003F6A3A">
        <w:rPr>
          <w:rFonts w:ascii="Garamond" w:hAnsi="Garamond"/>
          <w:sz w:val="24"/>
          <w:szCs w:val="24"/>
          <w:lang w:val="it-IT"/>
        </w:rPr>
        <w:t>4. Pasi vendimi i organit administrativ, që ka marrë formë të prerë, nuk është ankimuar pas njoftimit zyrtar të personit të interesuar brenda 5 ditëve në gjykatë, merren masa për transportimin dhe dërgimin e mjetit në Rezervat e Shtetit nga organet e Policisë së Shtetit</w:t>
      </w:r>
      <w:r w:rsidR="007B2389" w:rsidRPr="003F6A3A">
        <w:rPr>
          <w:rFonts w:ascii="Garamond" w:hAnsi="Garamond"/>
          <w:sz w:val="24"/>
          <w:szCs w:val="24"/>
          <w:lang w:val="it-IT"/>
        </w:rPr>
        <w:t>,</w:t>
      </w:r>
      <w:r w:rsidR="007B2389" w:rsidRPr="003F6A3A">
        <w:rPr>
          <w:lang w:val="sq-AL"/>
        </w:rPr>
        <w:t xml:space="preserve"> </w:t>
      </w:r>
      <w:r w:rsidR="007B2389" w:rsidRPr="003F6A3A">
        <w:rPr>
          <w:rFonts w:ascii="Garamond" w:hAnsi="Garamond"/>
          <w:i/>
          <w:sz w:val="24"/>
          <w:szCs w:val="24"/>
          <w:lang w:val="sq-AL"/>
        </w:rPr>
        <w:t>jo më vonë se 25 ditë nga data që vendimi i organit admini</w:t>
      </w:r>
      <w:r w:rsidR="007B2389" w:rsidRPr="003F6A3A">
        <w:rPr>
          <w:rFonts w:ascii="Garamond" w:hAnsi="Garamond"/>
          <w:i/>
          <w:sz w:val="24"/>
          <w:szCs w:val="24"/>
          <w:lang w:val="sq-AL"/>
        </w:rPr>
        <w:t>strativ ka marrë formë të prerë</w:t>
      </w:r>
      <w:r w:rsidR="007B2389" w:rsidRPr="003F6A3A">
        <w:rPr>
          <w:rFonts w:ascii="Garamond" w:hAnsi="Garamond"/>
          <w:i/>
          <w:sz w:val="24"/>
          <w:szCs w:val="24"/>
          <w:lang w:val="sq-AL"/>
        </w:rPr>
        <w:t>.</w:t>
      </w:r>
    </w:p>
    <w:p w:rsidR="002F3220" w:rsidRPr="003F6A3A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F6A3A">
        <w:rPr>
          <w:rFonts w:ascii="Garamond" w:hAnsi="Garamond"/>
          <w:sz w:val="24"/>
          <w:szCs w:val="24"/>
          <w:lang w:val="it-IT"/>
        </w:rPr>
        <w:t>Mjeti shoqërohet me këto dokumente:</w:t>
      </w:r>
    </w:p>
    <w:p w:rsidR="002F3220" w:rsidRPr="003F6A3A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F6A3A">
        <w:rPr>
          <w:rFonts w:ascii="Garamond" w:hAnsi="Garamond"/>
          <w:sz w:val="24"/>
          <w:szCs w:val="24"/>
          <w:lang w:val="it-IT"/>
        </w:rPr>
        <w:t>a) vendimin e organit administrativ;</w:t>
      </w:r>
    </w:p>
    <w:p w:rsidR="002F3220" w:rsidRPr="003F6A3A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F6A3A">
        <w:rPr>
          <w:rFonts w:ascii="Garamond" w:hAnsi="Garamond"/>
          <w:sz w:val="24"/>
          <w:szCs w:val="24"/>
          <w:lang w:val="it-IT"/>
        </w:rPr>
        <w:t>b) procesverbalin për çdo mjet, duke përshkruar gjendjen teknike të tij;</w:t>
      </w:r>
    </w:p>
    <w:p w:rsidR="002F3220" w:rsidRPr="003F6A3A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F6A3A">
        <w:rPr>
          <w:rFonts w:ascii="Garamond" w:hAnsi="Garamond"/>
          <w:sz w:val="24"/>
          <w:szCs w:val="24"/>
          <w:lang w:val="it-IT"/>
        </w:rPr>
        <w:t>c) çdo dokument të bllokuar kundërvajtësve ose të nxjerra në mënyrë elektronike nga arkivat përkatëse;</w:t>
      </w:r>
    </w:p>
    <w:p w:rsidR="002F3220" w:rsidRPr="003F6A3A" w:rsidRDefault="002F3220" w:rsidP="002F3220">
      <w:pPr>
        <w:pStyle w:val="Paragrafi"/>
        <w:rPr>
          <w:rFonts w:ascii="Garamond" w:hAnsi="Garamond"/>
          <w:sz w:val="24"/>
          <w:szCs w:val="24"/>
          <w:lang w:val="en-GB"/>
        </w:rPr>
      </w:pPr>
      <w:r w:rsidRPr="003F6A3A">
        <w:rPr>
          <w:rFonts w:ascii="Garamond" w:hAnsi="Garamond"/>
          <w:sz w:val="24"/>
          <w:szCs w:val="24"/>
          <w:lang w:val="en-GB"/>
        </w:rPr>
        <w:t xml:space="preserve">d)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detyrimet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financiare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që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i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përkasin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mjetit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bllokuar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>.</w:t>
      </w:r>
    </w:p>
    <w:p w:rsidR="002F3220" w:rsidRPr="003F6A3A" w:rsidRDefault="002F3220" w:rsidP="002F3220">
      <w:pPr>
        <w:pStyle w:val="Paragrafi"/>
        <w:rPr>
          <w:rFonts w:ascii="Garamond" w:hAnsi="Garamond"/>
          <w:i/>
          <w:sz w:val="24"/>
          <w:szCs w:val="24"/>
          <w:lang w:val="en-GB"/>
        </w:rPr>
      </w:pPr>
      <w:r w:rsidRPr="003F6A3A">
        <w:rPr>
          <w:rFonts w:ascii="Garamond" w:hAnsi="Garamond"/>
          <w:sz w:val="24"/>
          <w:szCs w:val="24"/>
          <w:lang w:val="en-GB"/>
        </w:rPr>
        <w:t xml:space="preserve">5.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Mjetet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që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kalojnë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në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administrim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Drejtorisë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së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Përgjithshme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Rezervave</w:t>
      </w:r>
      <w:r w:rsidR="001030F5" w:rsidRPr="003F6A3A">
        <w:t xml:space="preserve"> </w:t>
      </w:r>
      <w:r w:rsidR="001030F5" w:rsidRPr="003F6A3A">
        <w:rPr>
          <w:rFonts w:ascii="Garamond" w:hAnsi="Garamond"/>
          <w:i/>
          <w:sz w:val="24"/>
          <w:szCs w:val="24"/>
        </w:rPr>
        <w:t>Materiale</w:t>
      </w:r>
      <w:r w:rsidRPr="003F6A3A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Shtetit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bëhen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objekt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shitjeje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ose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transferimi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pa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pagesë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në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institucione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, </w:t>
      </w:r>
      <w:r w:rsidR="0048040F" w:rsidRPr="003F6A3A">
        <w:rPr>
          <w:rFonts w:ascii="Garamond" w:eastAsia="MS Mincho" w:hAnsi="Garamond"/>
          <w:i/>
          <w:sz w:val="24"/>
          <w:szCs w:val="24"/>
          <w:lang w:val="sq-AL"/>
        </w:rPr>
        <w:t xml:space="preserve">sipas miratimit të </w:t>
      </w:r>
      <w:r w:rsidR="0048040F" w:rsidRPr="003F6A3A">
        <w:rPr>
          <w:rFonts w:ascii="Garamond" w:eastAsia="MS Mincho" w:hAnsi="Garamond"/>
          <w:i/>
          <w:sz w:val="24"/>
          <w:szCs w:val="24"/>
          <w:lang w:val="sq-AL"/>
        </w:rPr>
        <w:t>organit që ka këtë kompetencë.</w:t>
      </w:r>
    </w:p>
    <w:p w:rsidR="002D2F8B" w:rsidRPr="003F6A3A" w:rsidRDefault="002D2F8B" w:rsidP="002F3220">
      <w:pPr>
        <w:pStyle w:val="Paragrafi"/>
        <w:rPr>
          <w:rFonts w:ascii="Garamond" w:hAnsi="Garamond"/>
          <w:i/>
          <w:sz w:val="24"/>
          <w:szCs w:val="24"/>
          <w:lang w:val="en-GB"/>
        </w:rPr>
      </w:pPr>
      <w:r w:rsidRPr="003F6A3A">
        <w:rPr>
          <w:rFonts w:ascii="Garamond" w:hAnsi="Garamond"/>
          <w:i/>
          <w:sz w:val="24"/>
          <w:szCs w:val="24"/>
        </w:rPr>
        <w:t xml:space="preserve">5.1 </w:t>
      </w:r>
      <w:proofErr w:type="spellStart"/>
      <w:r w:rsidRPr="003F6A3A">
        <w:rPr>
          <w:rFonts w:ascii="Garamond" w:hAnsi="Garamond"/>
          <w:i/>
          <w:sz w:val="24"/>
          <w:szCs w:val="24"/>
        </w:rPr>
        <w:t>Në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administrim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për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shitje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3F6A3A">
        <w:rPr>
          <w:rFonts w:ascii="Garamond" w:hAnsi="Garamond"/>
          <w:i/>
          <w:sz w:val="24"/>
          <w:szCs w:val="24"/>
        </w:rPr>
        <w:t>të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Drejtorisë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së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Përgjithshme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të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Rezervave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Materiale </w:t>
      </w:r>
      <w:proofErr w:type="spellStart"/>
      <w:r w:rsidRPr="003F6A3A">
        <w:rPr>
          <w:rFonts w:ascii="Garamond" w:hAnsi="Garamond"/>
          <w:i/>
          <w:sz w:val="24"/>
          <w:szCs w:val="24"/>
        </w:rPr>
        <w:t>të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Shtetit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3F6A3A">
        <w:rPr>
          <w:rFonts w:ascii="Garamond" w:hAnsi="Garamond"/>
          <w:i/>
          <w:sz w:val="24"/>
          <w:szCs w:val="24"/>
        </w:rPr>
        <w:t>kalojnë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edhe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mjetet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3F6A3A">
        <w:rPr>
          <w:rFonts w:ascii="Garamond" w:hAnsi="Garamond"/>
          <w:i/>
          <w:sz w:val="24"/>
          <w:szCs w:val="24"/>
        </w:rPr>
        <w:t>ndalimi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i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të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cilave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është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bërë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sipas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nenit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203 </w:t>
      </w:r>
      <w:proofErr w:type="spellStart"/>
      <w:r w:rsidRPr="003F6A3A">
        <w:rPr>
          <w:rFonts w:ascii="Garamond" w:hAnsi="Garamond"/>
          <w:i/>
          <w:sz w:val="24"/>
          <w:szCs w:val="24"/>
        </w:rPr>
        <w:t>të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ligjit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nr</w:t>
      </w:r>
      <w:proofErr w:type="spellEnd"/>
      <w:r w:rsidRPr="003F6A3A">
        <w:rPr>
          <w:rFonts w:ascii="Garamond" w:hAnsi="Garamond"/>
          <w:i/>
          <w:sz w:val="24"/>
          <w:szCs w:val="24"/>
        </w:rPr>
        <w:t>.</w:t>
      </w:r>
      <w:r w:rsidR="005D1145" w:rsidRPr="003F6A3A">
        <w:rPr>
          <w:rFonts w:ascii="Garamond" w:hAnsi="Garamond"/>
          <w:i/>
          <w:sz w:val="24"/>
          <w:szCs w:val="24"/>
        </w:rPr>
        <w:t xml:space="preserve"> </w:t>
      </w:r>
      <w:r w:rsidRPr="003F6A3A">
        <w:rPr>
          <w:rFonts w:ascii="Garamond" w:hAnsi="Garamond"/>
          <w:i/>
          <w:sz w:val="24"/>
          <w:szCs w:val="24"/>
        </w:rPr>
        <w:t xml:space="preserve">8378, </w:t>
      </w:r>
      <w:proofErr w:type="spellStart"/>
      <w:r w:rsidRPr="003F6A3A">
        <w:rPr>
          <w:rFonts w:ascii="Garamond" w:hAnsi="Garamond"/>
          <w:i/>
          <w:sz w:val="24"/>
          <w:szCs w:val="24"/>
        </w:rPr>
        <w:t>datë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22.7.1998</w:t>
      </w:r>
      <w:r w:rsidRPr="003F6A3A">
        <w:rPr>
          <w:rFonts w:ascii="Garamond" w:hAnsi="Garamond"/>
          <w:i/>
          <w:sz w:val="24"/>
          <w:szCs w:val="24"/>
        </w:rPr>
        <w:t xml:space="preserve"> </w:t>
      </w:r>
      <w:r w:rsidRPr="003F6A3A">
        <w:rPr>
          <w:rFonts w:ascii="Garamond" w:hAnsi="Garamond"/>
          <w:i/>
          <w:sz w:val="24"/>
          <w:szCs w:val="24"/>
        </w:rPr>
        <w:t>“</w:t>
      </w:r>
      <w:proofErr w:type="spellStart"/>
      <w:r w:rsidRPr="003F6A3A">
        <w:rPr>
          <w:rFonts w:ascii="Garamond" w:hAnsi="Garamond"/>
          <w:i/>
          <w:sz w:val="24"/>
          <w:szCs w:val="24"/>
        </w:rPr>
        <w:t>Kodi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Rrugor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i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Republikës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së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Shqipërisë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”, </w:t>
      </w:r>
      <w:proofErr w:type="spellStart"/>
      <w:r w:rsidRPr="003F6A3A">
        <w:rPr>
          <w:rFonts w:ascii="Garamond" w:hAnsi="Garamond"/>
          <w:i/>
          <w:sz w:val="24"/>
          <w:szCs w:val="24"/>
        </w:rPr>
        <w:t>i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ndryshuar</w:t>
      </w:r>
      <w:proofErr w:type="spellEnd"/>
      <w:r w:rsidRPr="003F6A3A">
        <w:rPr>
          <w:rFonts w:ascii="Garamond" w:hAnsi="Garamond"/>
          <w:i/>
          <w:sz w:val="24"/>
          <w:szCs w:val="24"/>
        </w:rPr>
        <w:t>.</w:t>
      </w:r>
    </w:p>
    <w:p w:rsidR="002F3220" w:rsidRPr="003F6A3A" w:rsidRDefault="002F3220" w:rsidP="002F3220">
      <w:pPr>
        <w:pStyle w:val="Paragrafi"/>
        <w:rPr>
          <w:rFonts w:ascii="Garamond" w:hAnsi="Garamond"/>
          <w:sz w:val="24"/>
          <w:szCs w:val="24"/>
          <w:lang w:val="en-GB"/>
        </w:rPr>
      </w:pPr>
      <w:r w:rsidRPr="003F6A3A">
        <w:rPr>
          <w:rFonts w:ascii="Garamond" w:hAnsi="Garamond"/>
          <w:sz w:val="24"/>
          <w:szCs w:val="24"/>
          <w:lang w:val="en-GB"/>
        </w:rPr>
        <w:t xml:space="preserve">6.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Mjetet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e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ndaluara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,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sekuestruara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dhe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konfiskuara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,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që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gjenden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aktualisht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në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pikat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e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lastRenderedPageBreak/>
        <w:t>bllokimit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pranë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komisariateve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policisë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,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cilat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konsiderohen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në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gjendje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pune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për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qarkullim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,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trajtohen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sipas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pikës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4.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Për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mjetet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e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tjera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,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cilat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,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për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shkak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amortizimit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dhe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gjendjes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së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përgjithshme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,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nuk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konsiderohen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në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gjendje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pune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,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bëhet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shkatërrimi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dhe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shitja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e tyre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si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3F6A3A">
        <w:rPr>
          <w:rFonts w:ascii="Garamond" w:hAnsi="Garamond"/>
          <w:sz w:val="24"/>
          <w:szCs w:val="24"/>
          <w:lang w:val="en-GB"/>
        </w:rPr>
        <w:t>skrap</w:t>
      </w:r>
      <w:proofErr w:type="spellEnd"/>
      <w:r w:rsidRPr="003F6A3A">
        <w:rPr>
          <w:rFonts w:ascii="Garamond" w:hAnsi="Garamond"/>
          <w:sz w:val="24"/>
          <w:szCs w:val="24"/>
          <w:lang w:val="en-GB"/>
        </w:rPr>
        <w:t>.</w:t>
      </w:r>
    </w:p>
    <w:p w:rsidR="002F3220" w:rsidRPr="003F6A3A" w:rsidRDefault="002F3220" w:rsidP="002F3220">
      <w:pPr>
        <w:pStyle w:val="Paragrafi"/>
        <w:rPr>
          <w:rFonts w:ascii="Garamond" w:hAnsi="Garamond"/>
          <w:i/>
          <w:sz w:val="24"/>
          <w:szCs w:val="24"/>
          <w:lang w:val="en-GB"/>
        </w:rPr>
      </w:pPr>
      <w:r w:rsidRPr="003F6A3A">
        <w:rPr>
          <w:rFonts w:ascii="Garamond" w:hAnsi="Garamond"/>
          <w:sz w:val="24"/>
          <w:szCs w:val="24"/>
          <w:lang w:val="en-GB"/>
        </w:rPr>
        <w:t>7</w:t>
      </w:r>
      <w:r w:rsidRPr="003F6A3A">
        <w:rPr>
          <w:rFonts w:ascii="Garamond" w:hAnsi="Garamond"/>
          <w:i/>
          <w:sz w:val="24"/>
          <w:szCs w:val="24"/>
          <w:lang w:val="en-GB"/>
        </w:rPr>
        <w:t xml:space="preserve">. </w:t>
      </w:r>
      <w:r w:rsidR="007B2389" w:rsidRPr="003F6A3A">
        <w:rPr>
          <w:rFonts w:ascii="Garamond" w:hAnsi="Garamond"/>
          <w:i/>
          <w:sz w:val="24"/>
          <w:szCs w:val="24"/>
          <w:lang w:val="it-IT"/>
        </w:rPr>
        <w:t>Kriteret e vlerësimit dhe të</w:t>
      </w:r>
      <w:r w:rsidR="007B2389" w:rsidRPr="003F6A3A">
        <w:rPr>
          <w:rFonts w:ascii="Garamond" w:hAnsi="Garamond"/>
          <w:i/>
          <w:sz w:val="24"/>
          <w:szCs w:val="24"/>
          <w:lang w:val="it-IT"/>
        </w:rPr>
        <w:t xml:space="preserve"> kategorizimit të mjeteve janë:</w:t>
      </w:r>
    </w:p>
    <w:p w:rsidR="002F3220" w:rsidRPr="003F6A3A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F6A3A">
        <w:rPr>
          <w:rFonts w:ascii="Garamond" w:hAnsi="Garamond"/>
          <w:sz w:val="24"/>
          <w:szCs w:val="24"/>
          <w:lang w:val="it-IT"/>
        </w:rPr>
        <w:t>a) viti i prodhimit;</w:t>
      </w:r>
    </w:p>
    <w:p w:rsidR="002F3220" w:rsidRPr="003F6A3A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F6A3A">
        <w:rPr>
          <w:rFonts w:ascii="Garamond" w:hAnsi="Garamond"/>
          <w:sz w:val="24"/>
          <w:szCs w:val="24"/>
          <w:lang w:val="it-IT"/>
        </w:rPr>
        <w:t>b) kilometrat e përshkruar;</w:t>
      </w:r>
    </w:p>
    <w:p w:rsidR="002F3220" w:rsidRPr="003F6A3A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F6A3A">
        <w:rPr>
          <w:rFonts w:ascii="Garamond" w:hAnsi="Garamond"/>
          <w:sz w:val="24"/>
          <w:szCs w:val="24"/>
          <w:lang w:val="it-IT"/>
        </w:rPr>
        <w:t>c) gjendja teknike e motorit;</w:t>
      </w:r>
    </w:p>
    <w:p w:rsidR="002F3220" w:rsidRPr="003F6A3A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F6A3A">
        <w:rPr>
          <w:rFonts w:ascii="Garamond" w:hAnsi="Garamond"/>
          <w:sz w:val="24"/>
          <w:szCs w:val="24"/>
          <w:lang w:val="it-IT"/>
        </w:rPr>
        <w:t>d) normat e harxhimit të karburantit për 100 km;</w:t>
      </w:r>
    </w:p>
    <w:p w:rsidR="002F3220" w:rsidRPr="003F6A3A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F6A3A">
        <w:rPr>
          <w:rFonts w:ascii="Garamond" w:hAnsi="Garamond"/>
          <w:sz w:val="24"/>
          <w:szCs w:val="24"/>
          <w:lang w:val="it-IT"/>
        </w:rPr>
        <w:t>e) gjendja teknike e pjesëve xhenerike;</w:t>
      </w:r>
    </w:p>
    <w:p w:rsidR="002F3220" w:rsidRPr="003F6A3A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F6A3A">
        <w:rPr>
          <w:rFonts w:ascii="Garamond" w:hAnsi="Garamond"/>
          <w:sz w:val="24"/>
          <w:szCs w:val="24"/>
          <w:lang w:val="it-IT"/>
        </w:rPr>
        <w:t>f) pamja e jashtme e mjetit dhe tapiceria.</w:t>
      </w:r>
    </w:p>
    <w:p w:rsidR="007B2389" w:rsidRPr="003F6A3A" w:rsidRDefault="002F3220" w:rsidP="007B2389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3F6A3A">
        <w:rPr>
          <w:rFonts w:ascii="Garamond" w:hAnsi="Garamond"/>
          <w:sz w:val="24"/>
          <w:szCs w:val="24"/>
          <w:lang w:val="it-IT"/>
        </w:rPr>
        <w:t xml:space="preserve">8. </w:t>
      </w:r>
      <w:r w:rsidR="007B2389" w:rsidRPr="003F6A3A">
        <w:rPr>
          <w:rFonts w:ascii="Garamond" w:hAnsi="Garamond"/>
          <w:i/>
          <w:sz w:val="24"/>
          <w:szCs w:val="24"/>
          <w:lang w:val="it-IT"/>
        </w:rPr>
        <w:t xml:space="preserve">Për kategorizimin e mjeteve merret vendim nga “Komisioni i Vlerësimit të Mjeteve”, i cili ngrihet me urdhër të Drejtorit të Policisë së Qarkut, ku gjenden mjetet e konfiskuara, i përbërë nga: </w:t>
      </w:r>
    </w:p>
    <w:p w:rsidR="007B2389" w:rsidRPr="003F6A3A" w:rsidRDefault="007B2389" w:rsidP="000D13D7">
      <w:pPr>
        <w:pStyle w:val="Paragrafi"/>
        <w:rPr>
          <w:rFonts w:ascii="Garamond" w:eastAsia="MS Mincho" w:hAnsi="Garamond"/>
          <w:i/>
          <w:sz w:val="24"/>
          <w:szCs w:val="24"/>
        </w:rPr>
      </w:pPr>
      <w:r w:rsidRPr="003F6A3A">
        <w:rPr>
          <w:rFonts w:ascii="Garamond" w:hAnsi="Garamond"/>
          <w:i/>
          <w:sz w:val="24"/>
          <w:szCs w:val="24"/>
          <w:lang w:val="it-IT"/>
        </w:rPr>
        <w:t xml:space="preserve">a) </w:t>
      </w:r>
      <w:proofErr w:type="spellStart"/>
      <w:r w:rsidR="000D13D7" w:rsidRPr="003F6A3A">
        <w:rPr>
          <w:rFonts w:ascii="Garamond" w:eastAsia="MS Mincho" w:hAnsi="Garamond"/>
          <w:i/>
          <w:sz w:val="24"/>
          <w:szCs w:val="24"/>
        </w:rPr>
        <w:t>Shefi</w:t>
      </w:r>
      <w:proofErr w:type="spellEnd"/>
      <w:r w:rsidR="000D13D7" w:rsidRPr="003F6A3A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0D13D7" w:rsidRPr="003F6A3A">
        <w:rPr>
          <w:rFonts w:ascii="Garamond" w:eastAsia="MS Mincho" w:hAnsi="Garamond"/>
          <w:i/>
          <w:sz w:val="24"/>
          <w:szCs w:val="24"/>
        </w:rPr>
        <w:t>i</w:t>
      </w:r>
      <w:proofErr w:type="spellEnd"/>
      <w:r w:rsidR="000D13D7" w:rsidRPr="003F6A3A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0D13D7" w:rsidRPr="003F6A3A">
        <w:rPr>
          <w:rFonts w:ascii="Garamond" w:eastAsia="MS Mincho" w:hAnsi="Garamond"/>
          <w:i/>
          <w:sz w:val="24"/>
          <w:szCs w:val="24"/>
        </w:rPr>
        <w:t>Sektorit</w:t>
      </w:r>
      <w:proofErr w:type="spellEnd"/>
      <w:r w:rsidR="000D13D7" w:rsidRPr="003F6A3A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0D13D7" w:rsidRPr="003F6A3A">
        <w:rPr>
          <w:rFonts w:ascii="Garamond" w:eastAsia="MS Mincho" w:hAnsi="Garamond"/>
          <w:i/>
          <w:sz w:val="24"/>
          <w:szCs w:val="24"/>
        </w:rPr>
        <w:t>të</w:t>
      </w:r>
      <w:proofErr w:type="spellEnd"/>
      <w:r w:rsidR="000D13D7" w:rsidRPr="003F6A3A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0D13D7" w:rsidRPr="003F6A3A">
        <w:rPr>
          <w:rFonts w:ascii="Garamond" w:eastAsia="MS Mincho" w:hAnsi="Garamond"/>
          <w:i/>
          <w:sz w:val="24"/>
          <w:szCs w:val="24"/>
        </w:rPr>
        <w:t>Rendit</w:t>
      </w:r>
      <w:proofErr w:type="spellEnd"/>
      <w:r w:rsidR="000D13D7" w:rsidRPr="003F6A3A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0D13D7" w:rsidRPr="003F6A3A">
        <w:rPr>
          <w:rFonts w:ascii="Garamond" w:eastAsia="MS Mincho" w:hAnsi="Garamond"/>
          <w:i/>
          <w:sz w:val="24"/>
          <w:szCs w:val="24"/>
        </w:rPr>
        <w:t>të</w:t>
      </w:r>
      <w:proofErr w:type="spellEnd"/>
      <w:r w:rsidR="000D13D7" w:rsidRPr="003F6A3A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0D13D7" w:rsidRPr="003F6A3A">
        <w:rPr>
          <w:rFonts w:ascii="Garamond" w:eastAsia="MS Mincho" w:hAnsi="Garamond"/>
          <w:i/>
          <w:sz w:val="24"/>
          <w:szCs w:val="24"/>
        </w:rPr>
        <w:t>Policisë</w:t>
      </w:r>
      <w:proofErr w:type="spellEnd"/>
      <w:r w:rsidR="000D13D7" w:rsidRPr="003F6A3A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0D13D7" w:rsidRPr="003F6A3A">
        <w:rPr>
          <w:rFonts w:ascii="Garamond" w:eastAsia="MS Mincho" w:hAnsi="Garamond"/>
          <w:i/>
          <w:sz w:val="24"/>
          <w:szCs w:val="24"/>
        </w:rPr>
        <w:t>së</w:t>
      </w:r>
      <w:proofErr w:type="spellEnd"/>
      <w:r w:rsidR="000D13D7" w:rsidRPr="003F6A3A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0D13D7" w:rsidRPr="003F6A3A">
        <w:rPr>
          <w:rFonts w:ascii="Garamond" w:eastAsia="MS Mincho" w:hAnsi="Garamond"/>
          <w:i/>
          <w:sz w:val="24"/>
          <w:szCs w:val="24"/>
        </w:rPr>
        <w:t>Qarkut</w:t>
      </w:r>
      <w:proofErr w:type="spellEnd"/>
      <w:r w:rsidR="000D13D7" w:rsidRPr="003F6A3A">
        <w:rPr>
          <w:rFonts w:ascii="Garamond" w:eastAsia="MS Mincho" w:hAnsi="Garamond"/>
          <w:i/>
          <w:sz w:val="24"/>
          <w:szCs w:val="24"/>
        </w:rPr>
        <w:t xml:space="preserve"> – </w:t>
      </w:r>
      <w:proofErr w:type="spellStart"/>
      <w:r w:rsidR="000D13D7" w:rsidRPr="003F6A3A">
        <w:rPr>
          <w:rFonts w:ascii="Garamond" w:eastAsia="MS Mincho" w:hAnsi="Garamond"/>
          <w:i/>
          <w:sz w:val="24"/>
          <w:szCs w:val="24"/>
        </w:rPr>
        <w:t>kryetar</w:t>
      </w:r>
      <w:proofErr w:type="spellEnd"/>
      <w:r w:rsidR="000D13D7" w:rsidRPr="003F6A3A">
        <w:rPr>
          <w:rFonts w:ascii="Garamond" w:eastAsia="MS Mincho" w:hAnsi="Garamond"/>
          <w:i/>
          <w:sz w:val="24"/>
          <w:szCs w:val="24"/>
        </w:rPr>
        <w:t>;</w:t>
      </w:r>
    </w:p>
    <w:p w:rsidR="007B2389" w:rsidRPr="003F6A3A" w:rsidRDefault="007B2389" w:rsidP="007B2389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3F6A3A">
        <w:rPr>
          <w:rFonts w:ascii="Garamond" w:hAnsi="Garamond"/>
          <w:i/>
          <w:sz w:val="24"/>
          <w:szCs w:val="24"/>
          <w:lang w:val="it-IT"/>
        </w:rPr>
        <w:t>b) shefi i logjistikës në drejtori, anëtar;</w:t>
      </w:r>
    </w:p>
    <w:p w:rsidR="007B2389" w:rsidRPr="003F6A3A" w:rsidRDefault="007B2389" w:rsidP="007B2389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3F6A3A">
        <w:rPr>
          <w:rFonts w:ascii="Garamond" w:hAnsi="Garamond"/>
          <w:i/>
          <w:sz w:val="24"/>
          <w:szCs w:val="24"/>
          <w:lang w:val="it-IT"/>
        </w:rPr>
        <w:t>c) shefi i seksionit të policisë rrugore në komisariatin e policisë, anëtar;</w:t>
      </w:r>
    </w:p>
    <w:p w:rsidR="007B2389" w:rsidRPr="003F6A3A" w:rsidRDefault="007B2389" w:rsidP="007B2389">
      <w:pPr>
        <w:pStyle w:val="Paragrafi"/>
        <w:rPr>
          <w:rFonts w:ascii="Garamond" w:hAnsi="Garamond"/>
          <w:i/>
          <w:sz w:val="24"/>
          <w:szCs w:val="24"/>
        </w:rPr>
      </w:pPr>
      <w:r w:rsidRPr="003F6A3A">
        <w:rPr>
          <w:rFonts w:ascii="Garamond" w:hAnsi="Garamond"/>
          <w:i/>
          <w:sz w:val="24"/>
          <w:szCs w:val="24"/>
        </w:rPr>
        <w:t xml:space="preserve">d) specialist </w:t>
      </w:r>
      <w:proofErr w:type="spellStart"/>
      <w:r w:rsidRPr="003F6A3A">
        <w:rPr>
          <w:rFonts w:ascii="Garamond" w:hAnsi="Garamond"/>
          <w:i/>
          <w:sz w:val="24"/>
          <w:szCs w:val="24"/>
        </w:rPr>
        <w:t>i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administratës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së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Rezervave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të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Shtetit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3F6A3A">
        <w:rPr>
          <w:rFonts w:ascii="Garamond" w:hAnsi="Garamond"/>
          <w:i/>
          <w:sz w:val="24"/>
          <w:szCs w:val="24"/>
        </w:rPr>
        <w:t>anëtar</w:t>
      </w:r>
      <w:proofErr w:type="spellEnd"/>
      <w:r w:rsidRPr="003F6A3A">
        <w:rPr>
          <w:rFonts w:ascii="Garamond" w:hAnsi="Garamond"/>
          <w:i/>
          <w:sz w:val="24"/>
          <w:szCs w:val="24"/>
        </w:rPr>
        <w:t>;</w:t>
      </w:r>
    </w:p>
    <w:p w:rsidR="007B2389" w:rsidRPr="003F6A3A" w:rsidRDefault="007B2389" w:rsidP="007B2389">
      <w:pPr>
        <w:pStyle w:val="Paragrafi"/>
        <w:rPr>
          <w:rFonts w:ascii="Garamond" w:hAnsi="Garamond"/>
          <w:i/>
          <w:sz w:val="24"/>
          <w:szCs w:val="24"/>
        </w:rPr>
      </w:pPr>
      <w:r w:rsidRPr="003F6A3A">
        <w:rPr>
          <w:rFonts w:ascii="Garamond" w:hAnsi="Garamond"/>
          <w:i/>
          <w:sz w:val="24"/>
          <w:szCs w:val="24"/>
        </w:rPr>
        <w:t xml:space="preserve">e) </w:t>
      </w:r>
      <w:proofErr w:type="spellStart"/>
      <w:r w:rsidRPr="003F6A3A">
        <w:rPr>
          <w:rFonts w:ascii="Garamond" w:hAnsi="Garamond"/>
          <w:i/>
          <w:sz w:val="24"/>
          <w:szCs w:val="24"/>
        </w:rPr>
        <w:t>shefi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i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sektorit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të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luftës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kundër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trafiqeve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në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drejtorinë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3F6A3A">
        <w:rPr>
          <w:rFonts w:ascii="Garamond" w:hAnsi="Garamond"/>
          <w:i/>
          <w:sz w:val="24"/>
          <w:szCs w:val="24"/>
        </w:rPr>
        <w:t>policisë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së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qarkut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3F6A3A">
        <w:rPr>
          <w:rFonts w:ascii="Garamond" w:hAnsi="Garamond"/>
          <w:i/>
          <w:sz w:val="24"/>
          <w:szCs w:val="24"/>
        </w:rPr>
        <w:t>anëtar</w:t>
      </w:r>
      <w:proofErr w:type="spellEnd"/>
      <w:r w:rsidRPr="003F6A3A">
        <w:rPr>
          <w:rFonts w:ascii="Garamond" w:hAnsi="Garamond"/>
          <w:i/>
          <w:sz w:val="24"/>
          <w:szCs w:val="24"/>
        </w:rPr>
        <w:t>;</w:t>
      </w:r>
    </w:p>
    <w:p w:rsidR="007B2389" w:rsidRPr="003F6A3A" w:rsidRDefault="007B2389" w:rsidP="007B2389">
      <w:pPr>
        <w:pStyle w:val="Paragrafi"/>
        <w:rPr>
          <w:rFonts w:ascii="Garamond" w:hAnsi="Garamond"/>
          <w:i/>
          <w:sz w:val="24"/>
          <w:szCs w:val="24"/>
        </w:rPr>
      </w:pPr>
      <w:r w:rsidRPr="003F6A3A">
        <w:rPr>
          <w:rFonts w:ascii="Garamond" w:hAnsi="Garamond"/>
          <w:i/>
          <w:sz w:val="24"/>
          <w:szCs w:val="24"/>
        </w:rPr>
        <w:t xml:space="preserve">f) </w:t>
      </w:r>
      <w:proofErr w:type="spellStart"/>
      <w:r w:rsidRPr="003F6A3A">
        <w:rPr>
          <w:rFonts w:ascii="Garamond" w:hAnsi="Garamond"/>
          <w:i/>
          <w:sz w:val="24"/>
          <w:szCs w:val="24"/>
        </w:rPr>
        <w:t>specialisti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i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automekanikës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në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drejtori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të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policisë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së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qarkut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3F6A3A">
        <w:rPr>
          <w:rFonts w:ascii="Garamond" w:hAnsi="Garamond"/>
          <w:i/>
          <w:sz w:val="24"/>
          <w:szCs w:val="24"/>
        </w:rPr>
        <w:t>anëtar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. </w:t>
      </w:r>
    </w:p>
    <w:p w:rsidR="007B2389" w:rsidRPr="003F6A3A" w:rsidRDefault="007B2389" w:rsidP="007B2389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3F6A3A">
        <w:rPr>
          <w:rFonts w:ascii="Garamond" w:hAnsi="Garamond"/>
          <w:i/>
          <w:sz w:val="24"/>
          <w:szCs w:val="24"/>
        </w:rPr>
        <w:t>Komisioni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vendos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për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: </w:t>
      </w:r>
      <w:bookmarkStart w:id="0" w:name="_GoBack"/>
      <w:bookmarkEnd w:id="0"/>
    </w:p>
    <w:p w:rsidR="007B2389" w:rsidRPr="003F6A3A" w:rsidRDefault="007B2389" w:rsidP="007B2389">
      <w:pPr>
        <w:pStyle w:val="Paragrafi"/>
        <w:rPr>
          <w:rFonts w:ascii="Garamond" w:hAnsi="Garamond"/>
          <w:i/>
          <w:sz w:val="24"/>
          <w:szCs w:val="24"/>
        </w:rPr>
      </w:pPr>
      <w:r w:rsidRPr="003F6A3A">
        <w:rPr>
          <w:rFonts w:ascii="Garamond" w:hAnsi="Garamond"/>
          <w:i/>
          <w:sz w:val="24"/>
          <w:szCs w:val="24"/>
        </w:rPr>
        <w:t xml:space="preserve">1. </w:t>
      </w:r>
      <w:proofErr w:type="spellStart"/>
      <w:r w:rsidRPr="003F6A3A">
        <w:rPr>
          <w:rFonts w:ascii="Garamond" w:hAnsi="Garamond"/>
          <w:i/>
          <w:sz w:val="24"/>
          <w:szCs w:val="24"/>
        </w:rPr>
        <w:t>mjetet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që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plotësojnë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kushtet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teknike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për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qarkullim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. </w:t>
      </w:r>
    </w:p>
    <w:p w:rsidR="007B2389" w:rsidRPr="003F6A3A" w:rsidRDefault="007B2389" w:rsidP="007B2389">
      <w:pPr>
        <w:pStyle w:val="Paragrafi"/>
        <w:rPr>
          <w:rFonts w:ascii="Garamond" w:hAnsi="Garamond"/>
          <w:i/>
          <w:sz w:val="24"/>
          <w:szCs w:val="24"/>
        </w:rPr>
      </w:pPr>
      <w:r w:rsidRPr="003F6A3A">
        <w:rPr>
          <w:rFonts w:ascii="Garamond" w:hAnsi="Garamond"/>
          <w:i/>
          <w:sz w:val="24"/>
          <w:szCs w:val="24"/>
        </w:rPr>
        <w:t xml:space="preserve">2. </w:t>
      </w:r>
      <w:proofErr w:type="spellStart"/>
      <w:r w:rsidR="000D13D7" w:rsidRPr="003F6A3A">
        <w:rPr>
          <w:rFonts w:ascii="Garamond" w:hAnsi="Garamond"/>
          <w:i/>
          <w:sz w:val="24"/>
          <w:szCs w:val="24"/>
        </w:rPr>
        <w:t>Shfuqizuar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. </w:t>
      </w:r>
    </w:p>
    <w:p w:rsidR="007B2389" w:rsidRPr="003F6A3A" w:rsidRDefault="007B2389" w:rsidP="007B2389">
      <w:pPr>
        <w:pStyle w:val="Paragrafi"/>
        <w:rPr>
          <w:rFonts w:ascii="Garamond" w:hAnsi="Garamond"/>
          <w:i/>
          <w:sz w:val="24"/>
          <w:szCs w:val="24"/>
        </w:rPr>
      </w:pPr>
      <w:r w:rsidRPr="003F6A3A">
        <w:rPr>
          <w:rFonts w:ascii="Garamond" w:hAnsi="Garamond"/>
          <w:i/>
          <w:sz w:val="24"/>
          <w:szCs w:val="24"/>
        </w:rPr>
        <w:t xml:space="preserve">3. </w:t>
      </w:r>
      <w:proofErr w:type="spellStart"/>
      <w:r w:rsidRPr="003F6A3A">
        <w:rPr>
          <w:rFonts w:ascii="Garamond" w:hAnsi="Garamond"/>
          <w:i/>
          <w:sz w:val="24"/>
          <w:szCs w:val="24"/>
        </w:rPr>
        <w:t>mjetet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që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do </w:t>
      </w:r>
      <w:proofErr w:type="spellStart"/>
      <w:r w:rsidRPr="003F6A3A">
        <w:rPr>
          <w:rFonts w:ascii="Garamond" w:hAnsi="Garamond"/>
          <w:i/>
          <w:sz w:val="24"/>
          <w:szCs w:val="24"/>
        </w:rPr>
        <w:t>të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shkatërrohen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dhe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do </w:t>
      </w:r>
      <w:proofErr w:type="spellStart"/>
      <w:r w:rsidRPr="003F6A3A">
        <w:rPr>
          <w:rFonts w:ascii="Garamond" w:hAnsi="Garamond"/>
          <w:i/>
          <w:sz w:val="24"/>
          <w:szCs w:val="24"/>
        </w:rPr>
        <w:t>të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bëhen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objekt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shitjeje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për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skrap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. </w:t>
      </w:r>
    </w:p>
    <w:p w:rsidR="000D13D7" w:rsidRPr="003F6A3A" w:rsidRDefault="000D13D7" w:rsidP="000D13D7">
      <w:pPr>
        <w:ind w:firstLine="720"/>
        <w:jc w:val="both"/>
        <w:rPr>
          <w:rFonts w:ascii="Garamond" w:eastAsia="MS Mincho" w:hAnsi="Garamond"/>
          <w:i/>
          <w:sz w:val="24"/>
          <w:szCs w:val="24"/>
          <w:lang w:val="en-US"/>
        </w:rPr>
      </w:pPr>
      <w:r w:rsidRPr="000D13D7">
        <w:rPr>
          <w:rFonts w:ascii="Garamond" w:eastAsia="MS Mincho" w:hAnsi="Garamond"/>
          <w:i/>
          <w:sz w:val="24"/>
          <w:szCs w:val="24"/>
          <w:lang w:val="en-US"/>
        </w:rPr>
        <w:t xml:space="preserve">4. </w:t>
      </w:r>
      <w:proofErr w:type="spellStart"/>
      <w:r w:rsidRPr="000D13D7">
        <w:rPr>
          <w:rFonts w:ascii="Garamond" w:eastAsia="MS Mincho" w:hAnsi="Garamond"/>
          <w:i/>
          <w:sz w:val="24"/>
          <w:szCs w:val="24"/>
          <w:lang w:val="en-US"/>
        </w:rPr>
        <w:t>Përcaktimin</w:t>
      </w:r>
      <w:proofErr w:type="spellEnd"/>
      <w:r w:rsidRPr="000D13D7">
        <w:rPr>
          <w:rFonts w:ascii="Garamond" w:eastAsia="MS Mincho" w:hAnsi="Garamond"/>
          <w:i/>
          <w:sz w:val="24"/>
          <w:szCs w:val="24"/>
          <w:lang w:val="en-US"/>
        </w:rPr>
        <w:t xml:space="preserve"> e </w:t>
      </w:r>
      <w:proofErr w:type="spellStart"/>
      <w:r w:rsidRPr="000D13D7">
        <w:rPr>
          <w:rFonts w:ascii="Garamond" w:eastAsia="MS Mincho" w:hAnsi="Garamond"/>
          <w:i/>
          <w:sz w:val="24"/>
          <w:szCs w:val="24"/>
          <w:lang w:val="en-US"/>
        </w:rPr>
        <w:t>peshës</w:t>
      </w:r>
      <w:proofErr w:type="spellEnd"/>
      <w:r w:rsidRPr="000D13D7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0D13D7">
        <w:rPr>
          <w:rFonts w:ascii="Garamond" w:eastAsia="MS Mincho" w:hAnsi="Garamond"/>
          <w:i/>
          <w:sz w:val="24"/>
          <w:szCs w:val="24"/>
          <w:lang w:val="en-US"/>
        </w:rPr>
        <w:t>reale</w:t>
      </w:r>
      <w:proofErr w:type="spellEnd"/>
      <w:r w:rsidRPr="000D13D7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0D13D7">
        <w:rPr>
          <w:rFonts w:ascii="Garamond" w:eastAsia="MS Mincho" w:hAnsi="Garamond"/>
          <w:i/>
          <w:sz w:val="24"/>
          <w:szCs w:val="24"/>
          <w:lang w:val="en-US"/>
        </w:rPr>
        <w:t>të</w:t>
      </w:r>
      <w:proofErr w:type="spellEnd"/>
      <w:r w:rsidRPr="000D13D7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0D13D7">
        <w:rPr>
          <w:rFonts w:ascii="Garamond" w:eastAsia="MS Mincho" w:hAnsi="Garamond"/>
          <w:i/>
          <w:sz w:val="24"/>
          <w:szCs w:val="24"/>
          <w:lang w:val="en-US"/>
        </w:rPr>
        <w:t>m</w:t>
      </w:r>
      <w:r w:rsidRPr="003F6A3A">
        <w:rPr>
          <w:rFonts w:ascii="Garamond" w:eastAsia="MS Mincho" w:hAnsi="Garamond"/>
          <w:i/>
          <w:sz w:val="24"/>
          <w:szCs w:val="24"/>
          <w:lang w:val="en-US"/>
        </w:rPr>
        <w:t>jeteve</w:t>
      </w:r>
      <w:proofErr w:type="spellEnd"/>
      <w:r w:rsidRPr="003F6A3A">
        <w:rPr>
          <w:rFonts w:ascii="Garamond" w:eastAsia="MS Mincho" w:hAnsi="Garamond"/>
          <w:i/>
          <w:sz w:val="24"/>
          <w:szCs w:val="24"/>
          <w:lang w:val="en-US"/>
        </w:rPr>
        <w:t xml:space="preserve"> me </w:t>
      </w:r>
      <w:proofErr w:type="spellStart"/>
      <w:r w:rsidRPr="003F6A3A">
        <w:rPr>
          <w:rFonts w:ascii="Garamond" w:eastAsia="MS Mincho" w:hAnsi="Garamond"/>
          <w:i/>
          <w:sz w:val="24"/>
          <w:szCs w:val="24"/>
          <w:lang w:val="en-US"/>
        </w:rPr>
        <w:t>mangësi</w:t>
      </w:r>
      <w:proofErr w:type="spellEnd"/>
      <w:r w:rsidRPr="003F6A3A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F6A3A">
        <w:rPr>
          <w:rFonts w:ascii="Garamond" w:eastAsia="MS Mincho" w:hAnsi="Garamond"/>
          <w:i/>
          <w:sz w:val="24"/>
          <w:szCs w:val="24"/>
          <w:lang w:val="en-US"/>
        </w:rPr>
        <w:t>të</w:t>
      </w:r>
      <w:proofErr w:type="spellEnd"/>
      <w:r w:rsidRPr="003F6A3A">
        <w:rPr>
          <w:rFonts w:ascii="Garamond" w:eastAsia="MS Mincho" w:hAnsi="Garamond"/>
          <w:i/>
          <w:sz w:val="24"/>
          <w:szCs w:val="24"/>
          <w:lang w:val="en-US"/>
        </w:rPr>
        <w:t xml:space="preserve"> </w:t>
      </w:r>
      <w:proofErr w:type="spellStart"/>
      <w:r w:rsidRPr="003F6A3A">
        <w:rPr>
          <w:rFonts w:ascii="Garamond" w:eastAsia="MS Mincho" w:hAnsi="Garamond"/>
          <w:i/>
          <w:sz w:val="24"/>
          <w:szCs w:val="24"/>
          <w:lang w:val="en-US"/>
        </w:rPr>
        <w:t>dukshme</w:t>
      </w:r>
      <w:proofErr w:type="spellEnd"/>
      <w:r w:rsidRPr="003F6A3A">
        <w:rPr>
          <w:rFonts w:ascii="Garamond" w:eastAsia="MS Mincho" w:hAnsi="Garamond"/>
          <w:i/>
          <w:sz w:val="24"/>
          <w:szCs w:val="24"/>
          <w:lang w:val="en-US"/>
        </w:rPr>
        <w:t>.</w:t>
      </w:r>
    </w:p>
    <w:p w:rsidR="007B2389" w:rsidRPr="003F6A3A" w:rsidRDefault="007B2389" w:rsidP="007B2389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3F6A3A">
        <w:rPr>
          <w:rFonts w:ascii="Garamond" w:hAnsi="Garamond"/>
          <w:i/>
          <w:sz w:val="24"/>
          <w:szCs w:val="24"/>
        </w:rPr>
        <w:t>Automjetet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3F6A3A">
        <w:rPr>
          <w:rFonts w:ascii="Garamond" w:hAnsi="Garamond"/>
          <w:i/>
          <w:sz w:val="24"/>
          <w:szCs w:val="24"/>
        </w:rPr>
        <w:t>sipërpërmendura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kalojnë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pranë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Rezervave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të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Shtetit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sipas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rregullave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në</w:t>
      </w:r>
      <w:proofErr w:type="spellEnd"/>
      <w:r w:rsidRPr="003F6A3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F6A3A">
        <w:rPr>
          <w:rFonts w:ascii="Garamond" w:hAnsi="Garamond"/>
          <w:i/>
          <w:sz w:val="24"/>
          <w:szCs w:val="24"/>
        </w:rPr>
        <w:t>fuqi</w:t>
      </w:r>
      <w:proofErr w:type="spellEnd"/>
      <w:r w:rsidRPr="003F6A3A">
        <w:rPr>
          <w:rFonts w:ascii="Garamond" w:hAnsi="Garamond"/>
          <w:i/>
          <w:sz w:val="24"/>
          <w:szCs w:val="24"/>
        </w:rPr>
        <w:t>.</w:t>
      </w:r>
    </w:p>
    <w:p w:rsidR="0048040F" w:rsidRPr="003F6A3A" w:rsidRDefault="00046536" w:rsidP="0048040F">
      <w:pPr>
        <w:ind w:firstLine="720"/>
        <w:jc w:val="both"/>
        <w:rPr>
          <w:rFonts w:ascii="Garamond" w:eastAsia="MS Mincho" w:hAnsi="Garamond"/>
          <w:i/>
          <w:sz w:val="24"/>
          <w:szCs w:val="24"/>
        </w:rPr>
      </w:pPr>
      <w:r w:rsidRPr="003F6A3A">
        <w:rPr>
          <w:rStyle w:val="FootnoteReference"/>
          <w:rFonts w:ascii="Garamond" w:eastAsia="MS Mincho" w:hAnsi="Garamond"/>
          <w:i/>
          <w:sz w:val="24"/>
          <w:szCs w:val="24"/>
        </w:rPr>
        <w:footnoteReference w:id="1"/>
      </w:r>
      <w:r w:rsidR="0048040F" w:rsidRPr="003F6A3A">
        <w:rPr>
          <w:rFonts w:ascii="Garamond" w:eastAsia="MS Mincho" w:hAnsi="Garamond"/>
          <w:i/>
          <w:sz w:val="24"/>
          <w:szCs w:val="24"/>
        </w:rPr>
        <w:t>Për rastet kur automjetet ndodhen prej më shumë se 12 muajsh pranë pikave të bllokimit të caktuara nga strukturat e Policisë Rrugore, dhe ende nuk janë dërguar në Rezervat e Shtetit, Komisioni i Vlerësimit të Mjeteve rishqyrton kategorizimin e mjet</w:t>
      </w:r>
      <w:r w:rsidR="0048040F" w:rsidRPr="003F6A3A">
        <w:rPr>
          <w:rFonts w:ascii="Garamond" w:eastAsia="MS Mincho" w:hAnsi="Garamond"/>
          <w:i/>
          <w:sz w:val="24"/>
          <w:szCs w:val="24"/>
        </w:rPr>
        <w:t>it dhe merr vendimin përkatës.</w:t>
      </w:r>
    </w:p>
    <w:p w:rsidR="002F3220" w:rsidRPr="003F6A3A" w:rsidRDefault="002F3220" w:rsidP="00B9074C">
      <w:pPr>
        <w:pStyle w:val="Paragrafi"/>
        <w:rPr>
          <w:rFonts w:eastAsia="MS Mincho"/>
        </w:rPr>
      </w:pPr>
      <w:r w:rsidRPr="003F6A3A">
        <w:rPr>
          <w:rFonts w:ascii="Garamond" w:hAnsi="Garamond"/>
          <w:sz w:val="24"/>
          <w:szCs w:val="24"/>
          <w:lang w:val="it-IT"/>
        </w:rPr>
        <w:t xml:space="preserve">9. </w:t>
      </w:r>
      <w:proofErr w:type="spellStart"/>
      <w:r w:rsidR="00B9074C" w:rsidRPr="003F6A3A">
        <w:rPr>
          <w:rFonts w:ascii="Garamond" w:eastAsia="MS Mincho" w:hAnsi="Garamond"/>
          <w:i/>
          <w:sz w:val="24"/>
          <w:szCs w:val="24"/>
        </w:rPr>
        <w:t>Mjetet</w:t>
      </w:r>
      <w:proofErr w:type="spellEnd"/>
      <w:r w:rsidR="00B9074C" w:rsidRPr="003F6A3A">
        <w:rPr>
          <w:rFonts w:ascii="Garamond" w:eastAsia="MS Mincho" w:hAnsi="Garamond"/>
          <w:i/>
          <w:sz w:val="24"/>
          <w:szCs w:val="24"/>
        </w:rPr>
        <w:t xml:space="preserve"> e </w:t>
      </w:r>
      <w:proofErr w:type="spellStart"/>
      <w:r w:rsidR="00B9074C" w:rsidRPr="003F6A3A">
        <w:rPr>
          <w:rFonts w:ascii="Garamond" w:eastAsia="MS Mincho" w:hAnsi="Garamond"/>
          <w:i/>
          <w:sz w:val="24"/>
          <w:szCs w:val="24"/>
        </w:rPr>
        <w:t>kategorizuara</w:t>
      </w:r>
      <w:proofErr w:type="spellEnd"/>
      <w:r w:rsidR="00B9074C" w:rsidRPr="003F6A3A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3F6A3A">
        <w:rPr>
          <w:rFonts w:ascii="Garamond" w:eastAsia="MS Mincho" w:hAnsi="Garamond"/>
          <w:i/>
          <w:sz w:val="24"/>
          <w:szCs w:val="24"/>
        </w:rPr>
        <w:t>sipas</w:t>
      </w:r>
      <w:proofErr w:type="spellEnd"/>
      <w:r w:rsidR="00B9074C" w:rsidRPr="003F6A3A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3F6A3A">
        <w:rPr>
          <w:rFonts w:ascii="Garamond" w:eastAsia="MS Mincho" w:hAnsi="Garamond"/>
          <w:i/>
          <w:sz w:val="24"/>
          <w:szCs w:val="24"/>
        </w:rPr>
        <w:t>pikës</w:t>
      </w:r>
      <w:proofErr w:type="spellEnd"/>
      <w:r w:rsidR="00B9074C" w:rsidRPr="003F6A3A">
        <w:rPr>
          <w:rFonts w:ascii="Garamond" w:eastAsia="MS Mincho" w:hAnsi="Garamond"/>
          <w:i/>
          <w:sz w:val="24"/>
          <w:szCs w:val="24"/>
        </w:rPr>
        <w:t xml:space="preserve"> 8/3, u </w:t>
      </w:r>
      <w:proofErr w:type="spellStart"/>
      <w:r w:rsidR="00B9074C" w:rsidRPr="003F6A3A">
        <w:rPr>
          <w:rFonts w:ascii="Garamond" w:eastAsia="MS Mincho" w:hAnsi="Garamond"/>
          <w:i/>
          <w:sz w:val="24"/>
          <w:szCs w:val="24"/>
        </w:rPr>
        <w:t>shiten</w:t>
      </w:r>
      <w:proofErr w:type="spellEnd"/>
      <w:r w:rsidR="00B9074C" w:rsidRPr="003F6A3A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3F6A3A">
        <w:rPr>
          <w:rFonts w:ascii="Garamond" w:eastAsia="MS Mincho" w:hAnsi="Garamond"/>
          <w:i/>
          <w:sz w:val="24"/>
          <w:szCs w:val="24"/>
        </w:rPr>
        <w:t>shoqërive</w:t>
      </w:r>
      <w:proofErr w:type="spellEnd"/>
      <w:r w:rsidR="00B9074C" w:rsidRPr="003F6A3A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3F6A3A">
        <w:rPr>
          <w:rFonts w:ascii="Garamond" w:eastAsia="MS Mincho" w:hAnsi="Garamond"/>
          <w:i/>
          <w:sz w:val="24"/>
          <w:szCs w:val="24"/>
        </w:rPr>
        <w:t>të</w:t>
      </w:r>
      <w:proofErr w:type="spellEnd"/>
      <w:r w:rsidR="00B9074C" w:rsidRPr="003F6A3A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3F6A3A">
        <w:rPr>
          <w:rFonts w:ascii="Garamond" w:eastAsia="MS Mincho" w:hAnsi="Garamond"/>
          <w:i/>
          <w:sz w:val="24"/>
          <w:szCs w:val="24"/>
        </w:rPr>
        <w:t>licencuara</w:t>
      </w:r>
      <w:proofErr w:type="spellEnd"/>
      <w:r w:rsidR="00B9074C" w:rsidRPr="003F6A3A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3F6A3A">
        <w:rPr>
          <w:rFonts w:ascii="Garamond" w:eastAsia="MS Mincho" w:hAnsi="Garamond"/>
          <w:i/>
          <w:sz w:val="24"/>
          <w:szCs w:val="24"/>
        </w:rPr>
        <w:t>për</w:t>
      </w:r>
      <w:proofErr w:type="spellEnd"/>
      <w:r w:rsidR="00B9074C" w:rsidRPr="003F6A3A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3F6A3A">
        <w:rPr>
          <w:rFonts w:ascii="Garamond" w:eastAsia="MS Mincho" w:hAnsi="Garamond"/>
          <w:i/>
          <w:sz w:val="24"/>
          <w:szCs w:val="24"/>
        </w:rPr>
        <w:t>shkatërrim</w:t>
      </w:r>
      <w:proofErr w:type="spellEnd"/>
      <w:r w:rsidR="00B9074C" w:rsidRPr="003F6A3A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3F6A3A">
        <w:rPr>
          <w:rFonts w:ascii="Garamond" w:eastAsia="MS Mincho" w:hAnsi="Garamond"/>
          <w:i/>
          <w:sz w:val="24"/>
          <w:szCs w:val="24"/>
        </w:rPr>
        <w:t>mjetesh</w:t>
      </w:r>
      <w:proofErr w:type="spellEnd"/>
      <w:r w:rsidR="00B9074C" w:rsidRPr="003F6A3A">
        <w:rPr>
          <w:rFonts w:ascii="Garamond" w:eastAsia="MS Mincho" w:hAnsi="Garamond"/>
          <w:i/>
          <w:sz w:val="24"/>
          <w:szCs w:val="24"/>
        </w:rPr>
        <w:t xml:space="preserve">, </w:t>
      </w:r>
      <w:proofErr w:type="spellStart"/>
      <w:r w:rsidR="00B9074C" w:rsidRPr="003F6A3A">
        <w:rPr>
          <w:rFonts w:ascii="Garamond" w:eastAsia="MS Mincho" w:hAnsi="Garamond"/>
          <w:i/>
          <w:sz w:val="24"/>
          <w:szCs w:val="24"/>
        </w:rPr>
        <w:t>për</w:t>
      </w:r>
      <w:proofErr w:type="spellEnd"/>
      <w:r w:rsidR="00B9074C" w:rsidRPr="003F6A3A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3F6A3A">
        <w:rPr>
          <w:rFonts w:ascii="Garamond" w:eastAsia="MS Mincho" w:hAnsi="Garamond"/>
          <w:i/>
          <w:sz w:val="24"/>
          <w:szCs w:val="24"/>
        </w:rPr>
        <w:t>skrap</w:t>
      </w:r>
      <w:proofErr w:type="spellEnd"/>
      <w:r w:rsidR="00B9074C" w:rsidRPr="003F6A3A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3F6A3A">
        <w:rPr>
          <w:rFonts w:ascii="Garamond" w:eastAsia="MS Mincho" w:hAnsi="Garamond"/>
          <w:i/>
          <w:sz w:val="24"/>
          <w:szCs w:val="24"/>
        </w:rPr>
        <w:t>ose</w:t>
      </w:r>
      <w:proofErr w:type="spellEnd"/>
      <w:r w:rsidR="00B9074C" w:rsidRPr="003F6A3A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3F6A3A">
        <w:rPr>
          <w:rFonts w:ascii="Garamond" w:eastAsia="MS Mincho" w:hAnsi="Garamond"/>
          <w:i/>
          <w:sz w:val="24"/>
          <w:szCs w:val="24"/>
        </w:rPr>
        <w:t>për</w:t>
      </w:r>
      <w:proofErr w:type="spellEnd"/>
      <w:r w:rsidR="00B9074C" w:rsidRPr="003F6A3A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3F6A3A">
        <w:rPr>
          <w:rFonts w:ascii="Garamond" w:eastAsia="MS Mincho" w:hAnsi="Garamond"/>
          <w:i/>
          <w:sz w:val="24"/>
          <w:szCs w:val="24"/>
        </w:rPr>
        <w:t>shkrirje</w:t>
      </w:r>
      <w:proofErr w:type="spellEnd"/>
      <w:r w:rsidR="00B9074C" w:rsidRPr="003F6A3A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3F6A3A">
        <w:rPr>
          <w:rFonts w:ascii="Garamond" w:eastAsia="MS Mincho" w:hAnsi="Garamond"/>
          <w:i/>
          <w:sz w:val="24"/>
          <w:szCs w:val="24"/>
        </w:rPr>
        <w:t>metalesh</w:t>
      </w:r>
      <w:proofErr w:type="spellEnd"/>
      <w:r w:rsidR="00B9074C" w:rsidRPr="003F6A3A">
        <w:rPr>
          <w:rFonts w:ascii="Garamond" w:eastAsia="MS Mincho" w:hAnsi="Garamond"/>
          <w:i/>
          <w:sz w:val="24"/>
          <w:szCs w:val="24"/>
        </w:rPr>
        <w:t xml:space="preserve">, </w:t>
      </w:r>
      <w:proofErr w:type="spellStart"/>
      <w:r w:rsidR="00B9074C" w:rsidRPr="003F6A3A">
        <w:rPr>
          <w:rFonts w:ascii="Garamond" w:eastAsia="MS Mincho" w:hAnsi="Garamond"/>
          <w:i/>
          <w:sz w:val="24"/>
          <w:szCs w:val="24"/>
        </w:rPr>
        <w:t>pasi</w:t>
      </w:r>
      <w:proofErr w:type="spellEnd"/>
      <w:r w:rsidR="00B9074C" w:rsidRPr="003F6A3A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3F6A3A">
        <w:rPr>
          <w:rFonts w:ascii="Garamond" w:eastAsia="MS Mincho" w:hAnsi="Garamond"/>
          <w:i/>
          <w:sz w:val="24"/>
          <w:szCs w:val="24"/>
        </w:rPr>
        <w:t>të</w:t>
      </w:r>
      <w:proofErr w:type="spellEnd"/>
      <w:r w:rsidR="00B9074C" w:rsidRPr="003F6A3A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3F6A3A">
        <w:rPr>
          <w:rFonts w:ascii="Garamond" w:eastAsia="MS Mincho" w:hAnsi="Garamond"/>
          <w:i/>
          <w:sz w:val="24"/>
          <w:szCs w:val="24"/>
        </w:rPr>
        <w:t>hiqen</w:t>
      </w:r>
      <w:proofErr w:type="spellEnd"/>
      <w:r w:rsidR="00B9074C" w:rsidRPr="003F6A3A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3F6A3A">
        <w:rPr>
          <w:rFonts w:ascii="Garamond" w:eastAsia="MS Mincho" w:hAnsi="Garamond"/>
          <w:i/>
          <w:sz w:val="24"/>
          <w:szCs w:val="24"/>
        </w:rPr>
        <w:t>nga</w:t>
      </w:r>
      <w:proofErr w:type="spellEnd"/>
      <w:r w:rsidR="00B9074C" w:rsidRPr="003F6A3A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3F6A3A">
        <w:rPr>
          <w:rFonts w:ascii="Garamond" w:eastAsia="MS Mincho" w:hAnsi="Garamond"/>
          <w:i/>
          <w:sz w:val="24"/>
          <w:szCs w:val="24"/>
        </w:rPr>
        <w:t>qarkullimi</w:t>
      </w:r>
      <w:proofErr w:type="spellEnd"/>
      <w:r w:rsidR="00B9074C" w:rsidRPr="003F6A3A">
        <w:rPr>
          <w:rFonts w:ascii="Garamond" w:eastAsia="MS Mincho" w:hAnsi="Garamond"/>
          <w:i/>
          <w:sz w:val="24"/>
          <w:szCs w:val="24"/>
        </w:rPr>
        <w:t xml:space="preserve">, </w:t>
      </w:r>
      <w:proofErr w:type="spellStart"/>
      <w:r w:rsidR="00B9074C" w:rsidRPr="003F6A3A">
        <w:rPr>
          <w:rFonts w:ascii="Garamond" w:eastAsia="MS Mincho" w:hAnsi="Garamond"/>
          <w:i/>
          <w:sz w:val="24"/>
          <w:szCs w:val="24"/>
        </w:rPr>
        <w:t>sipas</w:t>
      </w:r>
      <w:proofErr w:type="spellEnd"/>
      <w:r w:rsidR="00B9074C" w:rsidRPr="003F6A3A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3F6A3A">
        <w:rPr>
          <w:rFonts w:ascii="Garamond" w:eastAsia="MS Mincho" w:hAnsi="Garamond"/>
          <w:i/>
          <w:sz w:val="24"/>
          <w:szCs w:val="24"/>
        </w:rPr>
        <w:t>nenit</w:t>
      </w:r>
      <w:proofErr w:type="spellEnd"/>
      <w:r w:rsidR="00B9074C" w:rsidRPr="003F6A3A">
        <w:rPr>
          <w:rFonts w:ascii="Garamond" w:eastAsia="MS Mincho" w:hAnsi="Garamond"/>
          <w:i/>
          <w:sz w:val="24"/>
          <w:szCs w:val="24"/>
        </w:rPr>
        <w:t xml:space="preserve"> 102 </w:t>
      </w:r>
      <w:proofErr w:type="spellStart"/>
      <w:r w:rsidR="00B9074C" w:rsidRPr="003F6A3A">
        <w:rPr>
          <w:rFonts w:ascii="Garamond" w:eastAsia="MS Mincho" w:hAnsi="Garamond"/>
          <w:i/>
          <w:sz w:val="24"/>
          <w:szCs w:val="24"/>
        </w:rPr>
        <w:t>të</w:t>
      </w:r>
      <w:proofErr w:type="spellEnd"/>
      <w:r w:rsidR="00B9074C" w:rsidRPr="003F6A3A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3F6A3A">
        <w:rPr>
          <w:rFonts w:ascii="Garamond" w:eastAsia="MS Mincho" w:hAnsi="Garamond"/>
          <w:i/>
          <w:sz w:val="24"/>
          <w:szCs w:val="24"/>
        </w:rPr>
        <w:t>ligjit</w:t>
      </w:r>
      <w:proofErr w:type="spellEnd"/>
      <w:r w:rsidR="00B9074C" w:rsidRPr="003F6A3A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3F6A3A">
        <w:rPr>
          <w:rFonts w:ascii="Garamond" w:eastAsia="MS Mincho" w:hAnsi="Garamond"/>
          <w:i/>
          <w:sz w:val="24"/>
          <w:szCs w:val="24"/>
        </w:rPr>
        <w:t>nr</w:t>
      </w:r>
      <w:proofErr w:type="spellEnd"/>
      <w:r w:rsidR="00B9074C" w:rsidRPr="003F6A3A">
        <w:rPr>
          <w:rFonts w:ascii="Garamond" w:eastAsia="MS Mincho" w:hAnsi="Garamond"/>
          <w:i/>
          <w:sz w:val="24"/>
          <w:szCs w:val="24"/>
        </w:rPr>
        <w:t xml:space="preserve">. 8378, </w:t>
      </w:r>
      <w:proofErr w:type="spellStart"/>
      <w:r w:rsidR="00B9074C" w:rsidRPr="003F6A3A">
        <w:rPr>
          <w:rFonts w:ascii="Garamond" w:eastAsia="MS Mincho" w:hAnsi="Garamond"/>
          <w:i/>
          <w:sz w:val="24"/>
          <w:szCs w:val="24"/>
        </w:rPr>
        <w:t>datë</w:t>
      </w:r>
      <w:proofErr w:type="spellEnd"/>
      <w:r w:rsidR="00B9074C" w:rsidRPr="003F6A3A">
        <w:rPr>
          <w:rFonts w:ascii="Garamond" w:eastAsia="MS Mincho" w:hAnsi="Garamond"/>
          <w:i/>
          <w:sz w:val="24"/>
          <w:szCs w:val="24"/>
        </w:rPr>
        <w:t xml:space="preserve"> 22.7.1998</w:t>
      </w:r>
      <w:r w:rsidR="00B9074C" w:rsidRPr="003F6A3A">
        <w:rPr>
          <w:rFonts w:ascii="Garamond" w:eastAsia="MS Mincho" w:hAnsi="Garamond"/>
          <w:i/>
          <w:sz w:val="24"/>
          <w:szCs w:val="24"/>
        </w:rPr>
        <w:t xml:space="preserve"> </w:t>
      </w:r>
      <w:r w:rsidR="00B9074C" w:rsidRPr="003F6A3A">
        <w:rPr>
          <w:rFonts w:ascii="Garamond" w:eastAsia="MS Mincho" w:hAnsi="Garamond"/>
          <w:i/>
          <w:sz w:val="24"/>
          <w:szCs w:val="24"/>
        </w:rPr>
        <w:t>“</w:t>
      </w:r>
      <w:proofErr w:type="spellStart"/>
      <w:r w:rsidR="00B9074C" w:rsidRPr="003F6A3A">
        <w:rPr>
          <w:rFonts w:ascii="Garamond" w:eastAsia="MS Mincho" w:hAnsi="Garamond"/>
          <w:i/>
          <w:sz w:val="24"/>
          <w:szCs w:val="24"/>
        </w:rPr>
        <w:t>Kodi</w:t>
      </w:r>
      <w:proofErr w:type="spellEnd"/>
      <w:r w:rsidR="00B9074C" w:rsidRPr="003F6A3A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3F6A3A">
        <w:rPr>
          <w:rFonts w:ascii="Garamond" w:eastAsia="MS Mincho" w:hAnsi="Garamond"/>
          <w:i/>
          <w:sz w:val="24"/>
          <w:szCs w:val="24"/>
        </w:rPr>
        <w:t>Rrugor</w:t>
      </w:r>
      <w:proofErr w:type="spellEnd"/>
      <w:r w:rsidR="00B9074C" w:rsidRPr="003F6A3A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3F6A3A">
        <w:rPr>
          <w:rFonts w:ascii="Garamond" w:eastAsia="MS Mincho" w:hAnsi="Garamond"/>
          <w:i/>
          <w:sz w:val="24"/>
          <w:szCs w:val="24"/>
        </w:rPr>
        <w:t>i</w:t>
      </w:r>
      <w:proofErr w:type="spellEnd"/>
      <w:r w:rsidR="00B9074C" w:rsidRPr="003F6A3A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3F6A3A">
        <w:rPr>
          <w:rFonts w:ascii="Garamond" w:eastAsia="MS Mincho" w:hAnsi="Garamond"/>
          <w:i/>
          <w:sz w:val="24"/>
          <w:szCs w:val="24"/>
        </w:rPr>
        <w:t>Republik</w:t>
      </w:r>
      <w:r w:rsidR="00B9074C" w:rsidRPr="003F6A3A">
        <w:rPr>
          <w:rFonts w:ascii="Garamond" w:eastAsia="MS Mincho" w:hAnsi="Garamond"/>
          <w:i/>
          <w:sz w:val="24"/>
          <w:szCs w:val="24"/>
        </w:rPr>
        <w:t>ës</w:t>
      </w:r>
      <w:proofErr w:type="spellEnd"/>
      <w:r w:rsidR="00B9074C" w:rsidRPr="003F6A3A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3F6A3A">
        <w:rPr>
          <w:rFonts w:ascii="Garamond" w:eastAsia="MS Mincho" w:hAnsi="Garamond"/>
          <w:i/>
          <w:sz w:val="24"/>
          <w:szCs w:val="24"/>
        </w:rPr>
        <w:t>së</w:t>
      </w:r>
      <w:proofErr w:type="spellEnd"/>
      <w:r w:rsidR="00B9074C" w:rsidRPr="003F6A3A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3F6A3A">
        <w:rPr>
          <w:rFonts w:ascii="Garamond" w:eastAsia="MS Mincho" w:hAnsi="Garamond"/>
          <w:i/>
          <w:sz w:val="24"/>
          <w:szCs w:val="24"/>
        </w:rPr>
        <w:t>Shqipërisë</w:t>
      </w:r>
      <w:proofErr w:type="spellEnd"/>
      <w:r w:rsidR="00B9074C" w:rsidRPr="003F6A3A">
        <w:rPr>
          <w:rFonts w:ascii="Garamond" w:eastAsia="MS Mincho" w:hAnsi="Garamond"/>
          <w:i/>
          <w:sz w:val="24"/>
          <w:szCs w:val="24"/>
        </w:rPr>
        <w:t xml:space="preserve">”, </w:t>
      </w:r>
      <w:proofErr w:type="spellStart"/>
      <w:r w:rsidR="00B9074C" w:rsidRPr="003F6A3A">
        <w:rPr>
          <w:rFonts w:ascii="Garamond" w:eastAsia="MS Mincho" w:hAnsi="Garamond"/>
          <w:i/>
          <w:sz w:val="24"/>
          <w:szCs w:val="24"/>
        </w:rPr>
        <w:t>i</w:t>
      </w:r>
      <w:proofErr w:type="spellEnd"/>
      <w:r w:rsidR="00B9074C" w:rsidRPr="003F6A3A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3F6A3A">
        <w:rPr>
          <w:rFonts w:ascii="Garamond" w:eastAsia="MS Mincho" w:hAnsi="Garamond"/>
          <w:i/>
          <w:sz w:val="24"/>
          <w:szCs w:val="24"/>
        </w:rPr>
        <w:t>ndryshuar</w:t>
      </w:r>
      <w:proofErr w:type="spellEnd"/>
      <w:r w:rsidRPr="003F6A3A">
        <w:rPr>
          <w:rFonts w:ascii="Garamond" w:hAnsi="Garamond"/>
          <w:i/>
          <w:sz w:val="24"/>
          <w:szCs w:val="24"/>
          <w:lang w:val="it-IT"/>
        </w:rPr>
        <w:t>.</w:t>
      </w:r>
      <w:r w:rsidRPr="003F6A3A">
        <w:rPr>
          <w:rFonts w:ascii="Garamond" w:hAnsi="Garamond"/>
          <w:sz w:val="24"/>
          <w:szCs w:val="24"/>
          <w:lang w:val="it-IT"/>
        </w:rPr>
        <w:t xml:space="preserve"> Çmimi i shitjes përcaktohet për kilogram për skrap, duke përpiluar dokumentacionin e mëposhtëm:</w:t>
      </w:r>
    </w:p>
    <w:p w:rsidR="002F3220" w:rsidRPr="003F6A3A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F6A3A">
        <w:rPr>
          <w:rFonts w:ascii="Garamond" w:hAnsi="Garamond"/>
          <w:sz w:val="24"/>
          <w:szCs w:val="24"/>
          <w:lang w:val="it-IT"/>
        </w:rPr>
        <w:t>h) vendimin e organit administrativ;</w:t>
      </w:r>
    </w:p>
    <w:p w:rsidR="002F3220" w:rsidRPr="003F6A3A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F6A3A">
        <w:rPr>
          <w:rFonts w:ascii="Garamond" w:hAnsi="Garamond"/>
          <w:sz w:val="24"/>
          <w:szCs w:val="24"/>
          <w:lang w:val="it-IT"/>
        </w:rPr>
        <w:t>i) procesverbalin për çdo mjet, duke përshkruar gjendjen e tij;</w:t>
      </w:r>
    </w:p>
    <w:p w:rsidR="002F3220" w:rsidRPr="003F6A3A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F6A3A">
        <w:rPr>
          <w:rFonts w:ascii="Garamond" w:hAnsi="Garamond"/>
          <w:sz w:val="24"/>
          <w:szCs w:val="24"/>
          <w:lang w:val="it-IT"/>
        </w:rPr>
        <w:t>j) pamje fotografike të mjetit;</w:t>
      </w:r>
    </w:p>
    <w:p w:rsidR="002F3220" w:rsidRPr="003F6A3A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F6A3A">
        <w:rPr>
          <w:rFonts w:ascii="Garamond" w:hAnsi="Garamond"/>
          <w:sz w:val="24"/>
          <w:szCs w:val="24"/>
          <w:lang w:val="it-IT"/>
        </w:rPr>
        <w:t>k) çdo dokument të bllokuar kundërvajtësve ose të nxjerrë në mënyrë elektronike;</w:t>
      </w:r>
    </w:p>
    <w:p w:rsidR="002F3220" w:rsidRPr="003F6A3A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F6A3A">
        <w:rPr>
          <w:rFonts w:ascii="Garamond" w:hAnsi="Garamond"/>
          <w:sz w:val="24"/>
          <w:szCs w:val="24"/>
          <w:lang w:val="it-IT"/>
        </w:rPr>
        <w:t>l) njoftimet zyrtare të bëra kundërvajtësit;</w:t>
      </w:r>
    </w:p>
    <w:p w:rsidR="002F3220" w:rsidRPr="003F6A3A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F6A3A">
        <w:rPr>
          <w:rFonts w:ascii="Garamond" w:hAnsi="Garamond"/>
          <w:sz w:val="24"/>
          <w:szCs w:val="24"/>
          <w:lang w:val="it-IT"/>
        </w:rPr>
        <w:t>m) llogaritjen e detyrimeve për gjobën, tarifat e ruajtjes dhe çdo shpenzim tjetër të bërë për mjetin;</w:t>
      </w:r>
    </w:p>
    <w:p w:rsidR="002F3220" w:rsidRPr="003F6A3A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F6A3A">
        <w:rPr>
          <w:rFonts w:ascii="Garamond" w:hAnsi="Garamond"/>
          <w:sz w:val="24"/>
          <w:szCs w:val="24"/>
          <w:lang w:val="it-IT"/>
        </w:rPr>
        <w:t>n) procesverbalin për çmimin e shitjes dhe mandatarkëtimin;</w:t>
      </w:r>
    </w:p>
    <w:p w:rsidR="002F3220" w:rsidRPr="003F6A3A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F6A3A">
        <w:rPr>
          <w:rFonts w:ascii="Garamond" w:hAnsi="Garamond"/>
          <w:sz w:val="24"/>
          <w:szCs w:val="24"/>
          <w:lang w:val="it-IT"/>
        </w:rPr>
        <w:t>o) njoftimin për Drejtorinë e Përgjithshme të Shërbimeve të Transportit Rrugor për heqjen e mjetit nga qarkullimi, dërgimin e targave dhe çregjistrimin e mjeteve.</w:t>
      </w:r>
    </w:p>
    <w:p w:rsidR="002F3220" w:rsidRPr="003F6A3A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F6A3A">
        <w:rPr>
          <w:rFonts w:ascii="Garamond" w:hAnsi="Garamond"/>
          <w:sz w:val="24"/>
          <w:szCs w:val="24"/>
          <w:lang w:val="it-IT"/>
        </w:rPr>
        <w:t>10. Të ardhurat e realizuara nga shkatërrimi i mjeteve do të kenë destinacionin si vijon:</w:t>
      </w:r>
    </w:p>
    <w:p w:rsidR="002F3220" w:rsidRPr="003F6A3A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F6A3A">
        <w:rPr>
          <w:rFonts w:ascii="Garamond" w:hAnsi="Garamond"/>
          <w:sz w:val="24"/>
          <w:szCs w:val="24"/>
          <w:lang w:val="it-IT"/>
        </w:rPr>
        <w:lastRenderedPageBreak/>
        <w:t>a) të ardhura për likuidimin e vlerës së gjobës;</w:t>
      </w:r>
    </w:p>
    <w:p w:rsidR="002F3220" w:rsidRPr="003F6A3A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F6A3A">
        <w:rPr>
          <w:rFonts w:ascii="Garamond" w:hAnsi="Garamond"/>
          <w:sz w:val="24"/>
          <w:szCs w:val="24"/>
          <w:lang w:val="it-IT"/>
        </w:rPr>
        <w:t>b) të ardhura për likuidimin e kamatëvonesës;</w:t>
      </w:r>
    </w:p>
    <w:p w:rsidR="002F3220" w:rsidRPr="003F6A3A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F6A3A">
        <w:rPr>
          <w:rFonts w:ascii="Garamond" w:hAnsi="Garamond"/>
          <w:sz w:val="24"/>
          <w:szCs w:val="24"/>
          <w:lang w:val="it-IT"/>
        </w:rPr>
        <w:t>c) të ardhura nga parkimi dhe shpenzime ndërhyrjeje dhe transporti;</w:t>
      </w:r>
    </w:p>
    <w:p w:rsidR="002F3220" w:rsidRPr="003F6A3A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F6A3A">
        <w:rPr>
          <w:rFonts w:ascii="Garamond" w:hAnsi="Garamond"/>
          <w:sz w:val="24"/>
          <w:szCs w:val="24"/>
          <w:lang w:val="it-IT"/>
        </w:rPr>
        <w:t>d) mbetja e mundshme t’i kthehet atij që i takon.</w:t>
      </w:r>
    </w:p>
    <w:p w:rsidR="00B9074C" w:rsidRPr="003F6A3A" w:rsidRDefault="002F3220" w:rsidP="00B9074C">
      <w:pPr>
        <w:pStyle w:val="Paragrafi"/>
        <w:rPr>
          <w:rFonts w:ascii="Garamond" w:eastAsia="MS Mincho" w:hAnsi="Garamond"/>
          <w:i/>
          <w:sz w:val="24"/>
          <w:szCs w:val="24"/>
        </w:rPr>
      </w:pPr>
      <w:r w:rsidRPr="003F6A3A">
        <w:rPr>
          <w:rFonts w:ascii="Garamond" w:hAnsi="Garamond"/>
          <w:sz w:val="24"/>
          <w:szCs w:val="24"/>
          <w:lang w:val="it-IT"/>
        </w:rPr>
        <w:t xml:space="preserve">11. </w:t>
      </w:r>
      <w:proofErr w:type="spellStart"/>
      <w:r w:rsidR="00B9074C" w:rsidRPr="003F6A3A">
        <w:rPr>
          <w:rFonts w:ascii="Garamond" w:eastAsia="MS Mincho" w:hAnsi="Garamond"/>
          <w:i/>
          <w:sz w:val="24"/>
          <w:szCs w:val="24"/>
        </w:rPr>
        <w:t>Transportimi</w:t>
      </w:r>
      <w:proofErr w:type="spellEnd"/>
      <w:r w:rsidR="00B9074C" w:rsidRPr="003F6A3A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3F6A3A">
        <w:rPr>
          <w:rFonts w:ascii="Garamond" w:eastAsia="MS Mincho" w:hAnsi="Garamond"/>
          <w:i/>
          <w:sz w:val="24"/>
          <w:szCs w:val="24"/>
        </w:rPr>
        <w:t>i</w:t>
      </w:r>
      <w:proofErr w:type="spellEnd"/>
      <w:r w:rsidR="00B9074C" w:rsidRPr="003F6A3A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3F6A3A">
        <w:rPr>
          <w:rFonts w:ascii="Garamond" w:eastAsia="MS Mincho" w:hAnsi="Garamond"/>
          <w:i/>
          <w:sz w:val="24"/>
          <w:szCs w:val="24"/>
        </w:rPr>
        <w:t>mjeteve</w:t>
      </w:r>
      <w:proofErr w:type="spellEnd"/>
      <w:r w:rsidR="00B9074C" w:rsidRPr="003F6A3A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3F6A3A">
        <w:rPr>
          <w:rFonts w:ascii="Garamond" w:eastAsia="MS Mincho" w:hAnsi="Garamond"/>
          <w:i/>
          <w:sz w:val="24"/>
          <w:szCs w:val="24"/>
        </w:rPr>
        <w:t>të</w:t>
      </w:r>
      <w:proofErr w:type="spellEnd"/>
      <w:r w:rsidR="00B9074C" w:rsidRPr="003F6A3A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3F6A3A">
        <w:rPr>
          <w:rFonts w:ascii="Garamond" w:eastAsia="MS Mincho" w:hAnsi="Garamond"/>
          <w:i/>
          <w:sz w:val="24"/>
          <w:szCs w:val="24"/>
        </w:rPr>
        <w:t>kategorizuara</w:t>
      </w:r>
      <w:proofErr w:type="spellEnd"/>
      <w:r w:rsidR="00B9074C" w:rsidRPr="003F6A3A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3F6A3A">
        <w:rPr>
          <w:rFonts w:ascii="Garamond" w:eastAsia="MS Mincho" w:hAnsi="Garamond"/>
          <w:i/>
          <w:sz w:val="24"/>
          <w:szCs w:val="24"/>
        </w:rPr>
        <w:t>sipas</w:t>
      </w:r>
      <w:proofErr w:type="spellEnd"/>
      <w:r w:rsidR="00B9074C" w:rsidRPr="003F6A3A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3F6A3A">
        <w:rPr>
          <w:rFonts w:ascii="Garamond" w:eastAsia="MS Mincho" w:hAnsi="Garamond"/>
          <w:i/>
          <w:sz w:val="24"/>
          <w:szCs w:val="24"/>
        </w:rPr>
        <w:t>pikës</w:t>
      </w:r>
      <w:proofErr w:type="spellEnd"/>
      <w:r w:rsidR="00B9074C" w:rsidRPr="003F6A3A">
        <w:rPr>
          <w:rFonts w:ascii="Garamond" w:eastAsia="MS Mincho" w:hAnsi="Garamond"/>
          <w:i/>
          <w:sz w:val="24"/>
          <w:szCs w:val="24"/>
        </w:rPr>
        <w:t xml:space="preserve"> 8/1, </w:t>
      </w:r>
      <w:proofErr w:type="spellStart"/>
      <w:r w:rsidR="00B9074C" w:rsidRPr="003F6A3A">
        <w:rPr>
          <w:rFonts w:ascii="Garamond" w:eastAsia="MS Mincho" w:hAnsi="Garamond"/>
          <w:i/>
          <w:sz w:val="24"/>
          <w:szCs w:val="24"/>
        </w:rPr>
        <w:t>për</w:t>
      </w:r>
      <w:proofErr w:type="spellEnd"/>
      <w:r w:rsidR="00B9074C" w:rsidRPr="003F6A3A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3F6A3A">
        <w:rPr>
          <w:rFonts w:ascii="Garamond" w:eastAsia="MS Mincho" w:hAnsi="Garamond"/>
          <w:i/>
          <w:sz w:val="24"/>
          <w:szCs w:val="24"/>
        </w:rPr>
        <w:t>në</w:t>
      </w:r>
      <w:proofErr w:type="spellEnd"/>
      <w:r w:rsidR="00B9074C" w:rsidRPr="003F6A3A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3F6A3A">
        <w:rPr>
          <w:rFonts w:ascii="Garamond" w:eastAsia="MS Mincho" w:hAnsi="Garamond"/>
          <w:i/>
          <w:sz w:val="24"/>
          <w:szCs w:val="24"/>
        </w:rPr>
        <w:t>Rezervat</w:t>
      </w:r>
      <w:proofErr w:type="spellEnd"/>
      <w:r w:rsidR="00B9074C" w:rsidRPr="003F6A3A">
        <w:rPr>
          <w:rFonts w:ascii="Garamond" w:eastAsia="MS Mincho" w:hAnsi="Garamond"/>
          <w:i/>
          <w:sz w:val="24"/>
          <w:szCs w:val="24"/>
        </w:rPr>
        <w:t xml:space="preserve"> Materiale </w:t>
      </w:r>
      <w:proofErr w:type="spellStart"/>
      <w:r w:rsidR="00B9074C" w:rsidRPr="003F6A3A">
        <w:rPr>
          <w:rFonts w:ascii="Garamond" w:eastAsia="MS Mincho" w:hAnsi="Garamond"/>
          <w:i/>
          <w:sz w:val="24"/>
          <w:szCs w:val="24"/>
        </w:rPr>
        <w:t>të</w:t>
      </w:r>
      <w:proofErr w:type="spellEnd"/>
      <w:r w:rsidR="00B9074C" w:rsidRPr="003F6A3A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3F6A3A">
        <w:rPr>
          <w:rFonts w:ascii="Garamond" w:eastAsia="MS Mincho" w:hAnsi="Garamond"/>
          <w:i/>
          <w:sz w:val="24"/>
          <w:szCs w:val="24"/>
        </w:rPr>
        <w:t>Shtetit</w:t>
      </w:r>
      <w:proofErr w:type="spellEnd"/>
      <w:r w:rsidR="00B9074C" w:rsidRPr="003F6A3A">
        <w:rPr>
          <w:rFonts w:ascii="Garamond" w:eastAsia="MS Mincho" w:hAnsi="Garamond"/>
          <w:i/>
          <w:sz w:val="24"/>
          <w:szCs w:val="24"/>
        </w:rPr>
        <w:t xml:space="preserve">, </w:t>
      </w:r>
      <w:proofErr w:type="spellStart"/>
      <w:r w:rsidR="00B9074C" w:rsidRPr="003F6A3A">
        <w:rPr>
          <w:rFonts w:ascii="Garamond" w:eastAsia="MS Mincho" w:hAnsi="Garamond"/>
          <w:i/>
          <w:sz w:val="24"/>
          <w:szCs w:val="24"/>
        </w:rPr>
        <w:t>bëhet</w:t>
      </w:r>
      <w:proofErr w:type="spellEnd"/>
      <w:r w:rsidR="00B9074C" w:rsidRPr="003F6A3A">
        <w:rPr>
          <w:rFonts w:ascii="Garamond" w:eastAsia="MS Mincho" w:hAnsi="Garamond"/>
          <w:i/>
          <w:sz w:val="24"/>
          <w:szCs w:val="24"/>
        </w:rPr>
        <w:t xml:space="preserve"> me </w:t>
      </w:r>
      <w:proofErr w:type="spellStart"/>
      <w:r w:rsidR="00B9074C" w:rsidRPr="003F6A3A">
        <w:rPr>
          <w:rFonts w:ascii="Garamond" w:eastAsia="MS Mincho" w:hAnsi="Garamond"/>
          <w:i/>
          <w:sz w:val="24"/>
          <w:szCs w:val="24"/>
        </w:rPr>
        <w:t>mjetet</w:t>
      </w:r>
      <w:proofErr w:type="spellEnd"/>
      <w:r w:rsidR="00B9074C" w:rsidRPr="003F6A3A">
        <w:rPr>
          <w:rFonts w:ascii="Garamond" w:eastAsia="MS Mincho" w:hAnsi="Garamond"/>
          <w:i/>
          <w:sz w:val="24"/>
          <w:szCs w:val="24"/>
        </w:rPr>
        <w:t xml:space="preserve"> e </w:t>
      </w:r>
      <w:proofErr w:type="spellStart"/>
      <w:r w:rsidR="00B9074C" w:rsidRPr="003F6A3A">
        <w:rPr>
          <w:rFonts w:ascii="Garamond" w:eastAsia="MS Mincho" w:hAnsi="Garamond"/>
          <w:i/>
          <w:sz w:val="24"/>
          <w:szCs w:val="24"/>
        </w:rPr>
        <w:t>Ministrisë</w:t>
      </w:r>
      <w:proofErr w:type="spellEnd"/>
      <w:r w:rsidR="00B9074C" w:rsidRPr="003F6A3A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3F6A3A">
        <w:rPr>
          <w:rFonts w:ascii="Garamond" w:eastAsia="MS Mincho" w:hAnsi="Garamond"/>
          <w:i/>
          <w:sz w:val="24"/>
          <w:szCs w:val="24"/>
        </w:rPr>
        <w:t>së</w:t>
      </w:r>
      <w:proofErr w:type="spellEnd"/>
      <w:r w:rsidR="00B9074C" w:rsidRPr="003F6A3A">
        <w:rPr>
          <w:rFonts w:ascii="Garamond" w:eastAsia="MS Mincho" w:hAnsi="Garamond"/>
          <w:i/>
          <w:sz w:val="24"/>
          <w:szCs w:val="24"/>
        </w:rPr>
        <w:t xml:space="preserve"> </w:t>
      </w:r>
      <w:proofErr w:type="spellStart"/>
      <w:r w:rsidR="00B9074C" w:rsidRPr="003F6A3A">
        <w:rPr>
          <w:rFonts w:ascii="Garamond" w:eastAsia="MS Mincho" w:hAnsi="Garamond"/>
          <w:i/>
          <w:sz w:val="24"/>
          <w:szCs w:val="24"/>
        </w:rPr>
        <w:t>Brendshme</w:t>
      </w:r>
      <w:proofErr w:type="spellEnd"/>
      <w:r w:rsidR="00B9074C" w:rsidRPr="003F6A3A">
        <w:rPr>
          <w:rFonts w:ascii="Garamond" w:eastAsia="MS Mincho" w:hAnsi="Garamond"/>
          <w:i/>
          <w:sz w:val="24"/>
          <w:szCs w:val="24"/>
        </w:rPr>
        <w:t>.</w:t>
      </w:r>
    </w:p>
    <w:p w:rsidR="002F3220" w:rsidRPr="003F6A3A" w:rsidRDefault="00B9074C" w:rsidP="00B9074C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3F6A3A">
        <w:rPr>
          <w:rFonts w:ascii="Garamond" w:hAnsi="Garamond"/>
          <w:i/>
          <w:sz w:val="24"/>
          <w:szCs w:val="24"/>
          <w:lang w:val="sq-AL"/>
        </w:rPr>
        <w:t>Transportimi i mjeteve të kategorizuara sipas pikës 8/3, bëhet nga Blerësi Publik</w:t>
      </w:r>
      <w:r w:rsidR="002F3220" w:rsidRPr="003F6A3A">
        <w:rPr>
          <w:rFonts w:ascii="Garamond" w:hAnsi="Garamond"/>
          <w:i/>
          <w:sz w:val="24"/>
          <w:szCs w:val="24"/>
          <w:lang w:val="it-IT"/>
        </w:rPr>
        <w:t>.</w:t>
      </w:r>
    </w:p>
    <w:p w:rsidR="002F3220" w:rsidRPr="003F6A3A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F6A3A">
        <w:rPr>
          <w:rFonts w:ascii="Garamond" w:hAnsi="Garamond"/>
          <w:sz w:val="24"/>
          <w:szCs w:val="24"/>
          <w:lang w:val="it-IT"/>
        </w:rPr>
        <w:t>12. Dokumentet sipas pikës 7 dhe 9 administrohen në fashikuj të veçantë dhe arkivohen pranë sekretarisë së organit me afat ruajtjeje jo më pak se 10 vjet.</w:t>
      </w:r>
    </w:p>
    <w:p w:rsidR="002F3220" w:rsidRPr="003F6A3A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F6A3A">
        <w:rPr>
          <w:rFonts w:ascii="Garamond" w:hAnsi="Garamond"/>
          <w:sz w:val="24"/>
          <w:szCs w:val="24"/>
          <w:lang w:val="it-IT"/>
        </w:rPr>
        <w:t xml:space="preserve">13. Për zbatimin e këtij udhëzimi ngarkohen drejtoritë e policisë së qarqeve dhe Drejtoria e Përgjithshme e Rezervave </w:t>
      </w:r>
      <w:r w:rsidR="001030F5" w:rsidRPr="003F6A3A">
        <w:rPr>
          <w:rFonts w:ascii="Garamond" w:hAnsi="Garamond"/>
          <w:i/>
          <w:sz w:val="24"/>
          <w:szCs w:val="24"/>
        </w:rPr>
        <w:t>Materiale</w:t>
      </w:r>
      <w:r w:rsidR="001030F5" w:rsidRPr="003F6A3A">
        <w:rPr>
          <w:rFonts w:ascii="Garamond" w:hAnsi="Garamond"/>
          <w:sz w:val="24"/>
          <w:szCs w:val="24"/>
          <w:lang w:val="it-IT"/>
        </w:rPr>
        <w:t xml:space="preserve"> </w:t>
      </w:r>
      <w:r w:rsidRPr="003F6A3A">
        <w:rPr>
          <w:rFonts w:ascii="Garamond" w:hAnsi="Garamond"/>
          <w:sz w:val="24"/>
          <w:szCs w:val="24"/>
          <w:lang w:val="it-IT"/>
        </w:rPr>
        <w:t>të Shtetit.</w:t>
      </w:r>
    </w:p>
    <w:p w:rsidR="002F3220" w:rsidRPr="003F6A3A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F6A3A">
        <w:rPr>
          <w:rFonts w:ascii="Garamond" w:hAnsi="Garamond"/>
          <w:sz w:val="24"/>
          <w:szCs w:val="24"/>
          <w:lang w:val="it-IT"/>
        </w:rPr>
        <w:t>14. Për kontrollin e zbatimit të këtij udhëzimi ngarkohen Drejtoria e Përgjithshme e Policisë së Shtetit dhe Drejtoria e Planifikimit Financiar në Ministrinë e Brendshme.</w:t>
      </w:r>
    </w:p>
    <w:p w:rsidR="002F3220" w:rsidRPr="003F6A3A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F6A3A">
        <w:rPr>
          <w:rFonts w:ascii="Garamond" w:hAnsi="Garamond"/>
          <w:sz w:val="24"/>
          <w:szCs w:val="24"/>
          <w:lang w:val="it-IT"/>
        </w:rPr>
        <w:t>15. Ky udhëzim hyn në fuqi pas botimit në Fletoren Zyrtare dhe i shtrin efektet e tij edhe për mjetet e sekuestruara deri në hyrjen në fuqi të këtij udhëzimi.</w:t>
      </w:r>
    </w:p>
    <w:p w:rsidR="002F3220" w:rsidRPr="003F6A3A" w:rsidRDefault="002F3220" w:rsidP="002F322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2F3220" w:rsidRPr="003F6A3A" w:rsidRDefault="002F3220" w:rsidP="002F3220">
      <w:pPr>
        <w:pStyle w:val="Autoriteti"/>
        <w:rPr>
          <w:rFonts w:ascii="Garamond" w:hAnsi="Garamond"/>
          <w:sz w:val="24"/>
          <w:szCs w:val="24"/>
          <w:lang w:val="it-IT"/>
        </w:rPr>
      </w:pPr>
      <w:r w:rsidRPr="003F6A3A">
        <w:rPr>
          <w:rFonts w:ascii="Garamond" w:hAnsi="Garamond"/>
          <w:sz w:val="24"/>
          <w:szCs w:val="24"/>
          <w:lang w:val="it-IT"/>
        </w:rPr>
        <w:t>Ministri I BRENDSHËM</w:t>
      </w:r>
    </w:p>
    <w:p w:rsidR="002F3220" w:rsidRPr="003F6A3A" w:rsidRDefault="002F3220" w:rsidP="002F3220">
      <w:pPr>
        <w:pStyle w:val="AutoritetiEmer"/>
        <w:rPr>
          <w:rFonts w:ascii="Garamond" w:hAnsi="Garamond"/>
          <w:sz w:val="24"/>
          <w:szCs w:val="24"/>
          <w:lang w:val="it-IT"/>
        </w:rPr>
      </w:pPr>
      <w:r w:rsidRPr="003F6A3A">
        <w:rPr>
          <w:rFonts w:ascii="Garamond" w:hAnsi="Garamond"/>
          <w:sz w:val="24"/>
          <w:szCs w:val="24"/>
          <w:lang w:val="it-IT"/>
        </w:rPr>
        <w:t>Sokol Olldashi</w:t>
      </w:r>
    </w:p>
    <w:p w:rsidR="00A0784B" w:rsidRPr="003F6A3A" w:rsidRDefault="00A0784B" w:rsidP="003941D1">
      <w:pPr>
        <w:pStyle w:val="Paragrafi"/>
        <w:rPr>
          <w:rFonts w:ascii="Garamond" w:hAnsi="Garamond"/>
          <w:sz w:val="24"/>
          <w:szCs w:val="24"/>
          <w:lang w:val="sq-AL"/>
        </w:rPr>
      </w:pPr>
    </w:p>
    <w:sectPr w:rsidR="00A0784B" w:rsidRPr="003F6A3A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1678" w:rsidRDefault="00351678" w:rsidP="00046536">
      <w:r>
        <w:separator/>
      </w:r>
    </w:p>
  </w:endnote>
  <w:endnote w:type="continuationSeparator" w:id="0">
    <w:p w:rsidR="00351678" w:rsidRDefault="00351678" w:rsidP="00046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1678" w:rsidRDefault="00351678" w:rsidP="00046536">
      <w:r>
        <w:separator/>
      </w:r>
    </w:p>
  </w:footnote>
  <w:footnote w:type="continuationSeparator" w:id="0">
    <w:p w:rsidR="00351678" w:rsidRDefault="00351678" w:rsidP="00046536">
      <w:r>
        <w:continuationSeparator/>
      </w:r>
    </w:p>
  </w:footnote>
  <w:footnote w:id="1">
    <w:p w:rsidR="00046536" w:rsidRPr="00046536" w:rsidRDefault="00046536" w:rsidP="00046536">
      <w:pPr>
        <w:pStyle w:val="Paragrafi"/>
        <w:ind w:firstLine="0"/>
        <w:rPr>
          <w:rFonts w:ascii="Garamond" w:hAnsi="Garamond"/>
          <w:i/>
          <w:sz w:val="20"/>
          <w:lang w:val="it-IT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046536">
        <w:rPr>
          <w:rFonts w:ascii="Garamond" w:hAnsi="Garamond"/>
          <w:i/>
          <w:sz w:val="20"/>
        </w:rPr>
        <w:t>Udhëzim</w:t>
      </w:r>
      <w:proofErr w:type="spellEnd"/>
      <w:r w:rsidRPr="00046536">
        <w:rPr>
          <w:rFonts w:ascii="Garamond" w:hAnsi="Garamond"/>
          <w:i/>
          <w:sz w:val="20"/>
        </w:rPr>
        <w:t xml:space="preserve"> </w:t>
      </w:r>
      <w:r w:rsidRPr="00046536">
        <w:rPr>
          <w:rFonts w:ascii="Garamond" w:hAnsi="Garamond"/>
          <w:i/>
          <w:sz w:val="20"/>
          <w:lang w:val="it-IT"/>
        </w:rPr>
        <w:t>nr. 343, datë 4.10.2010</w:t>
      </w:r>
      <w:r w:rsidRPr="00046536">
        <w:rPr>
          <w:rFonts w:ascii="Garamond" w:hAnsi="Garamond"/>
          <w:i/>
          <w:sz w:val="20"/>
          <w:lang w:val="it-IT"/>
        </w:rPr>
        <w:t xml:space="preserve"> në pikën 2 shprehet;</w:t>
      </w:r>
    </w:p>
    <w:p w:rsidR="00046536" w:rsidRPr="00046536" w:rsidRDefault="00046536" w:rsidP="00046536">
      <w:pPr>
        <w:ind w:firstLine="720"/>
        <w:jc w:val="both"/>
        <w:rPr>
          <w:rFonts w:ascii="Garamond" w:eastAsia="MS Mincho" w:hAnsi="Garamond"/>
          <w:i/>
          <w:sz w:val="20"/>
          <w:szCs w:val="20"/>
        </w:rPr>
      </w:pPr>
      <w:r w:rsidRPr="00046536">
        <w:rPr>
          <w:rFonts w:ascii="Garamond" w:eastAsia="MS Mincho" w:hAnsi="Garamond"/>
          <w:i/>
          <w:sz w:val="20"/>
          <w:szCs w:val="20"/>
        </w:rPr>
        <w:t>‘’</w:t>
      </w:r>
      <w:r w:rsidRPr="00046536">
        <w:rPr>
          <w:rFonts w:ascii="Garamond" w:eastAsia="MS Mincho" w:hAnsi="Garamond"/>
          <w:i/>
          <w:sz w:val="20"/>
          <w:szCs w:val="20"/>
        </w:rPr>
        <w:t>2. Brenda 30 ditëve nga hyrja në fuqi e këtij udhëzimi, strukturat përkatëse të Policisë së Shtetit, në bashkëpunim me strukturat e rezervave materiale të shtetit, ndërmarrin të gjitha masat për:</w:t>
      </w:r>
    </w:p>
    <w:p w:rsidR="00046536" w:rsidRPr="00046536" w:rsidRDefault="00046536" w:rsidP="00046536">
      <w:pPr>
        <w:ind w:firstLine="720"/>
        <w:jc w:val="both"/>
        <w:rPr>
          <w:rFonts w:ascii="Garamond" w:eastAsia="MS Mincho" w:hAnsi="Garamond"/>
          <w:i/>
          <w:sz w:val="20"/>
          <w:szCs w:val="20"/>
        </w:rPr>
      </w:pPr>
      <w:r w:rsidRPr="00046536">
        <w:rPr>
          <w:rFonts w:ascii="Garamond" w:eastAsia="MS Mincho" w:hAnsi="Garamond"/>
          <w:i/>
          <w:sz w:val="20"/>
          <w:szCs w:val="20"/>
        </w:rPr>
        <w:t>a) rivlerësimin e kategorizimit të mjeteve sipas pikës 1 shkronja “a” të këtij udhëzimi;</w:t>
      </w:r>
    </w:p>
    <w:p w:rsidR="00046536" w:rsidRPr="00046536" w:rsidRDefault="00046536" w:rsidP="00046536">
      <w:pPr>
        <w:ind w:firstLine="720"/>
        <w:jc w:val="both"/>
        <w:rPr>
          <w:rFonts w:ascii="Garamond" w:eastAsia="MS Mincho" w:hAnsi="Garamond"/>
          <w:i/>
          <w:sz w:val="20"/>
          <w:szCs w:val="20"/>
        </w:rPr>
      </w:pPr>
      <w:r w:rsidRPr="00046536">
        <w:rPr>
          <w:rFonts w:ascii="Garamond" w:eastAsia="MS Mincho" w:hAnsi="Garamond"/>
          <w:i/>
          <w:sz w:val="20"/>
          <w:szCs w:val="20"/>
        </w:rPr>
        <w:t>b) transferimin e dokumentacionit dhe të mjeteve pranë drejtorive rajonale të rezervave materiale të shtetit;</w:t>
      </w:r>
    </w:p>
    <w:p w:rsidR="00046536" w:rsidRPr="00046536" w:rsidRDefault="00046536" w:rsidP="00046536">
      <w:pPr>
        <w:ind w:firstLine="720"/>
        <w:jc w:val="both"/>
        <w:rPr>
          <w:rFonts w:ascii="Garamond" w:eastAsia="MS Mincho" w:hAnsi="Garamond"/>
          <w:i/>
          <w:sz w:val="20"/>
          <w:szCs w:val="20"/>
        </w:rPr>
      </w:pPr>
      <w:r w:rsidRPr="00046536">
        <w:rPr>
          <w:rFonts w:ascii="Garamond" w:eastAsia="MS Mincho" w:hAnsi="Garamond"/>
          <w:i/>
          <w:sz w:val="20"/>
          <w:szCs w:val="20"/>
        </w:rPr>
        <w:t>c) transferimin e dokumentacionit pranë rezervave materiale të shtetit, kur në raste të caktuara drejtoria rajonale e rezervave materiale të shtetit jep paraprakisht pëlqimin për zhvillimin e procedurave të ankandit publik pa u transferuar mjetet nga vendndodhja e tyre aktuale.</w:t>
      </w:r>
      <w:r w:rsidRPr="00046536">
        <w:rPr>
          <w:rFonts w:ascii="Garamond" w:eastAsia="MS Mincho" w:hAnsi="Garamond"/>
          <w:i/>
          <w:sz w:val="20"/>
          <w:szCs w:val="20"/>
        </w:rPr>
        <w:t>’’</w:t>
      </w:r>
    </w:p>
    <w:p w:rsidR="00046536" w:rsidRPr="00046536" w:rsidRDefault="00046536" w:rsidP="00046536">
      <w:pPr>
        <w:pStyle w:val="Paragrafi"/>
        <w:ind w:firstLine="0"/>
        <w:rPr>
          <w:rFonts w:ascii="Garamond" w:hAnsi="Garamond"/>
          <w:i/>
          <w:sz w:val="20"/>
          <w:lang w:val="it-IT"/>
        </w:rPr>
      </w:pPr>
    </w:p>
    <w:p w:rsidR="00046536" w:rsidRDefault="00046536" w:rsidP="00046536">
      <w:pPr>
        <w:pStyle w:val="FootnoteText"/>
        <w:jc w:val="both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3399E"/>
    <w:rsid w:val="00040F76"/>
    <w:rsid w:val="00046536"/>
    <w:rsid w:val="00046FF9"/>
    <w:rsid w:val="000637B6"/>
    <w:rsid w:val="00074162"/>
    <w:rsid w:val="00075BF5"/>
    <w:rsid w:val="000A2FF5"/>
    <w:rsid w:val="000A367B"/>
    <w:rsid w:val="000B29AB"/>
    <w:rsid w:val="000D13D7"/>
    <w:rsid w:val="001030F5"/>
    <w:rsid w:val="00116978"/>
    <w:rsid w:val="00133F41"/>
    <w:rsid w:val="00134ADF"/>
    <w:rsid w:val="00154B80"/>
    <w:rsid w:val="00187855"/>
    <w:rsid w:val="001A58B2"/>
    <w:rsid w:val="001C4BFA"/>
    <w:rsid w:val="001C7978"/>
    <w:rsid w:val="001D29C7"/>
    <w:rsid w:val="001D7C94"/>
    <w:rsid w:val="001E3F0B"/>
    <w:rsid w:val="0022170D"/>
    <w:rsid w:val="002542F9"/>
    <w:rsid w:val="002C6BAB"/>
    <w:rsid w:val="002D2F8B"/>
    <w:rsid w:val="002D303F"/>
    <w:rsid w:val="002F3220"/>
    <w:rsid w:val="00304413"/>
    <w:rsid w:val="00351678"/>
    <w:rsid w:val="00354A65"/>
    <w:rsid w:val="00383FD5"/>
    <w:rsid w:val="003941D1"/>
    <w:rsid w:val="003E06F6"/>
    <w:rsid w:val="003F043A"/>
    <w:rsid w:val="003F6A3A"/>
    <w:rsid w:val="004107B9"/>
    <w:rsid w:val="00411E6E"/>
    <w:rsid w:val="004477EC"/>
    <w:rsid w:val="00460373"/>
    <w:rsid w:val="00470F9C"/>
    <w:rsid w:val="0048040F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1145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2389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72471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B28D9"/>
    <w:rsid w:val="00AD18B1"/>
    <w:rsid w:val="00AF7A6F"/>
    <w:rsid w:val="00B673CE"/>
    <w:rsid w:val="00B9074C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0239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0DD39D"/>
  <w15:chartTrackingRefBased/>
  <w15:docId w15:val="{1B440A8A-08E4-4A19-A376-11F76984D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2F3220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F3220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7B2389"/>
    <w:rPr>
      <w:rFonts w:ascii="CG Times" w:hAnsi="CG Times"/>
      <w:sz w:val="22"/>
      <w:lang w:val="en-US" w:eastAsia="en-US"/>
    </w:rPr>
  </w:style>
  <w:style w:type="paragraph" w:customStyle="1" w:styleId="CM6">
    <w:name w:val="CM6"/>
    <w:basedOn w:val="Normal"/>
    <w:next w:val="Normal"/>
    <w:rsid w:val="00B9074C"/>
    <w:pPr>
      <w:autoSpaceDE w:val="0"/>
      <w:autoSpaceDN w:val="0"/>
      <w:adjustRightInd w:val="0"/>
    </w:pPr>
    <w:rPr>
      <w:rFonts w:ascii="Times New Roman" w:hAnsi="Times New Roman"/>
      <w:sz w:val="24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4653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46536"/>
    <w:rPr>
      <w:rFonts w:ascii="CG Times" w:hAnsi="CG Times"/>
      <w:lang w:val="sq-AL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0465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641A27-828E-4CF9-AE9E-1A7D0C686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1073</Words>
  <Characters>6118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6</cp:revision>
  <dcterms:created xsi:type="dcterms:W3CDTF">2025-11-17T11:46:00Z</dcterms:created>
  <dcterms:modified xsi:type="dcterms:W3CDTF">2025-11-17T11:53:00Z</dcterms:modified>
</cp:coreProperties>
</file>