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5412" w:rsidRPr="00F8425C" w:rsidRDefault="00975412" w:rsidP="00975412">
      <w:pPr>
        <w:pStyle w:val="Akti"/>
      </w:pPr>
      <w:bookmarkStart w:id="0" w:name="_GoBack"/>
      <w:bookmarkEnd w:id="0"/>
      <w:r w:rsidRPr="00F8425C">
        <w:t>UDHËZIM</w:t>
      </w:r>
    </w:p>
    <w:p w:rsidR="00975412" w:rsidRPr="00496AD1" w:rsidRDefault="00975412" w:rsidP="00975412">
      <w:pPr>
        <w:pStyle w:val="NumriData"/>
      </w:pPr>
      <w:r w:rsidRPr="00496AD1">
        <w:t>Nr.308, datë 8.5.2009</w:t>
      </w:r>
    </w:p>
    <w:p w:rsidR="00975412" w:rsidRPr="00F8425C" w:rsidRDefault="00975412" w:rsidP="00975412">
      <w:pPr>
        <w:pStyle w:val="Paragrafi0"/>
      </w:pPr>
    </w:p>
    <w:p w:rsidR="00975412" w:rsidRPr="00F8425C" w:rsidRDefault="00975412" w:rsidP="00975412">
      <w:pPr>
        <w:pStyle w:val="Titulli0"/>
      </w:pPr>
      <w:r w:rsidRPr="00F8425C">
        <w:t>PËR PAJISJEN ME PASAPORTË BIOMETRIKE TË SHTETASVE</w:t>
      </w:r>
    </w:p>
    <w:p w:rsidR="00975412" w:rsidRPr="00F8425C" w:rsidRDefault="00975412" w:rsidP="00975412">
      <w:pPr>
        <w:pStyle w:val="Paragrafi0"/>
      </w:pPr>
    </w:p>
    <w:p w:rsidR="00975412" w:rsidRPr="00F8425C" w:rsidRDefault="00975412" w:rsidP="00975412">
      <w:pPr>
        <w:pStyle w:val="BazLigjPropozues"/>
      </w:pPr>
      <w:r>
        <w:t>Në mbështetje të pikës 4</w:t>
      </w:r>
      <w:r w:rsidRPr="00F8425C">
        <w:t xml:space="preserve"> të nenit 102 të Kushtetutës, të ligjit nr.9972, datë 28.7.2008 “Për ratifikimin e</w:t>
      </w:r>
      <w:r>
        <w:t xml:space="preserve"> “Kontratës konsensionare “Për prodhimin dhe shpërndarjen e kartave të i</w:t>
      </w:r>
      <w:r w:rsidRPr="00F8425C">
        <w:t>dentitetit dh</w:t>
      </w:r>
      <w:r>
        <w:t>e të pasaportave e</w:t>
      </w:r>
      <w:r w:rsidRPr="00F8425C">
        <w:t>lektronike” ndërmjet Ministrisë së Brendshme të Republikës së Shqipërisë dhe Grupimit të SAGEM Scurite dhe Fondit Shqiptaro-Amerikan të Ndërmarrjeve”,</w:t>
      </w:r>
    </w:p>
    <w:p w:rsidR="00975412" w:rsidRPr="00F8425C" w:rsidRDefault="00975412" w:rsidP="00975412">
      <w:pPr>
        <w:pStyle w:val="Paragrafi0"/>
      </w:pPr>
    </w:p>
    <w:p w:rsidR="00975412" w:rsidRPr="00F8425C" w:rsidRDefault="00975412" w:rsidP="00975412">
      <w:pPr>
        <w:pStyle w:val="VENDOSI0"/>
      </w:pPr>
      <w:r w:rsidRPr="00F8425C">
        <w:t>UDHËZOJ:</w:t>
      </w:r>
    </w:p>
    <w:p w:rsidR="00975412" w:rsidRPr="00F8425C" w:rsidRDefault="00975412" w:rsidP="00975412">
      <w:pPr>
        <w:pStyle w:val="Paragrafi0"/>
      </w:pPr>
    </w:p>
    <w:p w:rsidR="00975412" w:rsidRPr="00F8425C" w:rsidRDefault="00975412" w:rsidP="00975412">
      <w:pPr>
        <w:pStyle w:val="Paragrafi0"/>
      </w:pPr>
      <w:r w:rsidRPr="00F8425C">
        <w:t>1.</w:t>
      </w:r>
      <w:r>
        <w:t xml:space="preserve"> </w:t>
      </w:r>
      <w:r w:rsidRPr="00F8425C">
        <w:t>Shtetasit aplikojnë për pasaportë biometrike në mjediset e përcaktuara nga koncesionari për këtë qëllim dhe në përputhje me rregullat e miratuara në kontratën koncesionare midis Ministrisë</w:t>
      </w:r>
      <w:r>
        <w:t xml:space="preserve"> së Brendshme dhe Koncesionarit.</w:t>
      </w:r>
    </w:p>
    <w:p w:rsidR="00975412" w:rsidRPr="00F8425C" w:rsidRDefault="00975412" w:rsidP="00975412">
      <w:pPr>
        <w:pStyle w:val="Paragrafi0"/>
      </w:pPr>
      <w:r w:rsidRPr="00F8425C">
        <w:t>2.</w:t>
      </w:r>
      <w:r>
        <w:t xml:space="preserve"> </w:t>
      </w:r>
      <w:r w:rsidRPr="00F8425C">
        <w:t>Dokumentacioni shkreso</w:t>
      </w:r>
      <w:r>
        <w:t>r ruhet nga koncesionari në ark</w:t>
      </w:r>
      <w:r w:rsidRPr="00F8425C">
        <w:t>ivë për një periudhë pesëvjeçare pas prodhimit të pa</w:t>
      </w:r>
      <w:r>
        <w:t>saportës.</w:t>
      </w:r>
    </w:p>
    <w:p w:rsidR="00975412" w:rsidRPr="00F8425C" w:rsidRDefault="00975412" w:rsidP="00975412">
      <w:pPr>
        <w:pStyle w:val="Paragrafi0"/>
      </w:pPr>
      <w:r w:rsidRPr="00F8425C">
        <w:t>3.</w:t>
      </w:r>
      <w:r>
        <w:t xml:space="preserve"> </w:t>
      </w:r>
      <w:r w:rsidRPr="00F8425C">
        <w:t>Aplikimi i shtetasve nën moshën 16 vjeç për pasaportën biometrike bëhet vetëm në prezencë</w:t>
      </w:r>
      <w:r>
        <w:t xml:space="preserve"> të</w:t>
      </w:r>
      <w:r w:rsidRPr="00F8425C">
        <w:t xml:space="preserve"> të paktën të njërit prej prindërve, të kuj</w:t>
      </w:r>
      <w:r>
        <w:t>d</w:t>
      </w:r>
      <w:r w:rsidRPr="00F8425C">
        <w:t>estarit ligjor ose të përf</w:t>
      </w:r>
      <w:r>
        <w:t>aqësuesit me prokurë të posaçme.</w:t>
      </w:r>
    </w:p>
    <w:p w:rsidR="00975412" w:rsidRPr="00F8425C" w:rsidRDefault="00975412" w:rsidP="00975412">
      <w:pPr>
        <w:pStyle w:val="Paragrafi0"/>
      </w:pPr>
      <w:r w:rsidRPr="00F8425C">
        <w:t>4.</w:t>
      </w:r>
      <w:r>
        <w:t xml:space="preserve"> Nëpunësi i shërbimit të gje</w:t>
      </w:r>
      <w:r w:rsidRPr="00F8425C">
        <w:t>ndjes civile nuk ka fuqi vendimmarrëse në procesin e aplikimit, por kryen vetëm verifikimin e identitetit të aplikuesit, duke e konfi</w:t>
      </w:r>
      <w:r>
        <w:t>rmuar në formularin e aplikimit.</w:t>
      </w:r>
    </w:p>
    <w:p w:rsidR="00975412" w:rsidRPr="00F8425C" w:rsidRDefault="00975412" w:rsidP="00975412">
      <w:pPr>
        <w:pStyle w:val="Paragrafi0"/>
      </w:pPr>
      <w:r w:rsidRPr="00F8425C">
        <w:t>5.</w:t>
      </w:r>
      <w:r>
        <w:t xml:space="preserve"> Shtetasit</w:t>
      </w:r>
      <w:r w:rsidRPr="00F8425C">
        <w:t xml:space="preserve"> nën moshën 16 vjeç pajisen me pasaportë biometrike si më poshtë:</w:t>
      </w:r>
    </w:p>
    <w:p w:rsidR="00975412" w:rsidRPr="00F8425C" w:rsidRDefault="00975412" w:rsidP="00975412">
      <w:pPr>
        <w:pStyle w:val="Paragrafi0"/>
      </w:pPr>
      <w:r w:rsidRPr="00F8425C">
        <w:t>a)</w:t>
      </w:r>
      <w:r>
        <w:t xml:space="preserve"> </w:t>
      </w:r>
      <w:r w:rsidRPr="00F8425C">
        <w:t>0 vjeç deri 6 vjeç, do të pajise</w:t>
      </w:r>
      <w:r>
        <w:t>n me pasaportë biometrike</w:t>
      </w:r>
      <w:r w:rsidRPr="00F8425C">
        <w:t xml:space="preserve"> pa u marrë shenjat e gishtave.</w:t>
      </w:r>
    </w:p>
    <w:p w:rsidR="00975412" w:rsidRPr="00F8425C" w:rsidRDefault="00975412" w:rsidP="00975412">
      <w:pPr>
        <w:pStyle w:val="Paragrafi0"/>
      </w:pPr>
      <w:r w:rsidRPr="00F8425C">
        <w:t>b)</w:t>
      </w:r>
      <w:r>
        <w:t xml:space="preserve"> </w:t>
      </w:r>
      <w:r w:rsidRPr="00F8425C">
        <w:t>6 vjeç deri 16 vjeç, gjatë apl</w:t>
      </w:r>
      <w:r>
        <w:t>ikimit për pasaportë biometrike</w:t>
      </w:r>
      <w:r w:rsidRPr="00F8425C">
        <w:t xml:space="preserve"> do t’u merren</w:t>
      </w:r>
      <w:r>
        <w:t>,</w:t>
      </w:r>
      <w:r w:rsidRPr="00F8425C">
        <w:t xml:space="preserve"> përveç të </w:t>
      </w:r>
      <w:r>
        <w:t>tjerave, edhe shenjat e gishtave.</w:t>
      </w:r>
    </w:p>
    <w:p w:rsidR="00975412" w:rsidRPr="00F8425C" w:rsidRDefault="00975412" w:rsidP="00975412">
      <w:pPr>
        <w:pStyle w:val="Paragrafi0"/>
      </w:pPr>
      <w:r w:rsidRPr="00F8425C">
        <w:t>6.</w:t>
      </w:r>
      <w:r>
        <w:t xml:space="preserve"> </w:t>
      </w:r>
      <w:r w:rsidRPr="00F8425C">
        <w:t>Pajisja me pasaportë biometrike bëhet brenda 15 ditëve nga data e aplikimi</w:t>
      </w:r>
      <w:r>
        <w:t>t.</w:t>
      </w:r>
    </w:p>
    <w:p w:rsidR="00975412" w:rsidRPr="00F8425C" w:rsidRDefault="00975412" w:rsidP="00975412">
      <w:pPr>
        <w:pStyle w:val="Paragrafi0"/>
      </w:pPr>
      <w:r w:rsidRPr="00F8425C">
        <w:t>7.</w:t>
      </w:r>
      <w:r>
        <w:t xml:space="preserve"> </w:t>
      </w:r>
      <w:r w:rsidRPr="00F8425C">
        <w:t>Pasaporta b</w:t>
      </w:r>
      <w:r>
        <w:t>iometrike do të tërhiqet pranë d</w:t>
      </w:r>
      <w:r w:rsidRPr="00F8425C">
        <w:t>rejtorive/komisariateve të policis</w:t>
      </w:r>
      <w:r>
        <w:t>ë, sipas procedurës së miratuar.</w:t>
      </w:r>
    </w:p>
    <w:p w:rsidR="00975412" w:rsidRPr="00F8425C" w:rsidRDefault="00975412" w:rsidP="00975412">
      <w:pPr>
        <w:pStyle w:val="Paragrafi0"/>
      </w:pPr>
      <w:r w:rsidRPr="00F8425C">
        <w:t>8.</w:t>
      </w:r>
      <w:r>
        <w:t xml:space="preserve"> </w:t>
      </w:r>
      <w:r w:rsidRPr="00F8425C">
        <w:t>Tërheqja e pasaportës kryhet nga aplikanti, përfaqësuesit e përcaktuar në pikën 2 ose një pjesëtar i afërt i familjes (bashkëshorti/ja, p</w:t>
      </w:r>
      <w:r>
        <w:t>rindi, fëmija).</w:t>
      </w:r>
    </w:p>
    <w:p w:rsidR="00975412" w:rsidRPr="00F8425C" w:rsidRDefault="00975412" w:rsidP="00975412">
      <w:pPr>
        <w:pStyle w:val="Paragrafi0"/>
      </w:pPr>
      <w:r w:rsidRPr="00F8425C">
        <w:t>9.</w:t>
      </w:r>
      <w:r>
        <w:t xml:space="preserve"> </w:t>
      </w:r>
      <w:r w:rsidRPr="00F8425C">
        <w:t xml:space="preserve">Vlefshmëria e pasaportës për shtetasit </w:t>
      </w:r>
      <w:r>
        <w:t>nën moshën 16 vjeç është 5 vjet.</w:t>
      </w:r>
    </w:p>
    <w:p w:rsidR="00975412" w:rsidRPr="00F8425C" w:rsidRDefault="00975412" w:rsidP="00975412">
      <w:pPr>
        <w:pStyle w:val="Paragrafi0"/>
      </w:pPr>
      <w:r w:rsidRPr="00F8425C">
        <w:t>10.</w:t>
      </w:r>
      <w:r>
        <w:t xml:space="preserve"> </w:t>
      </w:r>
      <w:r w:rsidRPr="00F8425C">
        <w:t>Shtetasit që kanë aplikuar për pasaportë biometrike, në momentin e marrj</w:t>
      </w:r>
      <w:r>
        <w:t>es në dorëzim të kësaj pasaporte</w:t>
      </w:r>
      <w:r w:rsidRPr="00F8425C">
        <w:t>, vihen në dijeni për pavlefshmërinë e pasaportës së mëparshme, veprim i cili kryhet menjëherë nga Drejtoria e Teknolo</w:t>
      </w:r>
      <w:r>
        <w:t>gjisë dhe Informacionit pranë DPPSH.</w:t>
      </w:r>
    </w:p>
    <w:p w:rsidR="00975412" w:rsidRPr="00F8425C" w:rsidRDefault="00975412" w:rsidP="00975412">
      <w:pPr>
        <w:pStyle w:val="Paragrafi0"/>
      </w:pPr>
      <w:r w:rsidRPr="00F8425C">
        <w:t>11.</w:t>
      </w:r>
      <w:r>
        <w:t xml:space="preserve"> </w:t>
      </w:r>
      <w:r w:rsidRPr="00F8425C">
        <w:t>Në rastet kur shtetasit disponojnë viza të vlefshme në pasaportat ekzistuese, ata paraqesin para organeve të kufirit pasaportën biometrike të shoqëruar me pasaportën ekzistuese</w:t>
      </w:r>
      <w:r>
        <w:t>,</w:t>
      </w:r>
      <w:r w:rsidRPr="00F8425C">
        <w:t xml:space="preserve"> në t</w:t>
      </w:r>
      <w:r>
        <w:t>ë cilën ndodhet viza e vlefshme.</w:t>
      </w:r>
      <w:r w:rsidRPr="00F8425C">
        <w:t xml:space="preserve"> Pasaporta e vjetër </w:t>
      </w:r>
      <w:r>
        <w:t>evidentohet dhe shënohet, duke i</w:t>
      </w:r>
      <w:r w:rsidRPr="00F8425C">
        <w:t>a dorëzuar shtetasit për përdorim deri në për</w:t>
      </w:r>
      <w:r>
        <w:t>fundim të vlefshmërisë së vizës.</w:t>
      </w:r>
    </w:p>
    <w:p w:rsidR="00975412" w:rsidRDefault="00975412" w:rsidP="00975412">
      <w:pPr>
        <w:pStyle w:val="Paragrafi0"/>
      </w:pPr>
      <w:r w:rsidRPr="00F8425C">
        <w:t>12.</w:t>
      </w:r>
      <w:r>
        <w:t xml:space="preserve"> </w:t>
      </w:r>
      <w:r w:rsidRPr="00F8425C">
        <w:t>Pas lëshimit të pas</w:t>
      </w:r>
      <w:r>
        <w:t>aportave biometrike, sistemi i k</w:t>
      </w:r>
      <w:r w:rsidRPr="00F8425C">
        <w:t xml:space="preserve">ontrollit </w:t>
      </w:r>
      <w:r>
        <w:t>të k</w:t>
      </w:r>
      <w:r w:rsidRPr="00F8425C">
        <w:t>ufirit (TIMS) do të kryejë procedurat si vijon:</w:t>
      </w:r>
    </w:p>
    <w:p w:rsidR="00975412" w:rsidRPr="00F8425C" w:rsidRDefault="00975412" w:rsidP="00975412">
      <w:pPr>
        <w:pStyle w:val="Paragrafi0"/>
      </w:pPr>
      <w:r>
        <w:t>a) Transferimi i të dhënave do të kryhet manualisht, periodikisht deri në momentin kur të dy sistemet do të mund të komunikojnë online.</w:t>
      </w:r>
    </w:p>
    <w:p w:rsidR="00975412" w:rsidRPr="00F8425C" w:rsidRDefault="00975412" w:rsidP="00975412">
      <w:pPr>
        <w:pStyle w:val="Paragrafi0"/>
      </w:pPr>
      <w:r>
        <w:t>b</w:t>
      </w:r>
      <w:r w:rsidRPr="00F8425C">
        <w:t>)</w:t>
      </w:r>
      <w:r>
        <w:t xml:space="preserve"> </w:t>
      </w:r>
      <w:r w:rsidRPr="00F8425C">
        <w:t>Kompania koncesionare dërgon periodikisht në rrugë manuale/elektronike/online, informacion mbi pasaportat e lëshuara. Ky grup pasaportash do të krahasohet me pasaportat aktive në sistemin TIMS; të gjit</w:t>
      </w:r>
      <w:r>
        <w:t>ha</w:t>
      </w:r>
      <w:r w:rsidRPr="00F8425C">
        <w:t xml:space="preserve"> krahasimet pozitive çaktivizojnë pasaportat ekzistuese në sistemin TIMS.</w:t>
      </w:r>
    </w:p>
    <w:p w:rsidR="00975412" w:rsidRPr="00F8425C" w:rsidRDefault="00975412" w:rsidP="00975412">
      <w:pPr>
        <w:pStyle w:val="Paragrafi0"/>
      </w:pPr>
      <w:r>
        <w:t xml:space="preserve">13. </w:t>
      </w:r>
      <w:r w:rsidRPr="00F8425C">
        <w:t>Në çdo ras</w:t>
      </w:r>
      <w:r>
        <w:t>,</w:t>
      </w:r>
      <w:r w:rsidRPr="00F8425C">
        <w:t xml:space="preserve"> kur shtetasi kërkon të </w:t>
      </w:r>
      <w:r>
        <w:t>ri</w:t>
      </w:r>
      <w:r w:rsidRPr="00F8425C">
        <w:t>pajiset me pasaportë, do të zbatohen të njëjtat procedura si për marrjen e saj për herë të parë, por duke lëshuar nga ana e aplikantit një deklaratë për arsyet e kërkesës për ripajisje.</w:t>
      </w:r>
    </w:p>
    <w:p w:rsidR="00975412" w:rsidRPr="00F8425C" w:rsidRDefault="00975412" w:rsidP="00975412">
      <w:pPr>
        <w:pStyle w:val="Paragrafi0"/>
      </w:pPr>
      <w:r w:rsidRPr="00F8425C">
        <w:t>a)</w:t>
      </w:r>
      <w:r>
        <w:t xml:space="preserve"> </w:t>
      </w:r>
      <w:r w:rsidRPr="00F8425C">
        <w:t>Shtetasi kërkon të ripajiset me pasaportë përpara mbarimit të afatit të pasaportës që disponon në rastet e mëposhtme:</w:t>
      </w:r>
    </w:p>
    <w:p w:rsidR="00975412" w:rsidRPr="00F8425C" w:rsidRDefault="00975412" w:rsidP="00975412">
      <w:pPr>
        <w:pStyle w:val="Paragrafi0"/>
      </w:pPr>
      <w:r w:rsidRPr="00F8425C">
        <w:t>-</w:t>
      </w:r>
      <w:r>
        <w:t xml:space="preserve"> </w:t>
      </w:r>
      <w:r w:rsidRPr="00F8425C">
        <w:t>kur pasaporta e mëparshme është vjedhur ose dëmtuar;</w:t>
      </w:r>
    </w:p>
    <w:p w:rsidR="00975412" w:rsidRPr="00F8425C" w:rsidRDefault="00975412" w:rsidP="00975412">
      <w:pPr>
        <w:pStyle w:val="Paragrafi0"/>
      </w:pPr>
      <w:r w:rsidRPr="00F8425C">
        <w:t xml:space="preserve">- </w:t>
      </w:r>
      <w:r>
        <w:t xml:space="preserve"> </w:t>
      </w:r>
      <w:r w:rsidRPr="00F8425C">
        <w:t>kur pasaporta e mëparshme ka humbur;</w:t>
      </w:r>
    </w:p>
    <w:p w:rsidR="00975412" w:rsidRPr="00F8425C" w:rsidRDefault="00975412" w:rsidP="00975412">
      <w:pPr>
        <w:pStyle w:val="Paragrafi0"/>
      </w:pPr>
      <w:r w:rsidRPr="00F8425C">
        <w:t>-</w:t>
      </w:r>
      <w:r>
        <w:t xml:space="preserve"> </w:t>
      </w:r>
      <w:r w:rsidRPr="00F8425C">
        <w:t>kur ndryshojnë gjenealitetet</w:t>
      </w:r>
      <w:r>
        <w:t>.</w:t>
      </w:r>
    </w:p>
    <w:p w:rsidR="00975412" w:rsidRPr="00F8425C" w:rsidRDefault="00975412" w:rsidP="00975412">
      <w:pPr>
        <w:pStyle w:val="Paragrafi0"/>
      </w:pPr>
      <w:r>
        <w:t xml:space="preserve">14. </w:t>
      </w:r>
      <w:r w:rsidRPr="00F8425C">
        <w:t>Në rast të shkeljeve të procedurave të parashikuara në këtë udhëzim, ndaj nëpunësve të ngarkuar me zbatimin e këtij akti do të merren masa disiplinore.</w:t>
      </w:r>
    </w:p>
    <w:p w:rsidR="00975412" w:rsidRPr="00F8425C" w:rsidRDefault="00975412" w:rsidP="00975412">
      <w:pPr>
        <w:pStyle w:val="Paragrafi0"/>
      </w:pPr>
      <w:r>
        <w:t>15. P</w:t>
      </w:r>
      <w:r w:rsidRPr="00F8425C">
        <w:t>ër zbatimin e këti</w:t>
      </w:r>
      <w:r>
        <w:t>j udhëzimi ngarkohe</w:t>
      </w:r>
      <w:r w:rsidRPr="00F8425C">
        <w:t>n zyrat e gjendjes civile në bashi/komuna/njësi bashkiake, Drejtoria e Përgjithshme e Gjendjes Civile dhe Drejtoria e Përgjithshme e Policisë së Shtetit.</w:t>
      </w:r>
    </w:p>
    <w:p w:rsidR="00975412" w:rsidRPr="00F8425C" w:rsidRDefault="00975412" w:rsidP="00975412">
      <w:pPr>
        <w:pStyle w:val="Paragrafi0"/>
      </w:pPr>
      <w:r>
        <w:t>16. Dispozitat e u</w:t>
      </w:r>
      <w:r w:rsidRPr="00F8425C">
        <w:t>dhëzimit nr.1627, datë 22.1.2002 “Mbi p</w:t>
      </w:r>
      <w:r>
        <w:t>rocedurat për pajisjen e shtetas</w:t>
      </w:r>
      <w:r w:rsidRPr="00F8425C">
        <w:t xml:space="preserve">ve shqiptarë me </w:t>
      </w:r>
      <w:r>
        <w:t>pasaportë për jashtë shtetit”, të</w:t>
      </w:r>
      <w:r w:rsidRPr="00F8425C">
        <w:t xml:space="preserve"> ndryshuar, që bien ndesh me kët</w:t>
      </w:r>
      <w:r>
        <w:t>ë udhëzim, revokohen për të gjit</w:t>
      </w:r>
      <w:r w:rsidRPr="00F8425C">
        <w:t>ha zyrat ku ka filluar aplikimi për pajisjen me pasaporta biometrike.</w:t>
      </w:r>
    </w:p>
    <w:p w:rsidR="00975412" w:rsidRPr="00F8425C" w:rsidRDefault="00975412" w:rsidP="00975412">
      <w:pPr>
        <w:pStyle w:val="Paragrafi0"/>
      </w:pPr>
      <w:r w:rsidRPr="00F8425C">
        <w:t>Ky udhëzim hyn në fuqi menjëherë dhe gjen zb</w:t>
      </w:r>
      <w:r>
        <w:t>atim në të gjitha zyrat që do të</w:t>
      </w:r>
      <w:r w:rsidRPr="00F8425C">
        <w:t xml:space="preserve"> fillojnë aplikimin</w:t>
      </w:r>
      <w:r>
        <w:t>,</w:t>
      </w:r>
      <w:r w:rsidRPr="00F8425C">
        <w:t xml:space="preserve"> si dhe botohet në Fletoren Zy</w:t>
      </w:r>
      <w:r>
        <w:t>r</w:t>
      </w:r>
      <w:r w:rsidRPr="00F8425C">
        <w:t>tare.</w:t>
      </w:r>
    </w:p>
    <w:p w:rsidR="00975412" w:rsidRPr="00F8425C" w:rsidRDefault="00975412" w:rsidP="00975412">
      <w:pPr>
        <w:pStyle w:val="Paragrafi0"/>
      </w:pPr>
    </w:p>
    <w:p w:rsidR="00975412" w:rsidRPr="00F8425C" w:rsidRDefault="00975412" w:rsidP="00975412">
      <w:pPr>
        <w:pStyle w:val="Autoriteti"/>
      </w:pPr>
      <w:r w:rsidRPr="00F8425C">
        <w:t>MINNISTRI</w:t>
      </w:r>
      <w:r>
        <w:t xml:space="preserve"> I BRENDSHËM</w:t>
      </w:r>
    </w:p>
    <w:p w:rsidR="00975412" w:rsidRPr="00F8425C" w:rsidRDefault="00975412" w:rsidP="00975412">
      <w:pPr>
        <w:pStyle w:val="AutoritetiEmer"/>
      </w:pPr>
      <w:r>
        <w:t>Bujar Nishani</w:t>
      </w:r>
    </w:p>
    <w:sectPr w:rsidR="00975412" w:rsidRPr="00F842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5412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412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2F66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E92DB7-7DBE-46F3-B9F3-39BED7C7BE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644</Words>
  <Characters>3676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