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4466D" w:rsidRDefault="0054466D" w:rsidP="0054466D">
      <w:pPr>
        <w:pStyle w:val="Akti"/>
        <w:keepNext w:val="0"/>
      </w:pPr>
      <w:bookmarkStart w:id="0" w:name="_GoBack"/>
      <w:bookmarkEnd w:id="0"/>
      <w:r>
        <w:t>Udhëzim</w:t>
      </w:r>
    </w:p>
    <w:p w:rsidR="0054466D" w:rsidRDefault="0054466D" w:rsidP="0054466D">
      <w:pPr>
        <w:pStyle w:val="NumriData"/>
        <w:keepNext w:val="0"/>
      </w:pPr>
      <w:r>
        <w:t>Nr.212, datë 28.6.2010</w:t>
      </w:r>
    </w:p>
    <w:p w:rsidR="0054466D" w:rsidRDefault="0054466D" w:rsidP="0054466D">
      <w:pPr>
        <w:pStyle w:val="Paragrafi0"/>
      </w:pPr>
    </w:p>
    <w:p w:rsidR="0054466D" w:rsidRDefault="0054466D" w:rsidP="0054466D">
      <w:pPr>
        <w:pStyle w:val="Titulli0"/>
        <w:keepNext w:val="0"/>
      </w:pPr>
      <w:r>
        <w:t xml:space="preserve">Për marrjen dhe bashkërendimin e masave për garantimin e rendit dhe rritjen </w:t>
      </w:r>
      <w:smartTag w:uri="urn:schemas-microsoft-com:office:smarttags" w:element="place">
        <w:r>
          <w:t>e sigurisë</w:t>
        </w:r>
      </w:smartTag>
      <w:r>
        <w:t xml:space="preserve"> publike, gjatë sezonit turistik veror 2010</w:t>
      </w:r>
    </w:p>
    <w:p w:rsidR="0054466D" w:rsidRDefault="0054466D" w:rsidP="0054466D">
      <w:pPr>
        <w:pStyle w:val="Paragrafi0"/>
      </w:pPr>
    </w:p>
    <w:p w:rsidR="0054466D" w:rsidRDefault="0054466D" w:rsidP="0054466D">
      <w:pPr>
        <w:pStyle w:val="Paragrafi0"/>
      </w:pPr>
      <w:r>
        <w:t>Në mbështetje të paragrafit 4 të nenit 102 të Kushtetutës së Shqipërisë, të nenit 7 të ligjit nr.9749, datë 4.6.2007 “Për Policinë e Shtetit”, të ligjit nr.8927, datë 25.7.2002 “Për prefektin”, të ligjit nr.8652, datë 31.7.2000 “Për organizimin dhe funksionimin e qeverisjes vendore”, të ligjit nr.10 220, datë 4.2.2010 “Për shpalljen e moratoriumit  për mjetet motorike lundruese të Republikës së Shqipërisë“ dhe të vendimit nr.343, datë 12.5.2010 “Për mjetet motorike lundruese që lejohen të qarkullojnë në zbatim të moratoriumit “Për mjetet motorike lundruese të Republikës së Shqipërisë“ të Këshillit të Ministrave, me qëllim krijimin dhe garantimin për pushuesit të kushteve sa më të mira të sigurisë, ambienteve e standardeve për pushime në zonat turistike dhe përmbushjen e objektivave nga ana e strukturave të Ministrisë së Brendshme, në qendër dhe në bazë për periudhën e sezonit turistik veror 2010</w:t>
      </w:r>
    </w:p>
    <w:p w:rsidR="0054466D" w:rsidRDefault="0054466D" w:rsidP="0054466D">
      <w:pPr>
        <w:pStyle w:val="Paragrafi0"/>
      </w:pPr>
    </w:p>
    <w:p w:rsidR="0054466D" w:rsidRDefault="0054466D" w:rsidP="0054466D">
      <w:pPr>
        <w:pStyle w:val="VENDOSI0"/>
        <w:keepNext w:val="0"/>
      </w:pPr>
      <w:r>
        <w:t>Udhëzoj:</w:t>
      </w:r>
    </w:p>
    <w:p w:rsidR="0054466D" w:rsidRDefault="0054466D" w:rsidP="0054466D">
      <w:pPr>
        <w:pStyle w:val="Paragrafi0"/>
      </w:pPr>
    </w:p>
    <w:p w:rsidR="0054466D" w:rsidRDefault="0054466D" w:rsidP="0054466D">
      <w:pPr>
        <w:pStyle w:val="Paragrafi0"/>
      </w:pPr>
      <w:r>
        <w:t>-Ngritjen e shtabeve të punës për marrjen dhe bashkërendimin e masave për garantimin e rendit dhe rritjen e sigurisë publike gjatë sezonit turistik veror 2010, në rang qarku, të kryesuar nga prefektët dhe me përbërje:</w:t>
      </w:r>
    </w:p>
    <w:p w:rsidR="0054466D" w:rsidRDefault="0054466D" w:rsidP="0054466D">
      <w:pPr>
        <w:pStyle w:val="Paragrafi0"/>
      </w:pPr>
      <w:r>
        <w:t>-Kryetarin e Këshillit të Qarkut</w:t>
      </w:r>
    </w:p>
    <w:p w:rsidR="0054466D" w:rsidRDefault="0054466D" w:rsidP="0054466D">
      <w:pPr>
        <w:pStyle w:val="Paragrafi0"/>
      </w:pPr>
      <w:r>
        <w:t>- Drejtorin e Policisë së Qarkut;</w:t>
      </w:r>
    </w:p>
    <w:p w:rsidR="0054466D" w:rsidRPr="0054466D" w:rsidRDefault="0054466D" w:rsidP="0054466D">
      <w:pPr>
        <w:pStyle w:val="Paragrafi0"/>
        <w:rPr>
          <w:lang w:val="it-IT"/>
        </w:rPr>
      </w:pPr>
      <w:r w:rsidRPr="0054466D">
        <w:rPr>
          <w:lang w:val="it-IT"/>
        </w:rPr>
        <w:t>- Komandantin e Batalionit të Mbështetjes Rajonale;</w:t>
      </w:r>
    </w:p>
    <w:p w:rsidR="0054466D" w:rsidRPr="0054466D" w:rsidRDefault="0054466D" w:rsidP="0054466D">
      <w:pPr>
        <w:pStyle w:val="Paragrafi0"/>
        <w:rPr>
          <w:lang w:val="it-IT"/>
        </w:rPr>
      </w:pPr>
      <w:r w:rsidRPr="0054466D">
        <w:rPr>
          <w:lang w:val="it-IT"/>
        </w:rPr>
        <w:t>- Kryetarin e Bashkisë/Komunës;</w:t>
      </w:r>
    </w:p>
    <w:p w:rsidR="0054466D" w:rsidRPr="0054466D" w:rsidRDefault="0054466D" w:rsidP="0054466D">
      <w:pPr>
        <w:pStyle w:val="Paragrafi0"/>
        <w:rPr>
          <w:lang w:val="it-IT"/>
        </w:rPr>
      </w:pPr>
      <w:r w:rsidRPr="0054466D">
        <w:rPr>
          <w:lang w:val="it-IT"/>
        </w:rPr>
        <w:t>- Shefi i Njësisë Rajonale të Policisë Rrugore;</w:t>
      </w:r>
    </w:p>
    <w:p w:rsidR="0054466D" w:rsidRPr="0054466D" w:rsidRDefault="0054466D" w:rsidP="0054466D">
      <w:pPr>
        <w:pStyle w:val="Paragrafi0"/>
        <w:rPr>
          <w:lang w:val="it-IT"/>
        </w:rPr>
      </w:pPr>
      <w:r w:rsidRPr="0054466D">
        <w:rPr>
          <w:lang w:val="it-IT"/>
        </w:rPr>
        <w:t>- Shefin e PMNZSH për qarkun;</w:t>
      </w:r>
    </w:p>
    <w:p w:rsidR="0054466D" w:rsidRPr="0054466D" w:rsidRDefault="0054466D" w:rsidP="0054466D">
      <w:pPr>
        <w:pStyle w:val="Paragrafi0"/>
        <w:rPr>
          <w:lang w:val="it-IT"/>
        </w:rPr>
      </w:pPr>
      <w:r w:rsidRPr="0054466D">
        <w:rPr>
          <w:lang w:val="it-IT"/>
        </w:rPr>
        <w:t>- Përfaqësuesin e emergjencave civile në prefekturë;</w:t>
      </w:r>
    </w:p>
    <w:p w:rsidR="0054466D" w:rsidRDefault="0054466D" w:rsidP="0054466D">
      <w:pPr>
        <w:pStyle w:val="Paragrafi0"/>
      </w:pPr>
      <w:r>
        <w:t>- Drejtorin Rajonal të Shërbimit Parësor;</w:t>
      </w:r>
    </w:p>
    <w:p w:rsidR="0054466D" w:rsidRDefault="0054466D" w:rsidP="0054466D">
      <w:pPr>
        <w:pStyle w:val="Paragrafi0"/>
      </w:pPr>
      <w:r>
        <w:t>- Drejtorin Rajonal të Rrugëve.</w:t>
      </w:r>
    </w:p>
    <w:p w:rsidR="0054466D" w:rsidRDefault="0054466D" w:rsidP="0054466D">
      <w:pPr>
        <w:pStyle w:val="Paragrafi0"/>
      </w:pPr>
      <w:r>
        <w:t>- Hartimin dhe miratimin e një plani masash dhe plani veprimi, të detajuar sipas stukturave përkatëse, për zbatimin e detyrave të caktuara nga shtabi i punës, brenda datës 5.7.2010.</w:t>
      </w:r>
    </w:p>
    <w:p w:rsidR="0054466D" w:rsidRDefault="0054466D" w:rsidP="0054466D">
      <w:pPr>
        <w:pStyle w:val="Paragrafi0"/>
      </w:pPr>
      <w:r>
        <w:t>I.Strukturat e Policisë së Shtetit brenda datës 1 korrik 2010, të marrin këto masa:</w:t>
      </w:r>
    </w:p>
    <w:p w:rsidR="0054466D" w:rsidRDefault="0054466D" w:rsidP="0054466D">
      <w:pPr>
        <w:pStyle w:val="Paragrafi0"/>
      </w:pPr>
      <w:r>
        <w:t>1.”Strukturat e Policisë së Shtetit, në përmbushje të ligjit nr.9749, datë 4.6.2007 “Për Policinë e Shtetit”, të ligjit nr.9959, datë 17.7.2008 “Për të huajt” dhe vendimit të Këshillit të Ministrave nr.362, datë 1.4.2009 “Për përcaktimin e kritereve, procedurave dhe të dokumentacionit për hyrjet, qëndrimin dhe trajtimin e të huajve në Republikën e Shqipërisë”, të marrin masa për lehtësimin e procedurave të hyrje-daljeve dhe qëndrimit të shtetasve të huaj në vendin tonë në përputhje me standardet ndërkombëtare.</w:t>
      </w:r>
    </w:p>
    <w:p w:rsidR="0054466D" w:rsidRDefault="0054466D" w:rsidP="0054466D">
      <w:pPr>
        <w:pStyle w:val="Paragrafi0"/>
      </w:pPr>
      <w:r>
        <w:t>2.Strukturat e Policisë Kufitare dhe Migracionit dhe ato të Policisë Rrugore të rrisin bashkëpunimin dhe intensifikojnë kontaktet me strukturat homologe policore të Malit të Zi, Maqedonisë, Greqisë dhe Kosovës për zbatimin e marrëveshjeve të përbashkëta për çështjet kufitare, parandalimin e trafiqeve të paligjshme e qenieve njerëzore, kontrollin e përbashkët të akseve rrugore në të gjithë territorin e vendin me shërbimin policor të Kosovës, si dhe kontrollin e lëvizjeve të personave me precedentë policorë dhe penalë.</w:t>
      </w:r>
    </w:p>
    <w:p w:rsidR="0054466D" w:rsidRDefault="0054466D" w:rsidP="0054466D">
      <w:pPr>
        <w:pStyle w:val="Paragrafi0"/>
      </w:pPr>
      <w:r>
        <w:t>3.Në varësi të fluksit të udhëtarëve dhe mjeteve në PKKK-të, drejtuesit e drejtorive rajonale të kufirit dhe migracionit të zhvillojnë takime dypalëshe me strukturat  homologe të kufirit, me qëllim shtimin e sporteleve për përballimin dhe menaxhimin e fluksit dhe zgjidhjen e problemeve që mund të lindin.</w:t>
      </w:r>
    </w:p>
    <w:p w:rsidR="0054466D" w:rsidRDefault="0054466D" w:rsidP="0054466D">
      <w:pPr>
        <w:pStyle w:val="Paragrafi0"/>
      </w:pPr>
      <w:r>
        <w:lastRenderedPageBreak/>
        <w:t>4.Të merren masat tekniko-logjistike për të siguruar gatishmërinë dhe funksionimin e plotë e të pandërprerë të gjithë sistemit TIMS dhe gjeneratorëve të furnizimit me energji elektrike të këtij sistemi, për të siguruar një veprimtari normale dhe pa pengesa në regjistrimin e udhëtarëve në pikat e kalimit kufitar.</w:t>
      </w:r>
    </w:p>
    <w:p w:rsidR="0054466D" w:rsidRDefault="0054466D" w:rsidP="0054466D">
      <w:pPr>
        <w:pStyle w:val="Paragrafi0"/>
      </w:pPr>
      <w:r>
        <w:t>5.Strukturat e varësisë së Ministrisë së Brendshme të bashkëpunojnë me agjencitë e tjera të zbatimit të ligjit, si dogana, fitosanitaret, roja bregdetare, kapiteneritë, autoritetet portuale, agjencitë private etj., me qëllim lehtësimin e procedurave të kalimit të shtetasve dhe mjeteve gjatë sezonit veror, nëpërmjet një kontrolli efikas të kufirit dhe pa e cenuar sigurinë.</w:t>
      </w:r>
    </w:p>
    <w:p w:rsidR="0054466D" w:rsidRDefault="0054466D" w:rsidP="0054466D">
      <w:pPr>
        <w:pStyle w:val="Paragrafi0"/>
      </w:pPr>
      <w:r>
        <w:t>6.Drejtuesit e strukturave qendrore dhe vendore të Policës së Shtetit, si dhe ata të shërbimit të kontrollit të brendshëm të raportojnë çdo njoftim, sinjalizim apo ankesë të shtetasve për rastet e abuzimeve me detyrën, shkeljeve të kërkesave të Kodit të Etikës së Policisë, keqsjelleve, keqtrajtimeve apo shkelje të tjera të të drejtave të qytetarëve nga ana e personelit policor, duke mbajtur qëndrim në përputhje me akte normative, deri në ndjekje penale.</w:t>
      </w:r>
    </w:p>
    <w:p w:rsidR="0054466D" w:rsidRDefault="0054466D" w:rsidP="0054466D">
      <w:pPr>
        <w:pStyle w:val="Paragrafi0"/>
      </w:pPr>
      <w:r>
        <w:t>7.Policia e Shtetit të intensifikojë masat në drejtim të rritjes së sigurisë në rrugë, parandalimit të aksidenteve dhe krijimin e kushteve për një lëvizje e qarkullim pa pengesa të mjeteve e këmbësorëve, sidomos në akset rrugore Durrës-Morinë, Durrës-Qafë Thanë, Durrës-Vlorë. Shkodër-Tiranë, Tiranë-Durrës, Kakavijë-Gjirokastër-Fier-Vlorë ose Durrës dhe Kapshticë-Korçë-Elbasan-Durrës.</w:t>
      </w:r>
    </w:p>
    <w:p w:rsidR="0054466D" w:rsidRDefault="0054466D" w:rsidP="0054466D">
      <w:pPr>
        <w:pStyle w:val="Paragrafi0"/>
      </w:pPr>
      <w:r>
        <w:t>8.Strukturat vendore të Policisë së Shtetit dhe ato të qeverisjes vendore të bashkëpunojnë për planifikimin dhe zbatimin e masave të përbashkëta për monitorimin e aktivitetit të lokaleve të natës, si disko, pube, duke evidentuar dhe moslejuar shkaktimin e zhurmave të cilat përbëjnë shqetësim për komunitetin etj.</w:t>
      </w:r>
    </w:p>
    <w:p w:rsidR="0054466D" w:rsidRDefault="0054466D" w:rsidP="0054466D">
      <w:pPr>
        <w:pStyle w:val="Paragrafi0"/>
      </w:pPr>
      <w:r>
        <w:t>9.Të bashkëpunohet ngushtë mes strukturave të linjës së Ministrisë së Brendshme me ato të Ministrisë së Punëve Publike e Transporteve, për përmirësimin e infrastrukturës rrugore, sinjalistikës rrugore, rregullimin e manaxhimin e trafikut në qendrat urbane sipas akteve të pushtetit vendor, si dhe duke kufizuar gjatë periudhës së verës, në zona apo orare të caktuara lëvizjen e mjeteve të rënda.</w:t>
      </w:r>
    </w:p>
    <w:p w:rsidR="0054466D" w:rsidRDefault="0054466D" w:rsidP="0054466D">
      <w:pPr>
        <w:pStyle w:val="Paragrafi0"/>
      </w:pPr>
      <w:r>
        <w:t>10.Struktruat e Policisë Kufitare dhe Migracionit, në bashkëpunim me drejtoritë e policisë së qarkut dhe kapiteneritë e porteve të marrin masa për evidentimin, regjistrimin dhe pajisjen me dokumentacionin e nevojshëm të gjithë motorëve të ujit.</w:t>
      </w:r>
    </w:p>
    <w:p w:rsidR="0054466D" w:rsidRDefault="0054466D" w:rsidP="0054466D">
      <w:pPr>
        <w:pStyle w:val="Paragrafi0"/>
      </w:pPr>
      <w:r>
        <w:t>11.Drejtuesit e njësive të qeverisjes vendore, në bashkëpunim me Policinë Kufitare dhe Migracionit, të marrin masa për:</w:t>
      </w:r>
    </w:p>
    <w:p w:rsidR="0054466D" w:rsidRDefault="0054466D" w:rsidP="0054466D">
      <w:pPr>
        <w:pStyle w:val="Paragrafi0"/>
      </w:pPr>
      <w:r>
        <w:t>- përcaktimin e zonës ku motorët e ujit lejohet të përdoren sipas përcaktimit të vijës së plazheve publike dhe/ose private të vëna në dispozicion nga bashkitë dhe komunat;</w:t>
      </w:r>
    </w:p>
    <w:p w:rsidR="0054466D" w:rsidRDefault="0054466D" w:rsidP="0054466D">
      <w:pPr>
        <w:pStyle w:val="Paragrafi0"/>
      </w:pPr>
      <w:r>
        <w:t>- vendosjen e shenjave kufizuese (bovat) ku të përcaktohen vendvendosja, hyrja apo dalja dhe zona e lejuar e lundrimit për motorët e ujit;</w:t>
      </w:r>
    </w:p>
    <w:p w:rsidR="0054466D" w:rsidRDefault="0054466D" w:rsidP="0054466D">
      <w:pPr>
        <w:pStyle w:val="Paragrafi0"/>
      </w:pPr>
      <w:r>
        <w:t>- oraret e përdorimit;</w:t>
      </w:r>
    </w:p>
    <w:p w:rsidR="0054466D" w:rsidRDefault="0054466D" w:rsidP="0054466D">
      <w:pPr>
        <w:pStyle w:val="Paragrafi0"/>
      </w:pPr>
      <w:r>
        <w:t>- përcaktimi i distancës për të gjitha plazhet sipas pozicionit dhe thellësisë së ujit, e cila të jetë jo më e vogël se 100-300 metra (sipas thellësisë së ujit) dhe jo më larg se 1 milje nga bregu;</w:t>
      </w:r>
    </w:p>
    <w:p w:rsidR="0054466D" w:rsidRDefault="0054466D" w:rsidP="0054466D">
      <w:pPr>
        <w:pStyle w:val="Paragrafi0"/>
      </w:pPr>
      <w:r>
        <w:t>- për vendosjen e shenjave kufizuese të bashkëpunohet me shërbimin hidrografik shqiptar.</w:t>
      </w:r>
    </w:p>
    <w:p w:rsidR="0054466D" w:rsidRDefault="0054466D" w:rsidP="0054466D">
      <w:pPr>
        <w:pStyle w:val="Paragrafi0"/>
      </w:pPr>
      <w:r>
        <w:t>12.Njësi të patrullave të Policisë së Shtetit dhe asaj bashkiake nga toka dhe të Policisë Kufitare e Migracionit e rojes bregdetare nga deti të bëjnë kontrollin e motorëve të ujit për:</w:t>
      </w:r>
    </w:p>
    <w:p w:rsidR="0054466D" w:rsidRDefault="0054466D" w:rsidP="0054466D">
      <w:pPr>
        <w:pStyle w:val="Paragrafi0"/>
      </w:pPr>
      <w:r>
        <w:t>- mënyrën, kushtet dhe kriteret e përdorimit;</w:t>
      </w:r>
    </w:p>
    <w:p w:rsidR="0054466D" w:rsidRPr="00B660C9" w:rsidRDefault="0054466D" w:rsidP="0054466D">
      <w:pPr>
        <w:pStyle w:val="Paragrafi0"/>
        <w:rPr>
          <w:lang w:val="it-IT"/>
        </w:rPr>
      </w:pPr>
      <w:r w:rsidRPr="00B660C9">
        <w:rPr>
          <w:lang w:val="it-IT"/>
        </w:rPr>
        <w:t>- lëvizjen brenda zonave të kufizuara;</w:t>
      </w:r>
    </w:p>
    <w:p w:rsidR="0054466D" w:rsidRPr="00B660C9" w:rsidRDefault="0054466D" w:rsidP="0054466D">
      <w:pPr>
        <w:pStyle w:val="Paragrafi0"/>
        <w:rPr>
          <w:lang w:val="it-IT"/>
        </w:rPr>
      </w:pPr>
      <w:r w:rsidRPr="00B660C9">
        <w:rPr>
          <w:lang w:val="it-IT"/>
        </w:rPr>
        <w:t>- dokumentacionin e tyre;</w:t>
      </w:r>
    </w:p>
    <w:p w:rsidR="0054466D" w:rsidRPr="00B660C9" w:rsidRDefault="0054466D" w:rsidP="0054466D">
      <w:pPr>
        <w:pStyle w:val="Paragrafi0"/>
        <w:rPr>
          <w:lang w:val="it-IT"/>
        </w:rPr>
      </w:pPr>
      <w:r w:rsidRPr="00B660C9">
        <w:rPr>
          <w:lang w:val="it-IT"/>
        </w:rPr>
        <w:t>- të mos lejojnë largimin dhe afrimin nga/në breg me shpejtësi më të madhe se 4 nyje;</w:t>
      </w:r>
    </w:p>
    <w:p w:rsidR="0054466D" w:rsidRPr="00B660C9" w:rsidRDefault="0054466D" w:rsidP="0054466D">
      <w:pPr>
        <w:pStyle w:val="Paragrafi0"/>
        <w:rPr>
          <w:lang w:val="it-IT"/>
        </w:rPr>
      </w:pPr>
      <w:r w:rsidRPr="00B660C9">
        <w:rPr>
          <w:lang w:val="it-IT"/>
        </w:rPr>
        <w:t>- të mos lejohet afrimi i motorëve të ujit në një distancë më të vogël se 200 metra tek mjetet e tjera lundruese që janë në lundrim, në spirancë, në radat e porteve detare etj.</w:t>
      </w:r>
    </w:p>
    <w:p w:rsidR="0054466D" w:rsidRPr="0054466D" w:rsidRDefault="0054466D" w:rsidP="0054466D">
      <w:pPr>
        <w:pStyle w:val="Paragrafi0"/>
        <w:rPr>
          <w:lang w:val="it-IT"/>
        </w:rPr>
      </w:pPr>
      <w:r w:rsidRPr="0054466D">
        <w:rPr>
          <w:lang w:val="it-IT"/>
        </w:rPr>
        <w:t xml:space="preserve">13.Drejtoritë e policëve në qarqe, drejtoritë rajonale të PKM-së dhe bashkitë ose komunat, të marrin të gjitha masat për të ndaluar plotësisht aktivitetin e motorëve të ujit deri në </w:t>
      </w:r>
      <w:r w:rsidRPr="0054466D">
        <w:rPr>
          <w:lang w:val="it-IT"/>
        </w:rPr>
        <w:lastRenderedPageBreak/>
        <w:t>plotësimin e kritereve të parashikuara në pikat 11 e 12 të këtij udhëzimi.</w:t>
      </w:r>
    </w:p>
    <w:p w:rsidR="0054466D" w:rsidRPr="0054466D" w:rsidRDefault="0054466D" w:rsidP="0054466D">
      <w:pPr>
        <w:pStyle w:val="Paragrafi0"/>
        <w:rPr>
          <w:lang w:val="it-IT"/>
        </w:rPr>
      </w:pPr>
      <w:r w:rsidRPr="0054466D">
        <w:rPr>
          <w:lang w:val="it-IT"/>
        </w:rPr>
        <w:t>14.Të gjithë motorët e ujit, të cilët lëvizin pa u plotësuar kriteret e parashikuara në pikat 11 e 12 të këtij udhëzimi, duhet të bllokohen dhe sekuestrohen duke u konsideruar si aktivitet i jashtëligjshëm.</w:t>
      </w:r>
    </w:p>
    <w:p w:rsidR="0054466D" w:rsidRPr="0054466D" w:rsidRDefault="0054466D" w:rsidP="0054466D">
      <w:pPr>
        <w:pStyle w:val="Paragrafi0"/>
        <w:rPr>
          <w:lang w:val="it-IT"/>
        </w:rPr>
      </w:pPr>
      <w:r w:rsidRPr="0054466D">
        <w:rPr>
          <w:lang w:val="it-IT"/>
        </w:rPr>
        <w:t>II.Kryetarët e bashkive dhe komunave dhe strukturat shtetërore në nivel vendor, në zbatim të ligjit nr.8652, datë 31.7.2000 “Për organizimin dhe funksionimin e qeverisjes vendore” dhe të akteve të tjera ligjore e nënligjore, brenda datës 1 korrik 2010, të marrin këto masa:</w:t>
      </w:r>
    </w:p>
    <w:p w:rsidR="0054466D" w:rsidRPr="00B660C9" w:rsidRDefault="0054466D" w:rsidP="0054466D">
      <w:pPr>
        <w:pStyle w:val="Paragrafi0"/>
        <w:rPr>
          <w:lang w:val="it-IT"/>
        </w:rPr>
      </w:pPr>
      <w:r w:rsidRPr="00B660C9">
        <w:rPr>
          <w:lang w:val="it-IT"/>
        </w:rPr>
        <w:t>1.Kryetarët e bashkive dhe komunave:</w:t>
      </w:r>
    </w:p>
    <w:p w:rsidR="0054466D" w:rsidRPr="00B660C9" w:rsidRDefault="0054466D" w:rsidP="0054466D">
      <w:pPr>
        <w:pStyle w:val="Paragrafi0"/>
        <w:rPr>
          <w:lang w:val="it-IT"/>
        </w:rPr>
      </w:pPr>
      <w:r w:rsidRPr="00B660C9">
        <w:rPr>
          <w:lang w:val="it-IT"/>
        </w:rPr>
        <w:t>a) për pastrimin e plazhit nga mbeturinat dhe largimin e tyre;</w:t>
      </w:r>
    </w:p>
    <w:p w:rsidR="0054466D" w:rsidRPr="00B660C9" w:rsidRDefault="0054466D" w:rsidP="0054466D">
      <w:pPr>
        <w:pStyle w:val="Paragrafi0"/>
        <w:rPr>
          <w:lang w:val="it-IT"/>
        </w:rPr>
      </w:pPr>
      <w:r w:rsidRPr="00B660C9">
        <w:rPr>
          <w:lang w:val="it-IT"/>
        </w:rPr>
        <w:t>b) sigurimin e ujit të pijshëm;</w:t>
      </w:r>
    </w:p>
    <w:p w:rsidR="0054466D" w:rsidRPr="00B660C9" w:rsidRDefault="0054466D" w:rsidP="0054466D">
      <w:pPr>
        <w:pStyle w:val="Paragrafi0"/>
        <w:rPr>
          <w:lang w:val="it-IT"/>
        </w:rPr>
      </w:pPr>
      <w:r w:rsidRPr="00B660C9">
        <w:rPr>
          <w:lang w:val="it-IT"/>
        </w:rPr>
        <w:t>c) sigurimin e shërbimit shëndetësor 24 orë;</w:t>
      </w:r>
    </w:p>
    <w:p w:rsidR="0054466D" w:rsidRPr="00B660C9" w:rsidRDefault="0054466D" w:rsidP="0054466D">
      <w:pPr>
        <w:pStyle w:val="Paragrafi0"/>
        <w:rPr>
          <w:lang w:val="it-IT"/>
        </w:rPr>
      </w:pPr>
      <w:r w:rsidRPr="00B660C9">
        <w:rPr>
          <w:lang w:val="it-IT"/>
        </w:rPr>
        <w:t>d) eliminimin e zhurmave nga lokalet;</w:t>
      </w:r>
    </w:p>
    <w:p w:rsidR="0054466D" w:rsidRPr="00B660C9" w:rsidRDefault="0054466D" w:rsidP="0054466D">
      <w:pPr>
        <w:pStyle w:val="Paragrafi0"/>
        <w:rPr>
          <w:lang w:val="it-IT"/>
        </w:rPr>
      </w:pPr>
      <w:r w:rsidRPr="00B660C9">
        <w:rPr>
          <w:lang w:val="it-IT"/>
        </w:rPr>
        <w:t>e) të ndihmojnë për sigurimin e trafikuit në qarkullimin e makinave dhe njerëzve;</w:t>
      </w:r>
    </w:p>
    <w:p w:rsidR="0054466D" w:rsidRPr="00B660C9" w:rsidRDefault="0054466D" w:rsidP="0054466D">
      <w:pPr>
        <w:pStyle w:val="Paragrafi0"/>
        <w:rPr>
          <w:lang w:val="it-IT"/>
        </w:rPr>
      </w:pPr>
      <w:r w:rsidRPr="00B660C9">
        <w:rPr>
          <w:lang w:val="it-IT"/>
        </w:rPr>
        <w:t>f) sigurimin e shesheve për parkimin e automjeteve;</w:t>
      </w:r>
    </w:p>
    <w:p w:rsidR="0054466D" w:rsidRPr="00B660C9" w:rsidRDefault="0054466D" w:rsidP="0054466D">
      <w:pPr>
        <w:pStyle w:val="Paragrafi0"/>
        <w:rPr>
          <w:lang w:val="it-IT"/>
        </w:rPr>
      </w:pPr>
      <w:r w:rsidRPr="00B660C9">
        <w:rPr>
          <w:lang w:val="it-IT"/>
        </w:rPr>
        <w:t>g) për dhënien e lejeve dhe vendvendosjen e mjeteve motorike të ujit, si dhe kontrollin e qarkullimit të tyre në det.</w:t>
      </w:r>
    </w:p>
    <w:p w:rsidR="0054466D" w:rsidRPr="00B660C9" w:rsidRDefault="0054466D" w:rsidP="0054466D">
      <w:pPr>
        <w:pStyle w:val="Paragrafi0"/>
        <w:rPr>
          <w:lang w:val="it-IT"/>
        </w:rPr>
      </w:pPr>
      <w:r w:rsidRPr="00B660C9">
        <w:rPr>
          <w:lang w:val="it-IT"/>
        </w:rPr>
        <w:t>2.Kryetarët e bashkive dhe komunave të ngarkojnë strukturat e policisë bashkiake të bashkëpunojnë me strukturat e Policisë së Shtetit në zbatim të ligjit, për përballimin e trafikut të automjeteve dhe zgjidhjen e çështjeve brenda kompetencave.</w:t>
      </w:r>
    </w:p>
    <w:p w:rsidR="0054466D" w:rsidRPr="0054466D" w:rsidRDefault="0054466D" w:rsidP="0054466D">
      <w:pPr>
        <w:pStyle w:val="Paragrafi0"/>
        <w:rPr>
          <w:lang w:val="it-IT"/>
        </w:rPr>
      </w:pPr>
      <w:r w:rsidRPr="0054466D">
        <w:rPr>
          <w:lang w:val="it-IT"/>
        </w:rPr>
        <w:t>3. Kryetarët e bashkive dhe komunave të bashkëpunojnë me pronarët e hoteleve, restoranteve, lokaleve publike për të dhënë informacionin e nevojshëm për pushtuesit tek strukturat e policisë, për të rritur shkallën e sigurisë në zbatim të ligjit.</w:t>
      </w:r>
    </w:p>
    <w:p w:rsidR="0054466D" w:rsidRPr="0054466D" w:rsidRDefault="0054466D" w:rsidP="0054466D">
      <w:pPr>
        <w:pStyle w:val="Paragrafi0"/>
        <w:rPr>
          <w:lang w:val="it-IT"/>
        </w:rPr>
      </w:pPr>
      <w:r w:rsidRPr="0054466D">
        <w:rPr>
          <w:lang w:val="it-IT"/>
        </w:rPr>
        <w:t>4. Kryetarët e bashkive dhe komunave që kanë në territorin e tyre plazhe, të krijojnë dhe të sigurojnë funksionimin e grupeve të dhënies së ndihmës së shpejtë përgjatë vijës së plazhit në rastet kur rrezikohet jeta e pushuesve nga mbytjet në ujë, rreziku nga zjarri apo aksidente të tjera. Në rrugët hyrëse të plazheve, të vendosen tabelat me numrat e telefonit të shërbimeve të Policisë së Shtetit, të shërbimeve të emegjencës, të zjarrfikësve, grupeve të shpëtimit, si dhe tabela për zonat e rrezikshme për jetën.</w:t>
      </w:r>
    </w:p>
    <w:p w:rsidR="0054466D" w:rsidRDefault="0054466D" w:rsidP="0054466D">
      <w:pPr>
        <w:pStyle w:val="Paragrafi0"/>
      </w:pPr>
      <w:r>
        <w:t>5. Kryetarët e bashkive dhe komunave, në bashkëpunim me Policinë e Shtetit dhe rojen bregdetare, të marrin masa për zbatimin e kërkesave të këtij udhëzimi, duke caktuar vende të posaçme për motorët e ujit, si dhe kufizimet në det për lëvizjen e tyre.</w:t>
      </w:r>
    </w:p>
    <w:p w:rsidR="0054466D" w:rsidRDefault="0054466D" w:rsidP="0054466D">
      <w:pPr>
        <w:pStyle w:val="Paragrafi0"/>
      </w:pPr>
      <w:r>
        <w:t>6. Masat e marra gjatë këtij sezoni nga pushteti vendor dhe Policia e Shtetit të bëhen publike në mediat lokale apo kombëtare, duke kërkuar dhe bashkëpunimin e publikut për krijimin e një ambienti të qetë dhe të sigurt.</w:t>
      </w:r>
    </w:p>
    <w:p w:rsidR="0054466D" w:rsidRDefault="0054466D" w:rsidP="0054466D">
      <w:pPr>
        <w:pStyle w:val="Paragrafi0"/>
      </w:pPr>
      <w:r>
        <w:t>III.Ndjekja dhe raportimi</w:t>
      </w:r>
    </w:p>
    <w:p w:rsidR="0054466D" w:rsidRDefault="0054466D" w:rsidP="0054466D">
      <w:pPr>
        <w:pStyle w:val="Paragrafi0"/>
      </w:pPr>
      <w:r>
        <w:t>1. Prefektët evidentojnë dhe vlerësojnë informacionet ditore të dërguara nga kryetarët e bashkive dhe komunave, drejtoritë e policisë në qarqe dhe drejtuesit e strukturave shtetërore mbi zbatimin e planit të masave dhe planit të veprimit, si dhe të detyrave të parashikuara në këtë udhëzim.</w:t>
      </w:r>
    </w:p>
    <w:p w:rsidR="0054466D" w:rsidRDefault="0054466D" w:rsidP="0054466D">
      <w:pPr>
        <w:pStyle w:val="Paragrafi0"/>
      </w:pPr>
      <w:r>
        <w:t>2. Prefekti i qarkut me cilësinë e kryetarit të shtabit të punës, merr informacion ditor nga strukturat e Policisë së Shtetit, të zgjedhurit vendorë, drejtuesit e strukturave shtetërore në nivel vendor dhe raporton çdo të premte, me shkrim në Ministrinë e Brendshme për zbatimin e planit të masave dhe planit të veprimit, si dhe të detyrave të parashikuara në këtë udhëzim.</w:t>
      </w:r>
    </w:p>
    <w:p w:rsidR="0054466D" w:rsidRDefault="0054466D" w:rsidP="0054466D">
      <w:pPr>
        <w:pStyle w:val="Paragrafi0"/>
      </w:pPr>
      <w:r>
        <w:t>3.Për zbatimin e këtij udhëzimi, ngarkohen prefektët, shtabet e punës, Drejtoria e Përgjithshme e Policisë së Shtetit, Drejtoria e Përgjithshme e Emergjencave Civile, Drejtoria e Përgjithshme e Shërbimit të Kontrollit të Brendshëm.</w:t>
      </w:r>
    </w:p>
    <w:p w:rsidR="0054466D" w:rsidRDefault="0054466D" w:rsidP="0054466D">
      <w:pPr>
        <w:pStyle w:val="Paragrafi0"/>
      </w:pPr>
      <w:r>
        <w:t>4.Ngarkohen zëvendësministrat e brendshëm për ndjekjen dhe monitorimin e këtij udhëzimi.</w:t>
      </w:r>
    </w:p>
    <w:p w:rsidR="0054466D" w:rsidRDefault="0054466D" w:rsidP="0054466D">
      <w:pPr>
        <w:pStyle w:val="Paragrafi0"/>
      </w:pPr>
      <w:r>
        <w:t>5. Ky udhëzim hyn në fuqi menjëherë dhe botohet në Fletoren Zyrtare.</w:t>
      </w:r>
    </w:p>
    <w:p w:rsidR="0054466D" w:rsidRDefault="0054466D" w:rsidP="0054466D">
      <w:pPr>
        <w:pStyle w:val="Paragrafi0"/>
      </w:pPr>
    </w:p>
    <w:p w:rsidR="0054466D" w:rsidRDefault="0054466D" w:rsidP="0054466D">
      <w:pPr>
        <w:pStyle w:val="Autoriteti"/>
        <w:keepNext w:val="0"/>
      </w:pPr>
      <w:r>
        <w:t>Ministri i Brendshëm</w:t>
      </w:r>
    </w:p>
    <w:p w:rsidR="0054466D" w:rsidRDefault="0054466D" w:rsidP="0054466D">
      <w:pPr>
        <w:pStyle w:val="AutoritetiEmer"/>
      </w:pPr>
      <w:r>
        <w:lastRenderedPageBreak/>
        <w:t>Lulzim Basha</w:t>
      </w:r>
    </w:p>
    <w:sectPr w:rsidR="0054466D">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54466D"/>
    <w:rsid w:val="00000B0C"/>
    <w:rsid w:val="00001D7F"/>
    <w:rsid w:val="00001ED4"/>
    <w:rsid w:val="0000253A"/>
    <w:rsid w:val="00003060"/>
    <w:rsid w:val="0000363C"/>
    <w:rsid w:val="00003A81"/>
    <w:rsid w:val="00004CDC"/>
    <w:rsid w:val="000052F4"/>
    <w:rsid w:val="00005805"/>
    <w:rsid w:val="00005E15"/>
    <w:rsid w:val="00006041"/>
    <w:rsid w:val="00006B67"/>
    <w:rsid w:val="00010C90"/>
    <w:rsid w:val="0001163C"/>
    <w:rsid w:val="000116E2"/>
    <w:rsid w:val="00013366"/>
    <w:rsid w:val="00013A4D"/>
    <w:rsid w:val="000141D4"/>
    <w:rsid w:val="00014340"/>
    <w:rsid w:val="000152A2"/>
    <w:rsid w:val="000152BC"/>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53C1"/>
    <w:rsid w:val="00025F1C"/>
    <w:rsid w:val="00026AD4"/>
    <w:rsid w:val="0002748B"/>
    <w:rsid w:val="00027547"/>
    <w:rsid w:val="00027603"/>
    <w:rsid w:val="00027CAE"/>
    <w:rsid w:val="00030428"/>
    <w:rsid w:val="00030839"/>
    <w:rsid w:val="000308A3"/>
    <w:rsid w:val="00030B1F"/>
    <w:rsid w:val="000312C8"/>
    <w:rsid w:val="00032605"/>
    <w:rsid w:val="00033A4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5F94"/>
    <w:rsid w:val="0005641C"/>
    <w:rsid w:val="000566FA"/>
    <w:rsid w:val="00056BD8"/>
    <w:rsid w:val="00056CF5"/>
    <w:rsid w:val="00056FDA"/>
    <w:rsid w:val="00057B3F"/>
    <w:rsid w:val="00060489"/>
    <w:rsid w:val="00061AD2"/>
    <w:rsid w:val="00062069"/>
    <w:rsid w:val="000624EF"/>
    <w:rsid w:val="00062B6D"/>
    <w:rsid w:val="00063697"/>
    <w:rsid w:val="000639F0"/>
    <w:rsid w:val="000660E6"/>
    <w:rsid w:val="00066D59"/>
    <w:rsid w:val="00066D6B"/>
    <w:rsid w:val="0007089B"/>
    <w:rsid w:val="00070A47"/>
    <w:rsid w:val="00070E8D"/>
    <w:rsid w:val="00071072"/>
    <w:rsid w:val="00071282"/>
    <w:rsid w:val="00071B54"/>
    <w:rsid w:val="00071BEF"/>
    <w:rsid w:val="00071C43"/>
    <w:rsid w:val="00072C8B"/>
    <w:rsid w:val="000752F1"/>
    <w:rsid w:val="000764CC"/>
    <w:rsid w:val="00076807"/>
    <w:rsid w:val="00077213"/>
    <w:rsid w:val="000775B9"/>
    <w:rsid w:val="00077793"/>
    <w:rsid w:val="0008017F"/>
    <w:rsid w:val="000804C4"/>
    <w:rsid w:val="00080838"/>
    <w:rsid w:val="00080E35"/>
    <w:rsid w:val="00080F5A"/>
    <w:rsid w:val="000813AD"/>
    <w:rsid w:val="00081DED"/>
    <w:rsid w:val="00082343"/>
    <w:rsid w:val="00082775"/>
    <w:rsid w:val="00082B4B"/>
    <w:rsid w:val="0008431E"/>
    <w:rsid w:val="000843FB"/>
    <w:rsid w:val="0008452D"/>
    <w:rsid w:val="000849A3"/>
    <w:rsid w:val="00084FC5"/>
    <w:rsid w:val="00085D56"/>
    <w:rsid w:val="000866D6"/>
    <w:rsid w:val="00086849"/>
    <w:rsid w:val="00086D7E"/>
    <w:rsid w:val="00087365"/>
    <w:rsid w:val="000903B6"/>
    <w:rsid w:val="000903F7"/>
    <w:rsid w:val="000908D6"/>
    <w:rsid w:val="00091124"/>
    <w:rsid w:val="000911CE"/>
    <w:rsid w:val="000918AA"/>
    <w:rsid w:val="00091FAE"/>
    <w:rsid w:val="00093045"/>
    <w:rsid w:val="000930FA"/>
    <w:rsid w:val="00093432"/>
    <w:rsid w:val="00094934"/>
    <w:rsid w:val="00095971"/>
    <w:rsid w:val="00095C35"/>
    <w:rsid w:val="00096DE7"/>
    <w:rsid w:val="00096F6A"/>
    <w:rsid w:val="00097D2E"/>
    <w:rsid w:val="000A03EC"/>
    <w:rsid w:val="000A05B0"/>
    <w:rsid w:val="000A065D"/>
    <w:rsid w:val="000A0C31"/>
    <w:rsid w:val="000A0C5D"/>
    <w:rsid w:val="000A0CC4"/>
    <w:rsid w:val="000A0EEA"/>
    <w:rsid w:val="000A0F7C"/>
    <w:rsid w:val="000A2CF3"/>
    <w:rsid w:val="000A30C1"/>
    <w:rsid w:val="000A3A39"/>
    <w:rsid w:val="000A3FB5"/>
    <w:rsid w:val="000A44EA"/>
    <w:rsid w:val="000A4A27"/>
    <w:rsid w:val="000A4C06"/>
    <w:rsid w:val="000A4F88"/>
    <w:rsid w:val="000A5020"/>
    <w:rsid w:val="000A5791"/>
    <w:rsid w:val="000A6264"/>
    <w:rsid w:val="000A71CB"/>
    <w:rsid w:val="000A74BD"/>
    <w:rsid w:val="000A7BA3"/>
    <w:rsid w:val="000A7DAE"/>
    <w:rsid w:val="000B06BC"/>
    <w:rsid w:val="000B0775"/>
    <w:rsid w:val="000B0ADE"/>
    <w:rsid w:val="000B0AE9"/>
    <w:rsid w:val="000B122F"/>
    <w:rsid w:val="000B2043"/>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D8C"/>
    <w:rsid w:val="000D1E9C"/>
    <w:rsid w:val="000D1F2B"/>
    <w:rsid w:val="000D24B7"/>
    <w:rsid w:val="000D269A"/>
    <w:rsid w:val="000D38F4"/>
    <w:rsid w:val="000D3A50"/>
    <w:rsid w:val="000D3CC1"/>
    <w:rsid w:val="000D3DAC"/>
    <w:rsid w:val="000D4337"/>
    <w:rsid w:val="000D5A21"/>
    <w:rsid w:val="000D5C29"/>
    <w:rsid w:val="000D5D4E"/>
    <w:rsid w:val="000D648F"/>
    <w:rsid w:val="000D65A1"/>
    <w:rsid w:val="000D6CFF"/>
    <w:rsid w:val="000D7BE4"/>
    <w:rsid w:val="000E0543"/>
    <w:rsid w:val="000E0813"/>
    <w:rsid w:val="000E09FD"/>
    <w:rsid w:val="000E0B15"/>
    <w:rsid w:val="000E0DE0"/>
    <w:rsid w:val="000E0F1F"/>
    <w:rsid w:val="000E114C"/>
    <w:rsid w:val="000E1943"/>
    <w:rsid w:val="000E1D7D"/>
    <w:rsid w:val="000E208B"/>
    <w:rsid w:val="000E25A4"/>
    <w:rsid w:val="000E25CC"/>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0C23"/>
    <w:rsid w:val="0010101E"/>
    <w:rsid w:val="0010112B"/>
    <w:rsid w:val="0010252A"/>
    <w:rsid w:val="001030E4"/>
    <w:rsid w:val="00103152"/>
    <w:rsid w:val="0010317D"/>
    <w:rsid w:val="00103440"/>
    <w:rsid w:val="00103EA8"/>
    <w:rsid w:val="00104115"/>
    <w:rsid w:val="00104F42"/>
    <w:rsid w:val="001057BE"/>
    <w:rsid w:val="0010596D"/>
    <w:rsid w:val="00105B42"/>
    <w:rsid w:val="00106E07"/>
    <w:rsid w:val="0010768F"/>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53D6"/>
    <w:rsid w:val="00115644"/>
    <w:rsid w:val="00115A10"/>
    <w:rsid w:val="00116B47"/>
    <w:rsid w:val="00116DB4"/>
    <w:rsid w:val="00116E1D"/>
    <w:rsid w:val="001178F8"/>
    <w:rsid w:val="0012015A"/>
    <w:rsid w:val="00120C4D"/>
    <w:rsid w:val="0012215A"/>
    <w:rsid w:val="00122D0F"/>
    <w:rsid w:val="00123444"/>
    <w:rsid w:val="001249B9"/>
    <w:rsid w:val="00125054"/>
    <w:rsid w:val="00125DC1"/>
    <w:rsid w:val="00127DA9"/>
    <w:rsid w:val="001308B7"/>
    <w:rsid w:val="001309BE"/>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3DEA"/>
    <w:rsid w:val="001441DD"/>
    <w:rsid w:val="0014440B"/>
    <w:rsid w:val="001445FD"/>
    <w:rsid w:val="00144D75"/>
    <w:rsid w:val="00145508"/>
    <w:rsid w:val="0014598C"/>
    <w:rsid w:val="0014747F"/>
    <w:rsid w:val="0015074C"/>
    <w:rsid w:val="00150A3A"/>
    <w:rsid w:val="00150AE0"/>
    <w:rsid w:val="00150BB0"/>
    <w:rsid w:val="00151189"/>
    <w:rsid w:val="001518AD"/>
    <w:rsid w:val="00151B9E"/>
    <w:rsid w:val="0015202D"/>
    <w:rsid w:val="00152456"/>
    <w:rsid w:val="00152735"/>
    <w:rsid w:val="0015294C"/>
    <w:rsid w:val="00152E61"/>
    <w:rsid w:val="00152F62"/>
    <w:rsid w:val="001532F4"/>
    <w:rsid w:val="00153B3C"/>
    <w:rsid w:val="00153FD3"/>
    <w:rsid w:val="00154AC0"/>
    <w:rsid w:val="00154D78"/>
    <w:rsid w:val="00155B8F"/>
    <w:rsid w:val="00157A6E"/>
    <w:rsid w:val="00157F9B"/>
    <w:rsid w:val="00160064"/>
    <w:rsid w:val="0016071D"/>
    <w:rsid w:val="00160724"/>
    <w:rsid w:val="00161243"/>
    <w:rsid w:val="00161897"/>
    <w:rsid w:val="001619A3"/>
    <w:rsid w:val="001623F8"/>
    <w:rsid w:val="00162839"/>
    <w:rsid w:val="00162C4F"/>
    <w:rsid w:val="00163B8A"/>
    <w:rsid w:val="00164DA9"/>
    <w:rsid w:val="00165AE1"/>
    <w:rsid w:val="00165F15"/>
    <w:rsid w:val="001661C2"/>
    <w:rsid w:val="001661C9"/>
    <w:rsid w:val="001664E1"/>
    <w:rsid w:val="001703F3"/>
    <w:rsid w:val="00170CD2"/>
    <w:rsid w:val="00170D92"/>
    <w:rsid w:val="0017145C"/>
    <w:rsid w:val="001719D2"/>
    <w:rsid w:val="00172642"/>
    <w:rsid w:val="0017407D"/>
    <w:rsid w:val="001743DB"/>
    <w:rsid w:val="001757F4"/>
    <w:rsid w:val="001763D1"/>
    <w:rsid w:val="0017649F"/>
    <w:rsid w:val="001766FF"/>
    <w:rsid w:val="001769B8"/>
    <w:rsid w:val="00176D54"/>
    <w:rsid w:val="00177753"/>
    <w:rsid w:val="00177837"/>
    <w:rsid w:val="00182E00"/>
    <w:rsid w:val="00182FF9"/>
    <w:rsid w:val="0018332D"/>
    <w:rsid w:val="00183704"/>
    <w:rsid w:val="00183DB7"/>
    <w:rsid w:val="0018508F"/>
    <w:rsid w:val="00186115"/>
    <w:rsid w:val="00186D2B"/>
    <w:rsid w:val="001879B0"/>
    <w:rsid w:val="00191231"/>
    <w:rsid w:val="00191D90"/>
    <w:rsid w:val="00191FDA"/>
    <w:rsid w:val="00192A19"/>
    <w:rsid w:val="00192FBF"/>
    <w:rsid w:val="00193A22"/>
    <w:rsid w:val="0019446C"/>
    <w:rsid w:val="00194A4D"/>
    <w:rsid w:val="001952F8"/>
    <w:rsid w:val="00195592"/>
    <w:rsid w:val="001955AE"/>
    <w:rsid w:val="0019562E"/>
    <w:rsid w:val="0019602A"/>
    <w:rsid w:val="001969CC"/>
    <w:rsid w:val="00196DA0"/>
    <w:rsid w:val="00196FED"/>
    <w:rsid w:val="00197454"/>
    <w:rsid w:val="0019795D"/>
    <w:rsid w:val="00197CB4"/>
    <w:rsid w:val="001A02D5"/>
    <w:rsid w:val="001A04CD"/>
    <w:rsid w:val="001A0623"/>
    <w:rsid w:val="001A0868"/>
    <w:rsid w:val="001A21DE"/>
    <w:rsid w:val="001A2871"/>
    <w:rsid w:val="001A2C51"/>
    <w:rsid w:val="001A380A"/>
    <w:rsid w:val="001A3A7E"/>
    <w:rsid w:val="001A4548"/>
    <w:rsid w:val="001A4BD2"/>
    <w:rsid w:val="001A4F0B"/>
    <w:rsid w:val="001A5C54"/>
    <w:rsid w:val="001A6422"/>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422"/>
    <w:rsid w:val="001C1609"/>
    <w:rsid w:val="001C19B3"/>
    <w:rsid w:val="001C1ADE"/>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0366"/>
    <w:rsid w:val="001D150D"/>
    <w:rsid w:val="001D184A"/>
    <w:rsid w:val="001D1D7E"/>
    <w:rsid w:val="001D38F0"/>
    <w:rsid w:val="001D4599"/>
    <w:rsid w:val="001D4DCD"/>
    <w:rsid w:val="001D4F16"/>
    <w:rsid w:val="001D52B7"/>
    <w:rsid w:val="001D5E74"/>
    <w:rsid w:val="001D66C3"/>
    <w:rsid w:val="001D6951"/>
    <w:rsid w:val="001D69B9"/>
    <w:rsid w:val="001D7B86"/>
    <w:rsid w:val="001D7F75"/>
    <w:rsid w:val="001D7F98"/>
    <w:rsid w:val="001D7FAE"/>
    <w:rsid w:val="001E030A"/>
    <w:rsid w:val="001E0AF3"/>
    <w:rsid w:val="001E1266"/>
    <w:rsid w:val="001E1829"/>
    <w:rsid w:val="001E1C84"/>
    <w:rsid w:val="001E2099"/>
    <w:rsid w:val="001E2566"/>
    <w:rsid w:val="001E264B"/>
    <w:rsid w:val="001E270C"/>
    <w:rsid w:val="001E2AE1"/>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3073"/>
    <w:rsid w:val="00204565"/>
    <w:rsid w:val="002047F1"/>
    <w:rsid w:val="00204FA7"/>
    <w:rsid w:val="00206485"/>
    <w:rsid w:val="002066B5"/>
    <w:rsid w:val="00207A3A"/>
    <w:rsid w:val="002103E9"/>
    <w:rsid w:val="002112FC"/>
    <w:rsid w:val="002112FF"/>
    <w:rsid w:val="00211A19"/>
    <w:rsid w:val="00211D2B"/>
    <w:rsid w:val="00213A6C"/>
    <w:rsid w:val="002146A5"/>
    <w:rsid w:val="00214F8C"/>
    <w:rsid w:val="00214FCF"/>
    <w:rsid w:val="00215295"/>
    <w:rsid w:val="00215C58"/>
    <w:rsid w:val="002162D1"/>
    <w:rsid w:val="0021659B"/>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3BE8"/>
    <w:rsid w:val="002343A6"/>
    <w:rsid w:val="00235855"/>
    <w:rsid w:val="0023779F"/>
    <w:rsid w:val="00237B41"/>
    <w:rsid w:val="0024092D"/>
    <w:rsid w:val="00240AE2"/>
    <w:rsid w:val="002412F4"/>
    <w:rsid w:val="0024176E"/>
    <w:rsid w:val="00241FC3"/>
    <w:rsid w:val="00242E4B"/>
    <w:rsid w:val="00243037"/>
    <w:rsid w:val="00243114"/>
    <w:rsid w:val="0024381E"/>
    <w:rsid w:val="0024386A"/>
    <w:rsid w:val="0024388C"/>
    <w:rsid w:val="00244298"/>
    <w:rsid w:val="00244385"/>
    <w:rsid w:val="002447C4"/>
    <w:rsid w:val="0024493A"/>
    <w:rsid w:val="0024508A"/>
    <w:rsid w:val="00245782"/>
    <w:rsid w:val="00246B85"/>
    <w:rsid w:val="00247781"/>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EC"/>
    <w:rsid w:val="00255340"/>
    <w:rsid w:val="0025540D"/>
    <w:rsid w:val="00255FC1"/>
    <w:rsid w:val="00257AE3"/>
    <w:rsid w:val="0026012B"/>
    <w:rsid w:val="00260625"/>
    <w:rsid w:val="002608DE"/>
    <w:rsid w:val="002612BA"/>
    <w:rsid w:val="00262F22"/>
    <w:rsid w:val="002631F7"/>
    <w:rsid w:val="00263ADE"/>
    <w:rsid w:val="0026559D"/>
    <w:rsid w:val="00265820"/>
    <w:rsid w:val="002667AD"/>
    <w:rsid w:val="0026691B"/>
    <w:rsid w:val="00266926"/>
    <w:rsid w:val="00266A90"/>
    <w:rsid w:val="00267D8A"/>
    <w:rsid w:val="0027003E"/>
    <w:rsid w:val="00271E49"/>
    <w:rsid w:val="00271ECE"/>
    <w:rsid w:val="00272243"/>
    <w:rsid w:val="002726F6"/>
    <w:rsid w:val="00273B1C"/>
    <w:rsid w:val="00274047"/>
    <w:rsid w:val="00274794"/>
    <w:rsid w:val="00274C19"/>
    <w:rsid w:val="002755C6"/>
    <w:rsid w:val="0027585F"/>
    <w:rsid w:val="00276FF5"/>
    <w:rsid w:val="00277D68"/>
    <w:rsid w:val="002801E5"/>
    <w:rsid w:val="002802DB"/>
    <w:rsid w:val="00280AB6"/>
    <w:rsid w:val="002819BD"/>
    <w:rsid w:val="00281E1E"/>
    <w:rsid w:val="0028277E"/>
    <w:rsid w:val="00282C58"/>
    <w:rsid w:val="00282F25"/>
    <w:rsid w:val="002834A9"/>
    <w:rsid w:val="00283874"/>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2E8F"/>
    <w:rsid w:val="0029358C"/>
    <w:rsid w:val="00293647"/>
    <w:rsid w:val="00296132"/>
    <w:rsid w:val="00296798"/>
    <w:rsid w:val="00296B24"/>
    <w:rsid w:val="002A108A"/>
    <w:rsid w:val="002A1B39"/>
    <w:rsid w:val="002A1C26"/>
    <w:rsid w:val="002A1F05"/>
    <w:rsid w:val="002A4353"/>
    <w:rsid w:val="002A4779"/>
    <w:rsid w:val="002A6110"/>
    <w:rsid w:val="002A627D"/>
    <w:rsid w:val="002A69BF"/>
    <w:rsid w:val="002A7D5F"/>
    <w:rsid w:val="002B05C0"/>
    <w:rsid w:val="002B064E"/>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480"/>
    <w:rsid w:val="002C18AE"/>
    <w:rsid w:val="002C18C4"/>
    <w:rsid w:val="002C1B68"/>
    <w:rsid w:val="002C27B8"/>
    <w:rsid w:val="002C27CD"/>
    <w:rsid w:val="002C29AF"/>
    <w:rsid w:val="002C29D8"/>
    <w:rsid w:val="002C2F7E"/>
    <w:rsid w:val="002C3833"/>
    <w:rsid w:val="002C384B"/>
    <w:rsid w:val="002C3B68"/>
    <w:rsid w:val="002C41CF"/>
    <w:rsid w:val="002C4551"/>
    <w:rsid w:val="002C45AF"/>
    <w:rsid w:val="002C663A"/>
    <w:rsid w:val="002C68DF"/>
    <w:rsid w:val="002C77EE"/>
    <w:rsid w:val="002D16A0"/>
    <w:rsid w:val="002D1E63"/>
    <w:rsid w:val="002D3A64"/>
    <w:rsid w:val="002D3AB2"/>
    <w:rsid w:val="002D3E9F"/>
    <w:rsid w:val="002D4508"/>
    <w:rsid w:val="002D55C5"/>
    <w:rsid w:val="002D5726"/>
    <w:rsid w:val="002D631D"/>
    <w:rsid w:val="002D6424"/>
    <w:rsid w:val="002D6667"/>
    <w:rsid w:val="002D6FFB"/>
    <w:rsid w:val="002D737C"/>
    <w:rsid w:val="002D778D"/>
    <w:rsid w:val="002D7FD9"/>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AF5"/>
    <w:rsid w:val="002E7C03"/>
    <w:rsid w:val="002E7CEC"/>
    <w:rsid w:val="002F0075"/>
    <w:rsid w:val="002F0819"/>
    <w:rsid w:val="002F0A27"/>
    <w:rsid w:val="002F0A38"/>
    <w:rsid w:val="002F164E"/>
    <w:rsid w:val="002F1EFF"/>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BB"/>
    <w:rsid w:val="003110EF"/>
    <w:rsid w:val="00311464"/>
    <w:rsid w:val="00313244"/>
    <w:rsid w:val="0031353C"/>
    <w:rsid w:val="00313867"/>
    <w:rsid w:val="003148A3"/>
    <w:rsid w:val="00314EA9"/>
    <w:rsid w:val="0031550B"/>
    <w:rsid w:val="0031568D"/>
    <w:rsid w:val="00315CA3"/>
    <w:rsid w:val="00316EBA"/>
    <w:rsid w:val="0032002D"/>
    <w:rsid w:val="003202CF"/>
    <w:rsid w:val="00320574"/>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E8"/>
    <w:rsid w:val="00333375"/>
    <w:rsid w:val="00333E8E"/>
    <w:rsid w:val="003346EA"/>
    <w:rsid w:val="00334B34"/>
    <w:rsid w:val="00334F2A"/>
    <w:rsid w:val="003358A9"/>
    <w:rsid w:val="00336085"/>
    <w:rsid w:val="00336356"/>
    <w:rsid w:val="00337BC5"/>
    <w:rsid w:val="00340177"/>
    <w:rsid w:val="00340FC7"/>
    <w:rsid w:val="0034223C"/>
    <w:rsid w:val="003424F0"/>
    <w:rsid w:val="00344B56"/>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A23"/>
    <w:rsid w:val="00353D77"/>
    <w:rsid w:val="00354BE6"/>
    <w:rsid w:val="00354C70"/>
    <w:rsid w:val="00354CF6"/>
    <w:rsid w:val="00355406"/>
    <w:rsid w:val="00355E54"/>
    <w:rsid w:val="003564BE"/>
    <w:rsid w:val="00356970"/>
    <w:rsid w:val="00356991"/>
    <w:rsid w:val="00356EA6"/>
    <w:rsid w:val="003575A2"/>
    <w:rsid w:val="00357FBC"/>
    <w:rsid w:val="00360426"/>
    <w:rsid w:val="003604C4"/>
    <w:rsid w:val="003608D3"/>
    <w:rsid w:val="00360B1A"/>
    <w:rsid w:val="003610CA"/>
    <w:rsid w:val="00361569"/>
    <w:rsid w:val="00361A77"/>
    <w:rsid w:val="00362CEA"/>
    <w:rsid w:val="00362EAB"/>
    <w:rsid w:val="00363AEF"/>
    <w:rsid w:val="00364171"/>
    <w:rsid w:val="00364981"/>
    <w:rsid w:val="00365087"/>
    <w:rsid w:val="003655DE"/>
    <w:rsid w:val="003659D8"/>
    <w:rsid w:val="003665E2"/>
    <w:rsid w:val="00367C6B"/>
    <w:rsid w:val="00370819"/>
    <w:rsid w:val="0037091F"/>
    <w:rsid w:val="003714DD"/>
    <w:rsid w:val="00371546"/>
    <w:rsid w:val="00371853"/>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F7B"/>
    <w:rsid w:val="0038255E"/>
    <w:rsid w:val="00382A9B"/>
    <w:rsid w:val="00382F4A"/>
    <w:rsid w:val="00383AE3"/>
    <w:rsid w:val="0038481A"/>
    <w:rsid w:val="00384C83"/>
    <w:rsid w:val="00385CC1"/>
    <w:rsid w:val="00385DA8"/>
    <w:rsid w:val="00385E46"/>
    <w:rsid w:val="00386092"/>
    <w:rsid w:val="003863E0"/>
    <w:rsid w:val="0038645D"/>
    <w:rsid w:val="00386A48"/>
    <w:rsid w:val="003877F9"/>
    <w:rsid w:val="00387AEB"/>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615"/>
    <w:rsid w:val="003C207B"/>
    <w:rsid w:val="003C2445"/>
    <w:rsid w:val="003C34AC"/>
    <w:rsid w:val="003C39AE"/>
    <w:rsid w:val="003C3E7E"/>
    <w:rsid w:val="003C3FA9"/>
    <w:rsid w:val="003C4833"/>
    <w:rsid w:val="003C5597"/>
    <w:rsid w:val="003C618E"/>
    <w:rsid w:val="003C6E56"/>
    <w:rsid w:val="003C7828"/>
    <w:rsid w:val="003C7846"/>
    <w:rsid w:val="003C7854"/>
    <w:rsid w:val="003C7AF3"/>
    <w:rsid w:val="003C7E57"/>
    <w:rsid w:val="003D046C"/>
    <w:rsid w:val="003D0D71"/>
    <w:rsid w:val="003D172B"/>
    <w:rsid w:val="003D18AA"/>
    <w:rsid w:val="003D1BDF"/>
    <w:rsid w:val="003D1EC3"/>
    <w:rsid w:val="003D26D8"/>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19C"/>
    <w:rsid w:val="003E2373"/>
    <w:rsid w:val="003E2586"/>
    <w:rsid w:val="003E27A8"/>
    <w:rsid w:val="003E29AB"/>
    <w:rsid w:val="003E390C"/>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341F"/>
    <w:rsid w:val="003F3671"/>
    <w:rsid w:val="003F3CA9"/>
    <w:rsid w:val="003F3FB6"/>
    <w:rsid w:val="003F459C"/>
    <w:rsid w:val="003F525B"/>
    <w:rsid w:val="003F52A0"/>
    <w:rsid w:val="003F570E"/>
    <w:rsid w:val="003F62D2"/>
    <w:rsid w:val="003F6508"/>
    <w:rsid w:val="003F650C"/>
    <w:rsid w:val="003F74DD"/>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05537"/>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4A36"/>
    <w:rsid w:val="00435F64"/>
    <w:rsid w:val="00436604"/>
    <w:rsid w:val="00436E88"/>
    <w:rsid w:val="00437A15"/>
    <w:rsid w:val="00437AC7"/>
    <w:rsid w:val="00437C52"/>
    <w:rsid w:val="00437F87"/>
    <w:rsid w:val="0044061A"/>
    <w:rsid w:val="00440A12"/>
    <w:rsid w:val="00440A88"/>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666"/>
    <w:rsid w:val="004467F9"/>
    <w:rsid w:val="004475C5"/>
    <w:rsid w:val="004476E3"/>
    <w:rsid w:val="00450263"/>
    <w:rsid w:val="004516B2"/>
    <w:rsid w:val="00453249"/>
    <w:rsid w:val="0045357A"/>
    <w:rsid w:val="00453864"/>
    <w:rsid w:val="00453A0F"/>
    <w:rsid w:val="004543CE"/>
    <w:rsid w:val="0045529E"/>
    <w:rsid w:val="00455370"/>
    <w:rsid w:val="00457ABD"/>
    <w:rsid w:val="00457EF5"/>
    <w:rsid w:val="00460C60"/>
    <w:rsid w:val="00460D88"/>
    <w:rsid w:val="0046102B"/>
    <w:rsid w:val="004612CF"/>
    <w:rsid w:val="004617B7"/>
    <w:rsid w:val="00461A5E"/>
    <w:rsid w:val="00461D98"/>
    <w:rsid w:val="00461EC8"/>
    <w:rsid w:val="00462C6A"/>
    <w:rsid w:val="004632B7"/>
    <w:rsid w:val="004637F1"/>
    <w:rsid w:val="00464FFD"/>
    <w:rsid w:val="004654E6"/>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424"/>
    <w:rsid w:val="0048046E"/>
    <w:rsid w:val="00480B9D"/>
    <w:rsid w:val="004811FB"/>
    <w:rsid w:val="0048172A"/>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C62"/>
    <w:rsid w:val="00491E44"/>
    <w:rsid w:val="004920BB"/>
    <w:rsid w:val="0049210A"/>
    <w:rsid w:val="0049244A"/>
    <w:rsid w:val="004934AD"/>
    <w:rsid w:val="00493CAB"/>
    <w:rsid w:val="00494C7E"/>
    <w:rsid w:val="00494E0A"/>
    <w:rsid w:val="00494FC4"/>
    <w:rsid w:val="004952F5"/>
    <w:rsid w:val="0049593A"/>
    <w:rsid w:val="004963CE"/>
    <w:rsid w:val="00496580"/>
    <w:rsid w:val="004A054C"/>
    <w:rsid w:val="004A133B"/>
    <w:rsid w:val="004A18ED"/>
    <w:rsid w:val="004A2BE7"/>
    <w:rsid w:val="004A313C"/>
    <w:rsid w:val="004A32F4"/>
    <w:rsid w:val="004A3994"/>
    <w:rsid w:val="004A3D9E"/>
    <w:rsid w:val="004A4DAD"/>
    <w:rsid w:val="004A4DEC"/>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134"/>
    <w:rsid w:val="004C1AB1"/>
    <w:rsid w:val="004C3481"/>
    <w:rsid w:val="004C4427"/>
    <w:rsid w:val="004C4E19"/>
    <w:rsid w:val="004C505A"/>
    <w:rsid w:val="004C5AA4"/>
    <w:rsid w:val="004C6138"/>
    <w:rsid w:val="004C629A"/>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71CF"/>
    <w:rsid w:val="004D7372"/>
    <w:rsid w:val="004D7643"/>
    <w:rsid w:val="004D7783"/>
    <w:rsid w:val="004D7EC5"/>
    <w:rsid w:val="004E084E"/>
    <w:rsid w:val="004E089B"/>
    <w:rsid w:val="004E175A"/>
    <w:rsid w:val="004E19EF"/>
    <w:rsid w:val="004E1AE2"/>
    <w:rsid w:val="004E1DFA"/>
    <w:rsid w:val="004E22D7"/>
    <w:rsid w:val="004E22ED"/>
    <w:rsid w:val="004E2864"/>
    <w:rsid w:val="004E3B69"/>
    <w:rsid w:val="004E4819"/>
    <w:rsid w:val="004E550D"/>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534"/>
    <w:rsid w:val="005008B0"/>
    <w:rsid w:val="005009A9"/>
    <w:rsid w:val="00500E33"/>
    <w:rsid w:val="00502300"/>
    <w:rsid w:val="00502621"/>
    <w:rsid w:val="00502C01"/>
    <w:rsid w:val="00502E8F"/>
    <w:rsid w:val="00503766"/>
    <w:rsid w:val="00503ABF"/>
    <w:rsid w:val="0050435C"/>
    <w:rsid w:val="0050447A"/>
    <w:rsid w:val="0050483B"/>
    <w:rsid w:val="00505C74"/>
    <w:rsid w:val="00506C65"/>
    <w:rsid w:val="0050788A"/>
    <w:rsid w:val="00507C40"/>
    <w:rsid w:val="00507E51"/>
    <w:rsid w:val="0051086F"/>
    <w:rsid w:val="005118EE"/>
    <w:rsid w:val="00511E45"/>
    <w:rsid w:val="0051218E"/>
    <w:rsid w:val="00512808"/>
    <w:rsid w:val="00512E93"/>
    <w:rsid w:val="0051334F"/>
    <w:rsid w:val="00513381"/>
    <w:rsid w:val="00513651"/>
    <w:rsid w:val="00513791"/>
    <w:rsid w:val="00515269"/>
    <w:rsid w:val="0051565A"/>
    <w:rsid w:val="00515FEF"/>
    <w:rsid w:val="005173A0"/>
    <w:rsid w:val="0051740D"/>
    <w:rsid w:val="00517626"/>
    <w:rsid w:val="00520904"/>
    <w:rsid w:val="00521C9D"/>
    <w:rsid w:val="00521FF4"/>
    <w:rsid w:val="005221DE"/>
    <w:rsid w:val="005222A9"/>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40F6"/>
    <w:rsid w:val="00534AA6"/>
    <w:rsid w:val="00535A54"/>
    <w:rsid w:val="00535A8A"/>
    <w:rsid w:val="005362E4"/>
    <w:rsid w:val="005366B1"/>
    <w:rsid w:val="00536D4B"/>
    <w:rsid w:val="00536DB6"/>
    <w:rsid w:val="005371C4"/>
    <w:rsid w:val="00537D3B"/>
    <w:rsid w:val="00540633"/>
    <w:rsid w:val="00540AF3"/>
    <w:rsid w:val="00540E4B"/>
    <w:rsid w:val="005421B4"/>
    <w:rsid w:val="0054268F"/>
    <w:rsid w:val="005431DD"/>
    <w:rsid w:val="0054466D"/>
    <w:rsid w:val="00544EEB"/>
    <w:rsid w:val="00545969"/>
    <w:rsid w:val="0054659B"/>
    <w:rsid w:val="005467CF"/>
    <w:rsid w:val="005469E2"/>
    <w:rsid w:val="00547027"/>
    <w:rsid w:val="0054702E"/>
    <w:rsid w:val="0054716C"/>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741E"/>
    <w:rsid w:val="00557A25"/>
    <w:rsid w:val="00557C2A"/>
    <w:rsid w:val="00560DBD"/>
    <w:rsid w:val="0056136B"/>
    <w:rsid w:val="00561E01"/>
    <w:rsid w:val="00562274"/>
    <w:rsid w:val="0056254A"/>
    <w:rsid w:val="005633BE"/>
    <w:rsid w:val="00564924"/>
    <w:rsid w:val="00565CAF"/>
    <w:rsid w:val="005662CF"/>
    <w:rsid w:val="00570189"/>
    <w:rsid w:val="00570F9C"/>
    <w:rsid w:val="00570FBD"/>
    <w:rsid w:val="00571417"/>
    <w:rsid w:val="00571B16"/>
    <w:rsid w:val="00571BAB"/>
    <w:rsid w:val="00571EB4"/>
    <w:rsid w:val="00572168"/>
    <w:rsid w:val="005728B1"/>
    <w:rsid w:val="00572B76"/>
    <w:rsid w:val="00572E84"/>
    <w:rsid w:val="00573444"/>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E79"/>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236"/>
    <w:rsid w:val="005A0672"/>
    <w:rsid w:val="005A074C"/>
    <w:rsid w:val="005A1632"/>
    <w:rsid w:val="005A4A61"/>
    <w:rsid w:val="005A5A5B"/>
    <w:rsid w:val="005A5A8F"/>
    <w:rsid w:val="005A5F19"/>
    <w:rsid w:val="005A6181"/>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2D6"/>
    <w:rsid w:val="005B44A6"/>
    <w:rsid w:val="005B56D6"/>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58E9"/>
    <w:rsid w:val="005C65F3"/>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7343"/>
    <w:rsid w:val="005D778C"/>
    <w:rsid w:val="005D7EC5"/>
    <w:rsid w:val="005E004A"/>
    <w:rsid w:val="005E00A1"/>
    <w:rsid w:val="005E01A2"/>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5423"/>
    <w:rsid w:val="00626C24"/>
    <w:rsid w:val="00626E38"/>
    <w:rsid w:val="00627040"/>
    <w:rsid w:val="006275DE"/>
    <w:rsid w:val="006276FD"/>
    <w:rsid w:val="0062770E"/>
    <w:rsid w:val="00630305"/>
    <w:rsid w:val="00630533"/>
    <w:rsid w:val="00630A26"/>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1C09"/>
    <w:rsid w:val="00641F4D"/>
    <w:rsid w:val="00641FF8"/>
    <w:rsid w:val="0064249D"/>
    <w:rsid w:val="00642545"/>
    <w:rsid w:val="006425FC"/>
    <w:rsid w:val="006426D7"/>
    <w:rsid w:val="00643B28"/>
    <w:rsid w:val="00643CC7"/>
    <w:rsid w:val="00643E4C"/>
    <w:rsid w:val="006455D8"/>
    <w:rsid w:val="00645B61"/>
    <w:rsid w:val="00646868"/>
    <w:rsid w:val="006479CA"/>
    <w:rsid w:val="00647C4B"/>
    <w:rsid w:val="00647D2E"/>
    <w:rsid w:val="0065059B"/>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100F"/>
    <w:rsid w:val="006614A5"/>
    <w:rsid w:val="00661DA0"/>
    <w:rsid w:val="00661F3E"/>
    <w:rsid w:val="0066252C"/>
    <w:rsid w:val="00662BD6"/>
    <w:rsid w:val="00663E8F"/>
    <w:rsid w:val="00664478"/>
    <w:rsid w:val="0066468B"/>
    <w:rsid w:val="006647E4"/>
    <w:rsid w:val="0066504D"/>
    <w:rsid w:val="00665960"/>
    <w:rsid w:val="00665FF4"/>
    <w:rsid w:val="00666A89"/>
    <w:rsid w:val="00666BAE"/>
    <w:rsid w:val="00666D2E"/>
    <w:rsid w:val="0067038B"/>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9F2"/>
    <w:rsid w:val="00691A67"/>
    <w:rsid w:val="00691B49"/>
    <w:rsid w:val="00692183"/>
    <w:rsid w:val="006924B9"/>
    <w:rsid w:val="00692B75"/>
    <w:rsid w:val="006933FE"/>
    <w:rsid w:val="00693945"/>
    <w:rsid w:val="00694E32"/>
    <w:rsid w:val="006951A3"/>
    <w:rsid w:val="00696466"/>
    <w:rsid w:val="006965EA"/>
    <w:rsid w:val="00696734"/>
    <w:rsid w:val="00696A0C"/>
    <w:rsid w:val="0069713E"/>
    <w:rsid w:val="00697647"/>
    <w:rsid w:val="0069774D"/>
    <w:rsid w:val="006A03BF"/>
    <w:rsid w:val="006A06CF"/>
    <w:rsid w:val="006A1E65"/>
    <w:rsid w:val="006A2B9E"/>
    <w:rsid w:val="006A2E52"/>
    <w:rsid w:val="006A3CEC"/>
    <w:rsid w:val="006A4083"/>
    <w:rsid w:val="006A504D"/>
    <w:rsid w:val="006A5EAF"/>
    <w:rsid w:val="006A6A14"/>
    <w:rsid w:val="006A6E83"/>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402"/>
    <w:rsid w:val="006C10D2"/>
    <w:rsid w:val="006C11F5"/>
    <w:rsid w:val="006C2034"/>
    <w:rsid w:val="006C37EB"/>
    <w:rsid w:val="006C40C4"/>
    <w:rsid w:val="006C46E1"/>
    <w:rsid w:val="006C573E"/>
    <w:rsid w:val="006C659B"/>
    <w:rsid w:val="006C6838"/>
    <w:rsid w:val="006C6C4B"/>
    <w:rsid w:val="006C6CC1"/>
    <w:rsid w:val="006D158A"/>
    <w:rsid w:val="006D47BB"/>
    <w:rsid w:val="006D495B"/>
    <w:rsid w:val="006D67FD"/>
    <w:rsid w:val="006D6A86"/>
    <w:rsid w:val="006D6EFE"/>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E27"/>
    <w:rsid w:val="00703025"/>
    <w:rsid w:val="00703187"/>
    <w:rsid w:val="00703A1C"/>
    <w:rsid w:val="00704754"/>
    <w:rsid w:val="00704CA8"/>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E0E"/>
    <w:rsid w:val="0071137E"/>
    <w:rsid w:val="00711BB4"/>
    <w:rsid w:val="00711D77"/>
    <w:rsid w:val="007143F4"/>
    <w:rsid w:val="00715049"/>
    <w:rsid w:val="0071562A"/>
    <w:rsid w:val="0071579A"/>
    <w:rsid w:val="007157FD"/>
    <w:rsid w:val="007169FF"/>
    <w:rsid w:val="00716E4A"/>
    <w:rsid w:val="00717399"/>
    <w:rsid w:val="007176E8"/>
    <w:rsid w:val="00720142"/>
    <w:rsid w:val="00720587"/>
    <w:rsid w:val="0072068E"/>
    <w:rsid w:val="007208D3"/>
    <w:rsid w:val="00720D66"/>
    <w:rsid w:val="007212C0"/>
    <w:rsid w:val="00721312"/>
    <w:rsid w:val="007213F5"/>
    <w:rsid w:val="00721860"/>
    <w:rsid w:val="007218AC"/>
    <w:rsid w:val="00722145"/>
    <w:rsid w:val="007227BA"/>
    <w:rsid w:val="00722B60"/>
    <w:rsid w:val="00722DC9"/>
    <w:rsid w:val="0072312D"/>
    <w:rsid w:val="007235A2"/>
    <w:rsid w:val="00723726"/>
    <w:rsid w:val="00723C7E"/>
    <w:rsid w:val="007241B0"/>
    <w:rsid w:val="00725155"/>
    <w:rsid w:val="0072535F"/>
    <w:rsid w:val="00725BE2"/>
    <w:rsid w:val="007266AB"/>
    <w:rsid w:val="00726EC8"/>
    <w:rsid w:val="00727073"/>
    <w:rsid w:val="0072713C"/>
    <w:rsid w:val="007278D0"/>
    <w:rsid w:val="00727A7F"/>
    <w:rsid w:val="00727E09"/>
    <w:rsid w:val="00727EF6"/>
    <w:rsid w:val="00730119"/>
    <w:rsid w:val="00730429"/>
    <w:rsid w:val="00730AB5"/>
    <w:rsid w:val="007317E7"/>
    <w:rsid w:val="0073198A"/>
    <w:rsid w:val="007331A1"/>
    <w:rsid w:val="00733233"/>
    <w:rsid w:val="007337F8"/>
    <w:rsid w:val="00733BA8"/>
    <w:rsid w:val="00733DD6"/>
    <w:rsid w:val="00734823"/>
    <w:rsid w:val="00734A6B"/>
    <w:rsid w:val="00734BC5"/>
    <w:rsid w:val="00734EF5"/>
    <w:rsid w:val="00734FD0"/>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20F"/>
    <w:rsid w:val="007524FF"/>
    <w:rsid w:val="00753062"/>
    <w:rsid w:val="007533EB"/>
    <w:rsid w:val="007543B4"/>
    <w:rsid w:val="00755458"/>
    <w:rsid w:val="007554F1"/>
    <w:rsid w:val="007556D4"/>
    <w:rsid w:val="0075595B"/>
    <w:rsid w:val="0075636F"/>
    <w:rsid w:val="00756B4E"/>
    <w:rsid w:val="0075728B"/>
    <w:rsid w:val="007572B7"/>
    <w:rsid w:val="00757AEF"/>
    <w:rsid w:val="00760900"/>
    <w:rsid w:val="00760AA6"/>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AC0"/>
    <w:rsid w:val="00784FB6"/>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0BF"/>
    <w:rsid w:val="007969AC"/>
    <w:rsid w:val="00796F73"/>
    <w:rsid w:val="007970A2"/>
    <w:rsid w:val="0079741D"/>
    <w:rsid w:val="00797ED8"/>
    <w:rsid w:val="007A061D"/>
    <w:rsid w:val="007A0FBC"/>
    <w:rsid w:val="007A11CE"/>
    <w:rsid w:val="007A278B"/>
    <w:rsid w:val="007A2CB0"/>
    <w:rsid w:val="007A2F8A"/>
    <w:rsid w:val="007A3532"/>
    <w:rsid w:val="007A3B06"/>
    <w:rsid w:val="007A42FB"/>
    <w:rsid w:val="007A4824"/>
    <w:rsid w:val="007A4D94"/>
    <w:rsid w:val="007A5509"/>
    <w:rsid w:val="007A5B11"/>
    <w:rsid w:val="007A684E"/>
    <w:rsid w:val="007A6C02"/>
    <w:rsid w:val="007A71B3"/>
    <w:rsid w:val="007B0722"/>
    <w:rsid w:val="007B111E"/>
    <w:rsid w:val="007B1D3D"/>
    <w:rsid w:val="007B1ED0"/>
    <w:rsid w:val="007B2BB8"/>
    <w:rsid w:val="007B335A"/>
    <w:rsid w:val="007B39AC"/>
    <w:rsid w:val="007B4535"/>
    <w:rsid w:val="007B5020"/>
    <w:rsid w:val="007B5384"/>
    <w:rsid w:val="007B55A8"/>
    <w:rsid w:val="007B60C9"/>
    <w:rsid w:val="007B6335"/>
    <w:rsid w:val="007B6F50"/>
    <w:rsid w:val="007C0F4B"/>
    <w:rsid w:val="007C227A"/>
    <w:rsid w:val="007C2552"/>
    <w:rsid w:val="007C3379"/>
    <w:rsid w:val="007C34A4"/>
    <w:rsid w:val="007C36BB"/>
    <w:rsid w:val="007C37EF"/>
    <w:rsid w:val="007C40E1"/>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3874"/>
    <w:rsid w:val="007E4506"/>
    <w:rsid w:val="007E4705"/>
    <w:rsid w:val="007E47ED"/>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50A"/>
    <w:rsid w:val="007F2A12"/>
    <w:rsid w:val="007F3E43"/>
    <w:rsid w:val="007F3E83"/>
    <w:rsid w:val="007F42A5"/>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F7F"/>
    <w:rsid w:val="00805911"/>
    <w:rsid w:val="008066EE"/>
    <w:rsid w:val="008073B6"/>
    <w:rsid w:val="00807760"/>
    <w:rsid w:val="00807DA6"/>
    <w:rsid w:val="0081025B"/>
    <w:rsid w:val="008105C5"/>
    <w:rsid w:val="008109DA"/>
    <w:rsid w:val="00811801"/>
    <w:rsid w:val="008122FC"/>
    <w:rsid w:val="008126DE"/>
    <w:rsid w:val="00812A62"/>
    <w:rsid w:val="00812F5F"/>
    <w:rsid w:val="00813454"/>
    <w:rsid w:val="00814982"/>
    <w:rsid w:val="008153DB"/>
    <w:rsid w:val="008156C4"/>
    <w:rsid w:val="008158CB"/>
    <w:rsid w:val="008162EE"/>
    <w:rsid w:val="00816858"/>
    <w:rsid w:val="00816D2A"/>
    <w:rsid w:val="00816EE1"/>
    <w:rsid w:val="0082062E"/>
    <w:rsid w:val="00821AB2"/>
    <w:rsid w:val="00821DC1"/>
    <w:rsid w:val="008227A6"/>
    <w:rsid w:val="00823050"/>
    <w:rsid w:val="008236C1"/>
    <w:rsid w:val="008236C9"/>
    <w:rsid w:val="0082405D"/>
    <w:rsid w:val="00824655"/>
    <w:rsid w:val="00824A83"/>
    <w:rsid w:val="0082591A"/>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281"/>
    <w:rsid w:val="0083750C"/>
    <w:rsid w:val="00837800"/>
    <w:rsid w:val="00837999"/>
    <w:rsid w:val="00837ED8"/>
    <w:rsid w:val="008409A9"/>
    <w:rsid w:val="0084152F"/>
    <w:rsid w:val="008416B0"/>
    <w:rsid w:val="008429D1"/>
    <w:rsid w:val="00843078"/>
    <w:rsid w:val="00843D8C"/>
    <w:rsid w:val="00844996"/>
    <w:rsid w:val="00844A57"/>
    <w:rsid w:val="00844D5E"/>
    <w:rsid w:val="0084505E"/>
    <w:rsid w:val="0084669A"/>
    <w:rsid w:val="00846767"/>
    <w:rsid w:val="00847C72"/>
    <w:rsid w:val="0085046D"/>
    <w:rsid w:val="00850584"/>
    <w:rsid w:val="008509D8"/>
    <w:rsid w:val="00851193"/>
    <w:rsid w:val="008518B1"/>
    <w:rsid w:val="00852EC5"/>
    <w:rsid w:val="008533FC"/>
    <w:rsid w:val="008559DA"/>
    <w:rsid w:val="008566B4"/>
    <w:rsid w:val="0085690D"/>
    <w:rsid w:val="008569AD"/>
    <w:rsid w:val="00856B30"/>
    <w:rsid w:val="00856FDF"/>
    <w:rsid w:val="00857455"/>
    <w:rsid w:val="00857DB5"/>
    <w:rsid w:val="0086147C"/>
    <w:rsid w:val="0086235D"/>
    <w:rsid w:val="00863F9C"/>
    <w:rsid w:val="00864422"/>
    <w:rsid w:val="00864FF5"/>
    <w:rsid w:val="0086507B"/>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12CF"/>
    <w:rsid w:val="0088171C"/>
    <w:rsid w:val="00881FB0"/>
    <w:rsid w:val="00881FC9"/>
    <w:rsid w:val="00883176"/>
    <w:rsid w:val="008840EB"/>
    <w:rsid w:val="008842EF"/>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314F"/>
    <w:rsid w:val="0089403C"/>
    <w:rsid w:val="00894353"/>
    <w:rsid w:val="00894427"/>
    <w:rsid w:val="00894C16"/>
    <w:rsid w:val="008955E0"/>
    <w:rsid w:val="0089617E"/>
    <w:rsid w:val="0089647C"/>
    <w:rsid w:val="0089728D"/>
    <w:rsid w:val="008A00EE"/>
    <w:rsid w:val="008A0632"/>
    <w:rsid w:val="008A09C9"/>
    <w:rsid w:val="008A1672"/>
    <w:rsid w:val="008A1CE8"/>
    <w:rsid w:val="008A20A3"/>
    <w:rsid w:val="008A2943"/>
    <w:rsid w:val="008A41D6"/>
    <w:rsid w:val="008A484C"/>
    <w:rsid w:val="008A4B90"/>
    <w:rsid w:val="008A5100"/>
    <w:rsid w:val="008A5418"/>
    <w:rsid w:val="008A651B"/>
    <w:rsid w:val="008B062A"/>
    <w:rsid w:val="008B10ED"/>
    <w:rsid w:val="008B1298"/>
    <w:rsid w:val="008B1514"/>
    <w:rsid w:val="008B1CB4"/>
    <w:rsid w:val="008B1D98"/>
    <w:rsid w:val="008B2612"/>
    <w:rsid w:val="008B327C"/>
    <w:rsid w:val="008B5C38"/>
    <w:rsid w:val="008B61D4"/>
    <w:rsid w:val="008B626B"/>
    <w:rsid w:val="008B6512"/>
    <w:rsid w:val="008B6E72"/>
    <w:rsid w:val="008B7751"/>
    <w:rsid w:val="008B7ECB"/>
    <w:rsid w:val="008C0673"/>
    <w:rsid w:val="008C0D19"/>
    <w:rsid w:val="008C2007"/>
    <w:rsid w:val="008C323C"/>
    <w:rsid w:val="008C331E"/>
    <w:rsid w:val="008C33A8"/>
    <w:rsid w:val="008C347F"/>
    <w:rsid w:val="008C49D2"/>
    <w:rsid w:val="008C5988"/>
    <w:rsid w:val="008C5ACD"/>
    <w:rsid w:val="008C6066"/>
    <w:rsid w:val="008C70A7"/>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195C"/>
    <w:rsid w:val="008E1D0B"/>
    <w:rsid w:val="008E2180"/>
    <w:rsid w:val="008E22CF"/>
    <w:rsid w:val="008E286E"/>
    <w:rsid w:val="008E294F"/>
    <w:rsid w:val="008E37A0"/>
    <w:rsid w:val="008E41F7"/>
    <w:rsid w:val="008E4829"/>
    <w:rsid w:val="008E64BD"/>
    <w:rsid w:val="008E65BC"/>
    <w:rsid w:val="008E7307"/>
    <w:rsid w:val="008E7BBF"/>
    <w:rsid w:val="008E7DC0"/>
    <w:rsid w:val="008F0003"/>
    <w:rsid w:val="008F00A7"/>
    <w:rsid w:val="008F01CE"/>
    <w:rsid w:val="008F0219"/>
    <w:rsid w:val="008F071B"/>
    <w:rsid w:val="008F0846"/>
    <w:rsid w:val="008F0C37"/>
    <w:rsid w:val="008F1BE3"/>
    <w:rsid w:val="008F1F56"/>
    <w:rsid w:val="008F2406"/>
    <w:rsid w:val="008F25B8"/>
    <w:rsid w:val="008F2ABA"/>
    <w:rsid w:val="008F2FF9"/>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9EE"/>
    <w:rsid w:val="00900DD8"/>
    <w:rsid w:val="00901184"/>
    <w:rsid w:val="009013AA"/>
    <w:rsid w:val="009016F3"/>
    <w:rsid w:val="00902F5A"/>
    <w:rsid w:val="009036FB"/>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2CA8"/>
    <w:rsid w:val="00913360"/>
    <w:rsid w:val="00913BAD"/>
    <w:rsid w:val="00914CB8"/>
    <w:rsid w:val="00914F68"/>
    <w:rsid w:val="0091548B"/>
    <w:rsid w:val="00916097"/>
    <w:rsid w:val="00916215"/>
    <w:rsid w:val="00916682"/>
    <w:rsid w:val="009166AF"/>
    <w:rsid w:val="0091681E"/>
    <w:rsid w:val="00916F6F"/>
    <w:rsid w:val="0091727F"/>
    <w:rsid w:val="00917A79"/>
    <w:rsid w:val="00917E4C"/>
    <w:rsid w:val="00920D96"/>
    <w:rsid w:val="00920E26"/>
    <w:rsid w:val="009217F6"/>
    <w:rsid w:val="0092198A"/>
    <w:rsid w:val="00921C0F"/>
    <w:rsid w:val="009221B5"/>
    <w:rsid w:val="009222D0"/>
    <w:rsid w:val="00922333"/>
    <w:rsid w:val="00922406"/>
    <w:rsid w:val="00922ED0"/>
    <w:rsid w:val="00923E21"/>
    <w:rsid w:val="00923E34"/>
    <w:rsid w:val="00924941"/>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F4B"/>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22C9"/>
    <w:rsid w:val="00952556"/>
    <w:rsid w:val="00952748"/>
    <w:rsid w:val="00952933"/>
    <w:rsid w:val="00952B82"/>
    <w:rsid w:val="00952F0E"/>
    <w:rsid w:val="00953B29"/>
    <w:rsid w:val="00953D06"/>
    <w:rsid w:val="009540C3"/>
    <w:rsid w:val="00955EF3"/>
    <w:rsid w:val="00956148"/>
    <w:rsid w:val="00956352"/>
    <w:rsid w:val="009563EC"/>
    <w:rsid w:val="00957E7B"/>
    <w:rsid w:val="00960463"/>
    <w:rsid w:val="0096066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77C9"/>
    <w:rsid w:val="00967951"/>
    <w:rsid w:val="00967B70"/>
    <w:rsid w:val="009704C6"/>
    <w:rsid w:val="00970750"/>
    <w:rsid w:val="00970BA4"/>
    <w:rsid w:val="00970CB4"/>
    <w:rsid w:val="00970DF8"/>
    <w:rsid w:val="009710C4"/>
    <w:rsid w:val="00971229"/>
    <w:rsid w:val="009713C9"/>
    <w:rsid w:val="00971A8A"/>
    <w:rsid w:val="00971B20"/>
    <w:rsid w:val="00971D14"/>
    <w:rsid w:val="0097217B"/>
    <w:rsid w:val="00972672"/>
    <w:rsid w:val="00972937"/>
    <w:rsid w:val="00972C18"/>
    <w:rsid w:val="00973347"/>
    <w:rsid w:val="00973656"/>
    <w:rsid w:val="00973EC5"/>
    <w:rsid w:val="00973FFF"/>
    <w:rsid w:val="00975979"/>
    <w:rsid w:val="00975C48"/>
    <w:rsid w:val="00975C93"/>
    <w:rsid w:val="00977667"/>
    <w:rsid w:val="00977D61"/>
    <w:rsid w:val="009802C4"/>
    <w:rsid w:val="00980C59"/>
    <w:rsid w:val="00981079"/>
    <w:rsid w:val="009816B1"/>
    <w:rsid w:val="00981D9B"/>
    <w:rsid w:val="009820D2"/>
    <w:rsid w:val="0098361D"/>
    <w:rsid w:val="00984C25"/>
    <w:rsid w:val="00984E74"/>
    <w:rsid w:val="00985B09"/>
    <w:rsid w:val="00985FEA"/>
    <w:rsid w:val="00986530"/>
    <w:rsid w:val="009865D7"/>
    <w:rsid w:val="0098676C"/>
    <w:rsid w:val="00986B47"/>
    <w:rsid w:val="00986F50"/>
    <w:rsid w:val="0098718E"/>
    <w:rsid w:val="00987289"/>
    <w:rsid w:val="009900DD"/>
    <w:rsid w:val="00990A5D"/>
    <w:rsid w:val="00990D9C"/>
    <w:rsid w:val="009914F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CD9"/>
    <w:rsid w:val="009B1F77"/>
    <w:rsid w:val="009B3645"/>
    <w:rsid w:val="009B4863"/>
    <w:rsid w:val="009B4FA5"/>
    <w:rsid w:val="009B5323"/>
    <w:rsid w:val="009B566F"/>
    <w:rsid w:val="009B5DE8"/>
    <w:rsid w:val="009B6499"/>
    <w:rsid w:val="009B64FE"/>
    <w:rsid w:val="009B6821"/>
    <w:rsid w:val="009B7194"/>
    <w:rsid w:val="009B731C"/>
    <w:rsid w:val="009B7B52"/>
    <w:rsid w:val="009C0651"/>
    <w:rsid w:val="009C0EF4"/>
    <w:rsid w:val="009C1B6D"/>
    <w:rsid w:val="009C1C7A"/>
    <w:rsid w:val="009C2334"/>
    <w:rsid w:val="009C244D"/>
    <w:rsid w:val="009C244E"/>
    <w:rsid w:val="009C2D44"/>
    <w:rsid w:val="009C2DD7"/>
    <w:rsid w:val="009C2F0D"/>
    <w:rsid w:val="009C40CB"/>
    <w:rsid w:val="009C42B3"/>
    <w:rsid w:val="009C51D7"/>
    <w:rsid w:val="009C595B"/>
    <w:rsid w:val="009C59E2"/>
    <w:rsid w:val="009C5EB1"/>
    <w:rsid w:val="009C60B9"/>
    <w:rsid w:val="009C6724"/>
    <w:rsid w:val="009C698B"/>
    <w:rsid w:val="009C6E4F"/>
    <w:rsid w:val="009C6EAA"/>
    <w:rsid w:val="009C74F3"/>
    <w:rsid w:val="009C7900"/>
    <w:rsid w:val="009C7B60"/>
    <w:rsid w:val="009D09EF"/>
    <w:rsid w:val="009D0BD7"/>
    <w:rsid w:val="009D1B82"/>
    <w:rsid w:val="009D1BA8"/>
    <w:rsid w:val="009D1C98"/>
    <w:rsid w:val="009D2537"/>
    <w:rsid w:val="009D2EA6"/>
    <w:rsid w:val="009D3961"/>
    <w:rsid w:val="009D3C2A"/>
    <w:rsid w:val="009D3DDA"/>
    <w:rsid w:val="009D3EBF"/>
    <w:rsid w:val="009D5141"/>
    <w:rsid w:val="009D6651"/>
    <w:rsid w:val="009D7956"/>
    <w:rsid w:val="009E0027"/>
    <w:rsid w:val="009E077E"/>
    <w:rsid w:val="009E12A3"/>
    <w:rsid w:val="009E1422"/>
    <w:rsid w:val="009E17A4"/>
    <w:rsid w:val="009E17EE"/>
    <w:rsid w:val="009E196D"/>
    <w:rsid w:val="009E233D"/>
    <w:rsid w:val="009E2F67"/>
    <w:rsid w:val="009E3162"/>
    <w:rsid w:val="009E31CA"/>
    <w:rsid w:val="009E36C6"/>
    <w:rsid w:val="009E38B5"/>
    <w:rsid w:val="009E436D"/>
    <w:rsid w:val="009E43E5"/>
    <w:rsid w:val="009E46A3"/>
    <w:rsid w:val="009E5BFA"/>
    <w:rsid w:val="009E6E28"/>
    <w:rsid w:val="009E79E8"/>
    <w:rsid w:val="009F0174"/>
    <w:rsid w:val="009F066C"/>
    <w:rsid w:val="009F1EDE"/>
    <w:rsid w:val="009F2E35"/>
    <w:rsid w:val="009F35F3"/>
    <w:rsid w:val="009F3FD5"/>
    <w:rsid w:val="009F41E7"/>
    <w:rsid w:val="009F4425"/>
    <w:rsid w:val="009F4432"/>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5452"/>
    <w:rsid w:val="00A0546E"/>
    <w:rsid w:val="00A05B11"/>
    <w:rsid w:val="00A05F62"/>
    <w:rsid w:val="00A05F7E"/>
    <w:rsid w:val="00A0647E"/>
    <w:rsid w:val="00A0690B"/>
    <w:rsid w:val="00A06ECC"/>
    <w:rsid w:val="00A06F38"/>
    <w:rsid w:val="00A070F0"/>
    <w:rsid w:val="00A07449"/>
    <w:rsid w:val="00A07AC7"/>
    <w:rsid w:val="00A102E8"/>
    <w:rsid w:val="00A10546"/>
    <w:rsid w:val="00A1081B"/>
    <w:rsid w:val="00A11A71"/>
    <w:rsid w:val="00A1214D"/>
    <w:rsid w:val="00A1252B"/>
    <w:rsid w:val="00A12DBE"/>
    <w:rsid w:val="00A132CD"/>
    <w:rsid w:val="00A133FB"/>
    <w:rsid w:val="00A13DBA"/>
    <w:rsid w:val="00A13EDE"/>
    <w:rsid w:val="00A14667"/>
    <w:rsid w:val="00A1481A"/>
    <w:rsid w:val="00A174A5"/>
    <w:rsid w:val="00A20D12"/>
    <w:rsid w:val="00A20DAE"/>
    <w:rsid w:val="00A21F0A"/>
    <w:rsid w:val="00A22210"/>
    <w:rsid w:val="00A23238"/>
    <w:rsid w:val="00A24640"/>
    <w:rsid w:val="00A24C2D"/>
    <w:rsid w:val="00A24D08"/>
    <w:rsid w:val="00A259E3"/>
    <w:rsid w:val="00A25BC6"/>
    <w:rsid w:val="00A26070"/>
    <w:rsid w:val="00A26392"/>
    <w:rsid w:val="00A2639C"/>
    <w:rsid w:val="00A268F8"/>
    <w:rsid w:val="00A26A8F"/>
    <w:rsid w:val="00A26C93"/>
    <w:rsid w:val="00A26D21"/>
    <w:rsid w:val="00A308F3"/>
    <w:rsid w:val="00A30BE0"/>
    <w:rsid w:val="00A30FB1"/>
    <w:rsid w:val="00A319D4"/>
    <w:rsid w:val="00A32061"/>
    <w:rsid w:val="00A324B6"/>
    <w:rsid w:val="00A32A1B"/>
    <w:rsid w:val="00A32DBB"/>
    <w:rsid w:val="00A33AF7"/>
    <w:rsid w:val="00A34747"/>
    <w:rsid w:val="00A3515D"/>
    <w:rsid w:val="00A364E6"/>
    <w:rsid w:val="00A3678F"/>
    <w:rsid w:val="00A3689D"/>
    <w:rsid w:val="00A36EFF"/>
    <w:rsid w:val="00A36F61"/>
    <w:rsid w:val="00A37781"/>
    <w:rsid w:val="00A4003A"/>
    <w:rsid w:val="00A40352"/>
    <w:rsid w:val="00A40556"/>
    <w:rsid w:val="00A4089C"/>
    <w:rsid w:val="00A4090B"/>
    <w:rsid w:val="00A40DF3"/>
    <w:rsid w:val="00A41480"/>
    <w:rsid w:val="00A41662"/>
    <w:rsid w:val="00A419AC"/>
    <w:rsid w:val="00A420F2"/>
    <w:rsid w:val="00A432E6"/>
    <w:rsid w:val="00A436B5"/>
    <w:rsid w:val="00A4463C"/>
    <w:rsid w:val="00A44CE9"/>
    <w:rsid w:val="00A44F65"/>
    <w:rsid w:val="00A45177"/>
    <w:rsid w:val="00A46131"/>
    <w:rsid w:val="00A467D9"/>
    <w:rsid w:val="00A46DA6"/>
    <w:rsid w:val="00A47373"/>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908"/>
    <w:rsid w:val="00A63B5F"/>
    <w:rsid w:val="00A6419D"/>
    <w:rsid w:val="00A6494C"/>
    <w:rsid w:val="00A64DC9"/>
    <w:rsid w:val="00A64EF8"/>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15"/>
    <w:rsid w:val="00A76288"/>
    <w:rsid w:val="00A76BE8"/>
    <w:rsid w:val="00A7713D"/>
    <w:rsid w:val="00A80C9A"/>
    <w:rsid w:val="00A81002"/>
    <w:rsid w:val="00A81297"/>
    <w:rsid w:val="00A81A06"/>
    <w:rsid w:val="00A81E2C"/>
    <w:rsid w:val="00A825ED"/>
    <w:rsid w:val="00A8294D"/>
    <w:rsid w:val="00A83090"/>
    <w:rsid w:val="00A831D9"/>
    <w:rsid w:val="00A84ABA"/>
    <w:rsid w:val="00A852FA"/>
    <w:rsid w:val="00A86120"/>
    <w:rsid w:val="00A863A9"/>
    <w:rsid w:val="00A86C08"/>
    <w:rsid w:val="00A87FD1"/>
    <w:rsid w:val="00A909F5"/>
    <w:rsid w:val="00A9111F"/>
    <w:rsid w:val="00A91B13"/>
    <w:rsid w:val="00A92ECE"/>
    <w:rsid w:val="00A9337C"/>
    <w:rsid w:val="00A93486"/>
    <w:rsid w:val="00A94789"/>
    <w:rsid w:val="00A95020"/>
    <w:rsid w:val="00A95AEE"/>
    <w:rsid w:val="00A95B15"/>
    <w:rsid w:val="00A97655"/>
    <w:rsid w:val="00A9773B"/>
    <w:rsid w:val="00AA0126"/>
    <w:rsid w:val="00AA0434"/>
    <w:rsid w:val="00AA0509"/>
    <w:rsid w:val="00AA0B7D"/>
    <w:rsid w:val="00AA1455"/>
    <w:rsid w:val="00AA1637"/>
    <w:rsid w:val="00AA1654"/>
    <w:rsid w:val="00AA1C46"/>
    <w:rsid w:val="00AA2013"/>
    <w:rsid w:val="00AA2DDD"/>
    <w:rsid w:val="00AA38A8"/>
    <w:rsid w:val="00AA402E"/>
    <w:rsid w:val="00AA457D"/>
    <w:rsid w:val="00AA45A7"/>
    <w:rsid w:val="00AA5093"/>
    <w:rsid w:val="00AA578A"/>
    <w:rsid w:val="00AA5CA3"/>
    <w:rsid w:val="00AA6B53"/>
    <w:rsid w:val="00AA752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A6A"/>
    <w:rsid w:val="00AC2106"/>
    <w:rsid w:val="00AC28F0"/>
    <w:rsid w:val="00AC2D54"/>
    <w:rsid w:val="00AC2F06"/>
    <w:rsid w:val="00AC3266"/>
    <w:rsid w:val="00AC3358"/>
    <w:rsid w:val="00AC414F"/>
    <w:rsid w:val="00AC4ECC"/>
    <w:rsid w:val="00AC6521"/>
    <w:rsid w:val="00AC67B6"/>
    <w:rsid w:val="00AD0108"/>
    <w:rsid w:val="00AD12E7"/>
    <w:rsid w:val="00AD1F70"/>
    <w:rsid w:val="00AD2457"/>
    <w:rsid w:val="00AD2585"/>
    <w:rsid w:val="00AD2B50"/>
    <w:rsid w:val="00AD3A6B"/>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23F1"/>
    <w:rsid w:val="00AE25A0"/>
    <w:rsid w:val="00AE289C"/>
    <w:rsid w:val="00AE2C3A"/>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5982"/>
    <w:rsid w:val="00AF6419"/>
    <w:rsid w:val="00AF6EFC"/>
    <w:rsid w:val="00AF6FC9"/>
    <w:rsid w:val="00AF7938"/>
    <w:rsid w:val="00AF7F67"/>
    <w:rsid w:val="00B01093"/>
    <w:rsid w:val="00B01522"/>
    <w:rsid w:val="00B01616"/>
    <w:rsid w:val="00B01885"/>
    <w:rsid w:val="00B0285E"/>
    <w:rsid w:val="00B0397B"/>
    <w:rsid w:val="00B044DC"/>
    <w:rsid w:val="00B046E0"/>
    <w:rsid w:val="00B057CB"/>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7796"/>
    <w:rsid w:val="00B27F80"/>
    <w:rsid w:val="00B3028C"/>
    <w:rsid w:val="00B304AB"/>
    <w:rsid w:val="00B30A87"/>
    <w:rsid w:val="00B317DB"/>
    <w:rsid w:val="00B3192D"/>
    <w:rsid w:val="00B31AA8"/>
    <w:rsid w:val="00B320FC"/>
    <w:rsid w:val="00B329A0"/>
    <w:rsid w:val="00B33C88"/>
    <w:rsid w:val="00B34082"/>
    <w:rsid w:val="00B344B4"/>
    <w:rsid w:val="00B34681"/>
    <w:rsid w:val="00B35883"/>
    <w:rsid w:val="00B3592B"/>
    <w:rsid w:val="00B3614D"/>
    <w:rsid w:val="00B36816"/>
    <w:rsid w:val="00B368E4"/>
    <w:rsid w:val="00B36C00"/>
    <w:rsid w:val="00B36C46"/>
    <w:rsid w:val="00B37BE2"/>
    <w:rsid w:val="00B401DC"/>
    <w:rsid w:val="00B402E4"/>
    <w:rsid w:val="00B40E2A"/>
    <w:rsid w:val="00B41770"/>
    <w:rsid w:val="00B42264"/>
    <w:rsid w:val="00B4249B"/>
    <w:rsid w:val="00B42891"/>
    <w:rsid w:val="00B42B96"/>
    <w:rsid w:val="00B42BA3"/>
    <w:rsid w:val="00B42CE2"/>
    <w:rsid w:val="00B4411A"/>
    <w:rsid w:val="00B44450"/>
    <w:rsid w:val="00B456B1"/>
    <w:rsid w:val="00B45B97"/>
    <w:rsid w:val="00B464A1"/>
    <w:rsid w:val="00B4663D"/>
    <w:rsid w:val="00B47811"/>
    <w:rsid w:val="00B50342"/>
    <w:rsid w:val="00B5070C"/>
    <w:rsid w:val="00B5090C"/>
    <w:rsid w:val="00B50FA7"/>
    <w:rsid w:val="00B5159A"/>
    <w:rsid w:val="00B5197F"/>
    <w:rsid w:val="00B51B97"/>
    <w:rsid w:val="00B527BD"/>
    <w:rsid w:val="00B52A73"/>
    <w:rsid w:val="00B5321B"/>
    <w:rsid w:val="00B538D9"/>
    <w:rsid w:val="00B54469"/>
    <w:rsid w:val="00B54B1B"/>
    <w:rsid w:val="00B54C31"/>
    <w:rsid w:val="00B5548A"/>
    <w:rsid w:val="00B55F09"/>
    <w:rsid w:val="00B5611F"/>
    <w:rsid w:val="00B56B16"/>
    <w:rsid w:val="00B573B2"/>
    <w:rsid w:val="00B57955"/>
    <w:rsid w:val="00B60AFB"/>
    <w:rsid w:val="00B613E7"/>
    <w:rsid w:val="00B61E59"/>
    <w:rsid w:val="00B6247D"/>
    <w:rsid w:val="00B63B4E"/>
    <w:rsid w:val="00B65249"/>
    <w:rsid w:val="00B661E4"/>
    <w:rsid w:val="00B6709A"/>
    <w:rsid w:val="00B674E9"/>
    <w:rsid w:val="00B67C26"/>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381B"/>
    <w:rsid w:val="00B8431C"/>
    <w:rsid w:val="00B845AA"/>
    <w:rsid w:val="00B84698"/>
    <w:rsid w:val="00B8484C"/>
    <w:rsid w:val="00B852B1"/>
    <w:rsid w:val="00B85578"/>
    <w:rsid w:val="00B86681"/>
    <w:rsid w:val="00B868BE"/>
    <w:rsid w:val="00B86F18"/>
    <w:rsid w:val="00B870D7"/>
    <w:rsid w:val="00B879B2"/>
    <w:rsid w:val="00B87DCC"/>
    <w:rsid w:val="00B91F31"/>
    <w:rsid w:val="00B92899"/>
    <w:rsid w:val="00B92ABB"/>
    <w:rsid w:val="00B92F27"/>
    <w:rsid w:val="00B9326D"/>
    <w:rsid w:val="00B94537"/>
    <w:rsid w:val="00B946B9"/>
    <w:rsid w:val="00B94772"/>
    <w:rsid w:val="00B948AB"/>
    <w:rsid w:val="00B94AE5"/>
    <w:rsid w:val="00B95C43"/>
    <w:rsid w:val="00B95F14"/>
    <w:rsid w:val="00B9624C"/>
    <w:rsid w:val="00B9648C"/>
    <w:rsid w:val="00B96FBF"/>
    <w:rsid w:val="00B9706F"/>
    <w:rsid w:val="00B97FD5"/>
    <w:rsid w:val="00BA1162"/>
    <w:rsid w:val="00BA126A"/>
    <w:rsid w:val="00BA1B4A"/>
    <w:rsid w:val="00BA2048"/>
    <w:rsid w:val="00BA22BA"/>
    <w:rsid w:val="00BA2991"/>
    <w:rsid w:val="00BA2CE1"/>
    <w:rsid w:val="00BA316E"/>
    <w:rsid w:val="00BA31BC"/>
    <w:rsid w:val="00BA3B6A"/>
    <w:rsid w:val="00BA48AD"/>
    <w:rsid w:val="00BA4F83"/>
    <w:rsid w:val="00BA5055"/>
    <w:rsid w:val="00BA505A"/>
    <w:rsid w:val="00BA5103"/>
    <w:rsid w:val="00BA545C"/>
    <w:rsid w:val="00BA7CB9"/>
    <w:rsid w:val="00BA7D1C"/>
    <w:rsid w:val="00BB01C7"/>
    <w:rsid w:val="00BB044E"/>
    <w:rsid w:val="00BB0806"/>
    <w:rsid w:val="00BB085C"/>
    <w:rsid w:val="00BB0FA8"/>
    <w:rsid w:val="00BB129F"/>
    <w:rsid w:val="00BB14E0"/>
    <w:rsid w:val="00BB1845"/>
    <w:rsid w:val="00BB3463"/>
    <w:rsid w:val="00BB36E5"/>
    <w:rsid w:val="00BB39F5"/>
    <w:rsid w:val="00BB3C5A"/>
    <w:rsid w:val="00BB4564"/>
    <w:rsid w:val="00BB46CE"/>
    <w:rsid w:val="00BB55B0"/>
    <w:rsid w:val="00BB59E1"/>
    <w:rsid w:val="00BB641F"/>
    <w:rsid w:val="00BB65DC"/>
    <w:rsid w:val="00BB6CEF"/>
    <w:rsid w:val="00BB7315"/>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A8B"/>
    <w:rsid w:val="00BC681E"/>
    <w:rsid w:val="00BC6CE7"/>
    <w:rsid w:val="00BC76F6"/>
    <w:rsid w:val="00BC7BCC"/>
    <w:rsid w:val="00BD008D"/>
    <w:rsid w:val="00BD0374"/>
    <w:rsid w:val="00BD0A02"/>
    <w:rsid w:val="00BD1711"/>
    <w:rsid w:val="00BD1C9E"/>
    <w:rsid w:val="00BD1D06"/>
    <w:rsid w:val="00BD1F46"/>
    <w:rsid w:val="00BD2741"/>
    <w:rsid w:val="00BD322D"/>
    <w:rsid w:val="00BD4356"/>
    <w:rsid w:val="00BD51BF"/>
    <w:rsid w:val="00BD5D09"/>
    <w:rsid w:val="00BD6A0C"/>
    <w:rsid w:val="00BD6AC3"/>
    <w:rsid w:val="00BE025B"/>
    <w:rsid w:val="00BE0564"/>
    <w:rsid w:val="00BE1622"/>
    <w:rsid w:val="00BE1DDF"/>
    <w:rsid w:val="00BE4B63"/>
    <w:rsid w:val="00BE5286"/>
    <w:rsid w:val="00BE5681"/>
    <w:rsid w:val="00BE5B08"/>
    <w:rsid w:val="00BE7099"/>
    <w:rsid w:val="00BE72B3"/>
    <w:rsid w:val="00BE741A"/>
    <w:rsid w:val="00BF0CD8"/>
    <w:rsid w:val="00BF11D8"/>
    <w:rsid w:val="00BF19D9"/>
    <w:rsid w:val="00BF214C"/>
    <w:rsid w:val="00BF3863"/>
    <w:rsid w:val="00BF3F95"/>
    <w:rsid w:val="00BF47D7"/>
    <w:rsid w:val="00BF498F"/>
    <w:rsid w:val="00BF53C2"/>
    <w:rsid w:val="00BF5651"/>
    <w:rsid w:val="00BF5C8D"/>
    <w:rsid w:val="00BF6A44"/>
    <w:rsid w:val="00BF6E17"/>
    <w:rsid w:val="00BF7533"/>
    <w:rsid w:val="00BF7754"/>
    <w:rsid w:val="00BF7969"/>
    <w:rsid w:val="00BF7AFB"/>
    <w:rsid w:val="00C004EF"/>
    <w:rsid w:val="00C00601"/>
    <w:rsid w:val="00C008AD"/>
    <w:rsid w:val="00C0114A"/>
    <w:rsid w:val="00C01FF8"/>
    <w:rsid w:val="00C020C7"/>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49BB"/>
    <w:rsid w:val="00C25637"/>
    <w:rsid w:val="00C25FA7"/>
    <w:rsid w:val="00C263F0"/>
    <w:rsid w:val="00C26A0E"/>
    <w:rsid w:val="00C2724E"/>
    <w:rsid w:val="00C275A9"/>
    <w:rsid w:val="00C310D1"/>
    <w:rsid w:val="00C316DD"/>
    <w:rsid w:val="00C3173F"/>
    <w:rsid w:val="00C31D45"/>
    <w:rsid w:val="00C31E3F"/>
    <w:rsid w:val="00C3260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9E"/>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6321"/>
    <w:rsid w:val="00C573F9"/>
    <w:rsid w:val="00C57901"/>
    <w:rsid w:val="00C57CE2"/>
    <w:rsid w:val="00C60917"/>
    <w:rsid w:val="00C619EA"/>
    <w:rsid w:val="00C61A08"/>
    <w:rsid w:val="00C61AA2"/>
    <w:rsid w:val="00C61C37"/>
    <w:rsid w:val="00C62202"/>
    <w:rsid w:val="00C622F4"/>
    <w:rsid w:val="00C63338"/>
    <w:rsid w:val="00C63800"/>
    <w:rsid w:val="00C638FA"/>
    <w:rsid w:val="00C63DDF"/>
    <w:rsid w:val="00C64273"/>
    <w:rsid w:val="00C64449"/>
    <w:rsid w:val="00C64897"/>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E1D"/>
    <w:rsid w:val="00C85443"/>
    <w:rsid w:val="00C85EA6"/>
    <w:rsid w:val="00C864F7"/>
    <w:rsid w:val="00C87DC0"/>
    <w:rsid w:val="00C90863"/>
    <w:rsid w:val="00C90A36"/>
    <w:rsid w:val="00C911CC"/>
    <w:rsid w:val="00C925F6"/>
    <w:rsid w:val="00C9293C"/>
    <w:rsid w:val="00C93FA3"/>
    <w:rsid w:val="00C940DD"/>
    <w:rsid w:val="00C947C4"/>
    <w:rsid w:val="00C95E3B"/>
    <w:rsid w:val="00C97107"/>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32F6"/>
    <w:rsid w:val="00CB33DF"/>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21B"/>
    <w:rsid w:val="00CC459A"/>
    <w:rsid w:val="00CC50DD"/>
    <w:rsid w:val="00CC63BE"/>
    <w:rsid w:val="00CC7544"/>
    <w:rsid w:val="00CC7AA1"/>
    <w:rsid w:val="00CC7FD9"/>
    <w:rsid w:val="00CD00E5"/>
    <w:rsid w:val="00CD158C"/>
    <w:rsid w:val="00CD1CD5"/>
    <w:rsid w:val="00CD1F3A"/>
    <w:rsid w:val="00CD306E"/>
    <w:rsid w:val="00CD330A"/>
    <w:rsid w:val="00CD37D3"/>
    <w:rsid w:val="00CD3859"/>
    <w:rsid w:val="00CD3BE1"/>
    <w:rsid w:val="00CD3F79"/>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FA8"/>
    <w:rsid w:val="00CF3215"/>
    <w:rsid w:val="00CF34F6"/>
    <w:rsid w:val="00CF37BB"/>
    <w:rsid w:val="00CF3AC3"/>
    <w:rsid w:val="00CF3D34"/>
    <w:rsid w:val="00CF5D70"/>
    <w:rsid w:val="00CF6776"/>
    <w:rsid w:val="00CF737B"/>
    <w:rsid w:val="00CF7795"/>
    <w:rsid w:val="00CF7D29"/>
    <w:rsid w:val="00CF7D56"/>
    <w:rsid w:val="00D014C3"/>
    <w:rsid w:val="00D02DFD"/>
    <w:rsid w:val="00D0346B"/>
    <w:rsid w:val="00D03730"/>
    <w:rsid w:val="00D03A6F"/>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2018C"/>
    <w:rsid w:val="00D202E0"/>
    <w:rsid w:val="00D210BC"/>
    <w:rsid w:val="00D21120"/>
    <w:rsid w:val="00D220AD"/>
    <w:rsid w:val="00D22173"/>
    <w:rsid w:val="00D23071"/>
    <w:rsid w:val="00D235A8"/>
    <w:rsid w:val="00D238C1"/>
    <w:rsid w:val="00D23C78"/>
    <w:rsid w:val="00D23D3B"/>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F18"/>
    <w:rsid w:val="00D406EE"/>
    <w:rsid w:val="00D40735"/>
    <w:rsid w:val="00D4083D"/>
    <w:rsid w:val="00D410AC"/>
    <w:rsid w:val="00D4199E"/>
    <w:rsid w:val="00D41B26"/>
    <w:rsid w:val="00D42A69"/>
    <w:rsid w:val="00D42F46"/>
    <w:rsid w:val="00D43AB4"/>
    <w:rsid w:val="00D440A8"/>
    <w:rsid w:val="00D44E52"/>
    <w:rsid w:val="00D45703"/>
    <w:rsid w:val="00D45874"/>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E7A"/>
    <w:rsid w:val="00D55569"/>
    <w:rsid w:val="00D55588"/>
    <w:rsid w:val="00D5681E"/>
    <w:rsid w:val="00D56ADB"/>
    <w:rsid w:val="00D56EEC"/>
    <w:rsid w:val="00D57BD2"/>
    <w:rsid w:val="00D57CB7"/>
    <w:rsid w:val="00D601C0"/>
    <w:rsid w:val="00D60880"/>
    <w:rsid w:val="00D60C1C"/>
    <w:rsid w:val="00D60C59"/>
    <w:rsid w:val="00D61390"/>
    <w:rsid w:val="00D61C94"/>
    <w:rsid w:val="00D61D9D"/>
    <w:rsid w:val="00D623C3"/>
    <w:rsid w:val="00D62D8F"/>
    <w:rsid w:val="00D62E93"/>
    <w:rsid w:val="00D63381"/>
    <w:rsid w:val="00D63739"/>
    <w:rsid w:val="00D6378C"/>
    <w:rsid w:val="00D63B29"/>
    <w:rsid w:val="00D63FC4"/>
    <w:rsid w:val="00D64147"/>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53A"/>
    <w:rsid w:val="00D779A2"/>
    <w:rsid w:val="00D77A64"/>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20C"/>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2692"/>
    <w:rsid w:val="00DA3CBA"/>
    <w:rsid w:val="00DA4C65"/>
    <w:rsid w:val="00DA4E65"/>
    <w:rsid w:val="00DA506B"/>
    <w:rsid w:val="00DA5A2E"/>
    <w:rsid w:val="00DA5A53"/>
    <w:rsid w:val="00DA5F2B"/>
    <w:rsid w:val="00DA7194"/>
    <w:rsid w:val="00DA7CA1"/>
    <w:rsid w:val="00DB0B96"/>
    <w:rsid w:val="00DB174D"/>
    <w:rsid w:val="00DB2143"/>
    <w:rsid w:val="00DB2B62"/>
    <w:rsid w:val="00DB3289"/>
    <w:rsid w:val="00DB35B7"/>
    <w:rsid w:val="00DB3C2D"/>
    <w:rsid w:val="00DB5141"/>
    <w:rsid w:val="00DB582E"/>
    <w:rsid w:val="00DB5A98"/>
    <w:rsid w:val="00DB5FEF"/>
    <w:rsid w:val="00DB64F0"/>
    <w:rsid w:val="00DB68B1"/>
    <w:rsid w:val="00DB7CD7"/>
    <w:rsid w:val="00DC173D"/>
    <w:rsid w:val="00DC1848"/>
    <w:rsid w:val="00DC207D"/>
    <w:rsid w:val="00DC20C3"/>
    <w:rsid w:val="00DC22F7"/>
    <w:rsid w:val="00DC2814"/>
    <w:rsid w:val="00DC29A9"/>
    <w:rsid w:val="00DC2BB2"/>
    <w:rsid w:val="00DC336C"/>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628"/>
    <w:rsid w:val="00DD2C96"/>
    <w:rsid w:val="00DD40A6"/>
    <w:rsid w:val="00DD4806"/>
    <w:rsid w:val="00DD4888"/>
    <w:rsid w:val="00DD48B0"/>
    <w:rsid w:val="00DD5009"/>
    <w:rsid w:val="00DD5BB2"/>
    <w:rsid w:val="00DD64CF"/>
    <w:rsid w:val="00DD75BE"/>
    <w:rsid w:val="00DE095D"/>
    <w:rsid w:val="00DE0C87"/>
    <w:rsid w:val="00DE1D90"/>
    <w:rsid w:val="00DE2A82"/>
    <w:rsid w:val="00DE2C89"/>
    <w:rsid w:val="00DE376D"/>
    <w:rsid w:val="00DE408C"/>
    <w:rsid w:val="00DE44ED"/>
    <w:rsid w:val="00DE5E4C"/>
    <w:rsid w:val="00DE61FE"/>
    <w:rsid w:val="00DE71ED"/>
    <w:rsid w:val="00DF0160"/>
    <w:rsid w:val="00DF04CC"/>
    <w:rsid w:val="00DF07AC"/>
    <w:rsid w:val="00DF0CAC"/>
    <w:rsid w:val="00DF0D3F"/>
    <w:rsid w:val="00DF1F3C"/>
    <w:rsid w:val="00DF2484"/>
    <w:rsid w:val="00DF265E"/>
    <w:rsid w:val="00DF2BDF"/>
    <w:rsid w:val="00DF34B6"/>
    <w:rsid w:val="00DF389B"/>
    <w:rsid w:val="00DF3D05"/>
    <w:rsid w:val="00DF4352"/>
    <w:rsid w:val="00DF4BE8"/>
    <w:rsid w:val="00DF6D87"/>
    <w:rsid w:val="00DF776F"/>
    <w:rsid w:val="00DF77E6"/>
    <w:rsid w:val="00DF7F3F"/>
    <w:rsid w:val="00E00020"/>
    <w:rsid w:val="00E00BC8"/>
    <w:rsid w:val="00E00FE0"/>
    <w:rsid w:val="00E012D9"/>
    <w:rsid w:val="00E01487"/>
    <w:rsid w:val="00E022B5"/>
    <w:rsid w:val="00E02436"/>
    <w:rsid w:val="00E027A0"/>
    <w:rsid w:val="00E02A89"/>
    <w:rsid w:val="00E02E71"/>
    <w:rsid w:val="00E03C4C"/>
    <w:rsid w:val="00E03CC8"/>
    <w:rsid w:val="00E03FE5"/>
    <w:rsid w:val="00E0499C"/>
    <w:rsid w:val="00E04E74"/>
    <w:rsid w:val="00E04ECB"/>
    <w:rsid w:val="00E05C49"/>
    <w:rsid w:val="00E0628C"/>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6EC"/>
    <w:rsid w:val="00E177BD"/>
    <w:rsid w:val="00E17C29"/>
    <w:rsid w:val="00E202CC"/>
    <w:rsid w:val="00E211BE"/>
    <w:rsid w:val="00E21206"/>
    <w:rsid w:val="00E21997"/>
    <w:rsid w:val="00E21F7F"/>
    <w:rsid w:val="00E22FBD"/>
    <w:rsid w:val="00E236EC"/>
    <w:rsid w:val="00E24687"/>
    <w:rsid w:val="00E24AD0"/>
    <w:rsid w:val="00E24CDE"/>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3CD"/>
    <w:rsid w:val="00E326FA"/>
    <w:rsid w:val="00E32DEC"/>
    <w:rsid w:val="00E33F95"/>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2908"/>
    <w:rsid w:val="00E42EC6"/>
    <w:rsid w:val="00E43F7B"/>
    <w:rsid w:val="00E444F6"/>
    <w:rsid w:val="00E44CB0"/>
    <w:rsid w:val="00E45827"/>
    <w:rsid w:val="00E4586A"/>
    <w:rsid w:val="00E464FA"/>
    <w:rsid w:val="00E472BF"/>
    <w:rsid w:val="00E47701"/>
    <w:rsid w:val="00E477DB"/>
    <w:rsid w:val="00E500B6"/>
    <w:rsid w:val="00E50591"/>
    <w:rsid w:val="00E50EF5"/>
    <w:rsid w:val="00E527B8"/>
    <w:rsid w:val="00E53C0A"/>
    <w:rsid w:val="00E53D7F"/>
    <w:rsid w:val="00E55949"/>
    <w:rsid w:val="00E56080"/>
    <w:rsid w:val="00E56424"/>
    <w:rsid w:val="00E56CF4"/>
    <w:rsid w:val="00E56F97"/>
    <w:rsid w:val="00E60CD0"/>
    <w:rsid w:val="00E60E06"/>
    <w:rsid w:val="00E61191"/>
    <w:rsid w:val="00E61690"/>
    <w:rsid w:val="00E61F48"/>
    <w:rsid w:val="00E6255D"/>
    <w:rsid w:val="00E62A2A"/>
    <w:rsid w:val="00E6386F"/>
    <w:rsid w:val="00E64461"/>
    <w:rsid w:val="00E64ECE"/>
    <w:rsid w:val="00E65AE7"/>
    <w:rsid w:val="00E65BCA"/>
    <w:rsid w:val="00E65C36"/>
    <w:rsid w:val="00E662F1"/>
    <w:rsid w:val="00E667F8"/>
    <w:rsid w:val="00E66CA9"/>
    <w:rsid w:val="00E67F24"/>
    <w:rsid w:val="00E67F82"/>
    <w:rsid w:val="00E70F76"/>
    <w:rsid w:val="00E71BDD"/>
    <w:rsid w:val="00E71D15"/>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853"/>
    <w:rsid w:val="00E85D97"/>
    <w:rsid w:val="00E85FAC"/>
    <w:rsid w:val="00E862F9"/>
    <w:rsid w:val="00E87DCF"/>
    <w:rsid w:val="00E900E7"/>
    <w:rsid w:val="00E90328"/>
    <w:rsid w:val="00E9049C"/>
    <w:rsid w:val="00E90A75"/>
    <w:rsid w:val="00E9112C"/>
    <w:rsid w:val="00E9116D"/>
    <w:rsid w:val="00E91229"/>
    <w:rsid w:val="00E9166E"/>
    <w:rsid w:val="00E92313"/>
    <w:rsid w:val="00E92750"/>
    <w:rsid w:val="00E93259"/>
    <w:rsid w:val="00E93766"/>
    <w:rsid w:val="00E943E3"/>
    <w:rsid w:val="00E94911"/>
    <w:rsid w:val="00E95C5E"/>
    <w:rsid w:val="00E96895"/>
    <w:rsid w:val="00E96982"/>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304"/>
    <w:rsid w:val="00EB1957"/>
    <w:rsid w:val="00EB1D3C"/>
    <w:rsid w:val="00EB24A9"/>
    <w:rsid w:val="00EB2A52"/>
    <w:rsid w:val="00EB2BDF"/>
    <w:rsid w:val="00EB35B4"/>
    <w:rsid w:val="00EB3724"/>
    <w:rsid w:val="00EB3F7B"/>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125"/>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5096"/>
    <w:rsid w:val="00EE5911"/>
    <w:rsid w:val="00EE5B0B"/>
    <w:rsid w:val="00EE7A53"/>
    <w:rsid w:val="00EE7A93"/>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E4A"/>
    <w:rsid w:val="00EF5426"/>
    <w:rsid w:val="00EF5D72"/>
    <w:rsid w:val="00EF5E27"/>
    <w:rsid w:val="00EF6051"/>
    <w:rsid w:val="00EF723B"/>
    <w:rsid w:val="00EF73CA"/>
    <w:rsid w:val="00EF7E31"/>
    <w:rsid w:val="00F00153"/>
    <w:rsid w:val="00F018F1"/>
    <w:rsid w:val="00F022A2"/>
    <w:rsid w:val="00F0294E"/>
    <w:rsid w:val="00F02C33"/>
    <w:rsid w:val="00F0306F"/>
    <w:rsid w:val="00F03785"/>
    <w:rsid w:val="00F03B5E"/>
    <w:rsid w:val="00F042D3"/>
    <w:rsid w:val="00F046AF"/>
    <w:rsid w:val="00F05A5C"/>
    <w:rsid w:val="00F05C88"/>
    <w:rsid w:val="00F05D9A"/>
    <w:rsid w:val="00F06E0C"/>
    <w:rsid w:val="00F07ED2"/>
    <w:rsid w:val="00F1002F"/>
    <w:rsid w:val="00F10EEB"/>
    <w:rsid w:val="00F11706"/>
    <w:rsid w:val="00F117C2"/>
    <w:rsid w:val="00F12732"/>
    <w:rsid w:val="00F12D98"/>
    <w:rsid w:val="00F13364"/>
    <w:rsid w:val="00F1345A"/>
    <w:rsid w:val="00F15A54"/>
    <w:rsid w:val="00F15C00"/>
    <w:rsid w:val="00F15C7A"/>
    <w:rsid w:val="00F17606"/>
    <w:rsid w:val="00F17FCD"/>
    <w:rsid w:val="00F20451"/>
    <w:rsid w:val="00F20881"/>
    <w:rsid w:val="00F20BE7"/>
    <w:rsid w:val="00F20D27"/>
    <w:rsid w:val="00F20E43"/>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68F"/>
    <w:rsid w:val="00F35D20"/>
    <w:rsid w:val="00F3645A"/>
    <w:rsid w:val="00F37A38"/>
    <w:rsid w:val="00F37D59"/>
    <w:rsid w:val="00F40237"/>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164C"/>
    <w:rsid w:val="00F622B4"/>
    <w:rsid w:val="00F627AE"/>
    <w:rsid w:val="00F62AA2"/>
    <w:rsid w:val="00F630E5"/>
    <w:rsid w:val="00F63240"/>
    <w:rsid w:val="00F634FF"/>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220F"/>
    <w:rsid w:val="00F72C8F"/>
    <w:rsid w:val="00F74096"/>
    <w:rsid w:val="00F75A2A"/>
    <w:rsid w:val="00F75D8C"/>
    <w:rsid w:val="00F76686"/>
    <w:rsid w:val="00F76887"/>
    <w:rsid w:val="00F768D3"/>
    <w:rsid w:val="00F7724A"/>
    <w:rsid w:val="00F777E8"/>
    <w:rsid w:val="00F8008E"/>
    <w:rsid w:val="00F80E43"/>
    <w:rsid w:val="00F80FB2"/>
    <w:rsid w:val="00F8122C"/>
    <w:rsid w:val="00F8179E"/>
    <w:rsid w:val="00F81867"/>
    <w:rsid w:val="00F82EE6"/>
    <w:rsid w:val="00F83218"/>
    <w:rsid w:val="00F83DBC"/>
    <w:rsid w:val="00F8467F"/>
    <w:rsid w:val="00F84FFD"/>
    <w:rsid w:val="00F85D32"/>
    <w:rsid w:val="00F85F36"/>
    <w:rsid w:val="00F860BC"/>
    <w:rsid w:val="00F86172"/>
    <w:rsid w:val="00F868E4"/>
    <w:rsid w:val="00F86A21"/>
    <w:rsid w:val="00F86B83"/>
    <w:rsid w:val="00F86D05"/>
    <w:rsid w:val="00F8703F"/>
    <w:rsid w:val="00F8716C"/>
    <w:rsid w:val="00F876E2"/>
    <w:rsid w:val="00F87B06"/>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A7A"/>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4F4B"/>
    <w:rsid w:val="00FA50FC"/>
    <w:rsid w:val="00FA5DEC"/>
    <w:rsid w:val="00FA687A"/>
    <w:rsid w:val="00FA6F6A"/>
    <w:rsid w:val="00FA70D1"/>
    <w:rsid w:val="00FA73BF"/>
    <w:rsid w:val="00FA796B"/>
    <w:rsid w:val="00FB05E1"/>
    <w:rsid w:val="00FB0D1F"/>
    <w:rsid w:val="00FB189B"/>
    <w:rsid w:val="00FB1E76"/>
    <w:rsid w:val="00FB2275"/>
    <w:rsid w:val="00FB22E9"/>
    <w:rsid w:val="00FB294A"/>
    <w:rsid w:val="00FB2FE4"/>
    <w:rsid w:val="00FB4018"/>
    <w:rsid w:val="00FB52AE"/>
    <w:rsid w:val="00FB5B12"/>
    <w:rsid w:val="00FB5D01"/>
    <w:rsid w:val="00FB639F"/>
    <w:rsid w:val="00FB74DE"/>
    <w:rsid w:val="00FB7558"/>
    <w:rsid w:val="00FB7650"/>
    <w:rsid w:val="00FB7D56"/>
    <w:rsid w:val="00FB7FB7"/>
    <w:rsid w:val="00FC06BB"/>
    <w:rsid w:val="00FC0DCF"/>
    <w:rsid w:val="00FC0E44"/>
    <w:rsid w:val="00FC0FDE"/>
    <w:rsid w:val="00FC1761"/>
    <w:rsid w:val="00FC18CE"/>
    <w:rsid w:val="00FC18F8"/>
    <w:rsid w:val="00FC19E3"/>
    <w:rsid w:val="00FC1ADC"/>
    <w:rsid w:val="00FC2C19"/>
    <w:rsid w:val="00FC2F17"/>
    <w:rsid w:val="00FC3560"/>
    <w:rsid w:val="00FC3C6E"/>
    <w:rsid w:val="00FC4189"/>
    <w:rsid w:val="00FC460C"/>
    <w:rsid w:val="00FC5012"/>
    <w:rsid w:val="00FC5D3D"/>
    <w:rsid w:val="00FC5ED2"/>
    <w:rsid w:val="00FC6442"/>
    <w:rsid w:val="00FC6AB0"/>
    <w:rsid w:val="00FC756E"/>
    <w:rsid w:val="00FC7650"/>
    <w:rsid w:val="00FC7E5F"/>
    <w:rsid w:val="00FD1061"/>
    <w:rsid w:val="00FD18BB"/>
    <w:rsid w:val="00FD1ACD"/>
    <w:rsid w:val="00FD1D9F"/>
    <w:rsid w:val="00FD246D"/>
    <w:rsid w:val="00FD24BC"/>
    <w:rsid w:val="00FD262A"/>
    <w:rsid w:val="00FD36B4"/>
    <w:rsid w:val="00FD5F42"/>
    <w:rsid w:val="00FD6657"/>
    <w:rsid w:val="00FD69BC"/>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347"/>
    <w:rsid w:val="00FE44AE"/>
    <w:rsid w:val="00FE5405"/>
    <w:rsid w:val="00FE5C72"/>
    <w:rsid w:val="00FE60CB"/>
    <w:rsid w:val="00FE67C4"/>
    <w:rsid w:val="00FE695E"/>
    <w:rsid w:val="00FE6C5B"/>
    <w:rsid w:val="00FE6FED"/>
    <w:rsid w:val="00FE7259"/>
    <w:rsid w:val="00FE7953"/>
    <w:rsid w:val="00FF00C0"/>
    <w:rsid w:val="00FF014C"/>
    <w:rsid w:val="00FF22F6"/>
    <w:rsid w:val="00FF3979"/>
    <w:rsid w:val="00FF44E9"/>
    <w:rsid w:val="00FF46BF"/>
    <w:rsid w:val="00FF46D1"/>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609F94BD-A96C-4C63-9A6E-1303EAC41F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A003B4"/>
    <w:pPr>
      <w:spacing w:after="160" w:line="240" w:lineRule="exact"/>
    </w:pPr>
    <w:rPr>
      <w:rFonts w:ascii="Tahoma" w:eastAsia="MS Mincho"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A003B4"/>
    <w:rPr>
      <w:rFonts w:ascii="CG Times" w:hAnsi="CG Times"/>
      <w:sz w:val="22"/>
      <w:lang w:val="en-GB"/>
    </w:rPr>
  </w:style>
  <w:style w:type="paragraph" w:customStyle="1" w:styleId="AneksiNr">
    <w:name w:val="Aneksi_Nr"/>
    <w:next w:val="Normal"/>
    <w:rsid w:val="00A003B4"/>
    <w:pPr>
      <w:keepNext/>
      <w:widowControl w:val="0"/>
      <w:jc w:val="center"/>
    </w:pPr>
    <w:rPr>
      <w:rFonts w:ascii="CG Times" w:hAnsi="CG Times"/>
      <w:caps/>
      <w:sz w:val="22"/>
      <w:szCs w:val="22"/>
      <w:lang w:val="en-GB"/>
    </w:rPr>
  </w:style>
  <w:style w:type="paragraph" w:customStyle="1" w:styleId="AneksiTitull">
    <w:name w:val="Aneksi_Titull"/>
    <w:next w:val="Normal"/>
    <w:rsid w:val="00A003B4"/>
    <w:pPr>
      <w:jc w:val="center"/>
    </w:pPr>
    <w:rPr>
      <w:rFonts w:ascii="CG Times" w:hAnsi="CG Times"/>
      <w:sz w:val="24"/>
      <w:szCs w:val="24"/>
      <w:lang w:val="en-GB"/>
    </w:rPr>
  </w:style>
  <w:style w:type="character" w:customStyle="1" w:styleId="apple-converted-space">
    <w:name w:val="apple-converted-space"/>
    <w:basedOn w:val="DefaultParagraphFont"/>
    <w:rsid w:val="00A003B4"/>
  </w:style>
  <w:style w:type="paragraph" w:customStyle="1" w:styleId="Autoriteti">
    <w:name w:val="Autoriteti"/>
    <w:next w:val="Normal"/>
    <w:link w:val="AutoritetiChar"/>
    <w:rsid w:val="00A003B4"/>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A003B4"/>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A003B4"/>
    <w:pPr>
      <w:spacing w:before="100" w:beforeAutospacing="1" w:after="100" w:afterAutospacing="1"/>
    </w:pPr>
    <w:rPr>
      <w:rFonts w:eastAsia="MS Mincho"/>
      <w:lang w:val="sq-AL" w:eastAsia="tr-TR"/>
    </w:rPr>
  </w:style>
  <w:style w:type="paragraph" w:customStyle="1" w:styleId="bcpara">
    <w:name w:val="bc para"/>
    <w:basedOn w:val="Normal"/>
    <w:rsid w:val="00A003B4"/>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val="en-GB"/>
    </w:rPr>
  </w:style>
  <w:style w:type="paragraph" w:customStyle="1" w:styleId="Char0">
    <w:name w:val="Char"/>
    <w:basedOn w:val="Normal"/>
    <w:rsid w:val="00A003B4"/>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rFonts w:eastAsia="MS Mincho"/>
      <w:lang w:val="sq-AL" w:eastAsia="tr-TR"/>
    </w:rPr>
  </w:style>
  <w:style w:type="paragraph" w:customStyle="1" w:styleId="CM5">
    <w:name w:val="CM5"/>
    <w:basedOn w:val="Normal"/>
    <w:next w:val="Normal"/>
    <w:rsid w:val="00A003B4"/>
    <w:pPr>
      <w:widowControl w:val="0"/>
      <w:autoSpaceDE w:val="0"/>
      <w:autoSpaceDN w:val="0"/>
      <w:adjustRightInd w:val="0"/>
    </w:pPr>
    <w:rPr>
      <w:rFonts w:eastAsia="MS Mincho"/>
      <w:lang w:val="sq-AL" w:eastAsia="tr-TR"/>
    </w:rPr>
  </w:style>
  <w:style w:type="paragraph" w:customStyle="1" w:styleId="CM6">
    <w:name w:val="CM6"/>
    <w:basedOn w:val="Normal"/>
    <w:next w:val="Normal"/>
    <w:rsid w:val="00A003B4"/>
    <w:pPr>
      <w:widowControl w:val="0"/>
      <w:autoSpaceDE w:val="0"/>
      <w:autoSpaceDN w:val="0"/>
      <w:adjustRightInd w:val="0"/>
    </w:pPr>
    <w:rPr>
      <w:rFonts w:eastAsia="MS Mincho"/>
      <w:lang w:val="sq-AL" w:eastAsia="tr-TR"/>
    </w:rPr>
  </w:style>
  <w:style w:type="paragraph" w:customStyle="1" w:styleId="CM7">
    <w:name w:val="CM7"/>
    <w:basedOn w:val="Normal"/>
    <w:next w:val="Normal"/>
    <w:rsid w:val="00A003B4"/>
    <w:pPr>
      <w:widowControl w:val="0"/>
      <w:autoSpaceDE w:val="0"/>
      <w:autoSpaceDN w:val="0"/>
      <w:adjustRightInd w:val="0"/>
    </w:pPr>
    <w:rPr>
      <w:rFonts w:eastAsia="MS Mincho"/>
      <w:lang w:val="sq-AL" w:eastAsia="tr-TR"/>
    </w:rPr>
  </w:style>
  <w:style w:type="paragraph" w:customStyle="1" w:styleId="Default">
    <w:name w:val="Default"/>
    <w:rsid w:val="00A003B4"/>
    <w:pPr>
      <w:autoSpaceDE w:val="0"/>
      <w:autoSpaceDN w:val="0"/>
      <w:adjustRightInd w:val="0"/>
    </w:pPr>
    <w:rPr>
      <w:rFonts w:ascii="Arial" w:hAnsi="Arial" w:cs="Arial"/>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val="en-GB"/>
    </w:rPr>
  </w:style>
  <w:style w:type="paragraph" w:customStyle="1" w:styleId="Kapakufund">
    <w:name w:val="Kapaku_fund"/>
    <w:next w:val="Normal"/>
    <w:rsid w:val="00A003B4"/>
    <w:pPr>
      <w:pageBreakBefore/>
    </w:pPr>
    <w:rPr>
      <w:rFonts w:ascii="CG Times" w:hAnsi="CG Times"/>
      <w:b/>
      <w:sz w:val="22"/>
      <w:szCs w:val="22"/>
    </w:rPr>
  </w:style>
  <w:style w:type="paragraph" w:customStyle="1" w:styleId="KapitulliNr">
    <w:name w:val="Kapitulli_Nr"/>
    <w:rsid w:val="00A003B4"/>
    <w:pPr>
      <w:keepNext/>
      <w:widowControl w:val="0"/>
      <w:jc w:val="center"/>
    </w:pPr>
    <w:rPr>
      <w:rFonts w:ascii="CG Times" w:hAnsi="CG Times"/>
      <w:caps/>
      <w:sz w:val="22"/>
      <w:szCs w:val="22"/>
      <w:lang w:val="en-GB"/>
    </w:rPr>
  </w:style>
  <w:style w:type="paragraph" w:customStyle="1" w:styleId="KapitulliTitull">
    <w:name w:val="Kapitulli_Titull"/>
    <w:rsid w:val="00A003B4"/>
    <w:pPr>
      <w:keepNext/>
      <w:widowControl w:val="0"/>
      <w:jc w:val="center"/>
    </w:pPr>
    <w:rPr>
      <w:rFonts w:ascii="CG Times" w:hAnsi="CG Times"/>
      <w:caps/>
      <w:sz w:val="22"/>
      <w:szCs w:val="22"/>
      <w:lang w:val="en-GB"/>
    </w:rPr>
  </w:style>
  <w:style w:type="paragraph" w:customStyle="1" w:styleId="KreuNr">
    <w:name w:val="Kreu_Nr"/>
    <w:rsid w:val="00A003B4"/>
    <w:pPr>
      <w:keepNext/>
      <w:widowControl w:val="0"/>
      <w:jc w:val="center"/>
    </w:pPr>
    <w:rPr>
      <w:rFonts w:ascii="CG Times" w:hAnsi="CG Times"/>
      <w:caps/>
      <w:sz w:val="22"/>
      <w:szCs w:val="22"/>
    </w:rPr>
  </w:style>
  <w:style w:type="paragraph" w:customStyle="1" w:styleId="KreuTitull">
    <w:name w:val="Kreu_Titull"/>
    <w:next w:val="KapitulliTitull"/>
    <w:rsid w:val="00A003B4"/>
    <w:pPr>
      <w:keepNext/>
      <w:widowControl w:val="0"/>
      <w:jc w:val="center"/>
    </w:pPr>
    <w:rPr>
      <w:rFonts w:ascii="CG Times" w:hAnsi="CG Times"/>
      <w:caps/>
      <w:sz w:val="22"/>
      <w:szCs w:val="22"/>
    </w:rPr>
  </w:style>
  <w:style w:type="paragraph" w:customStyle="1" w:styleId="Ndryshimet">
    <w:name w:val="Ndryshimet"/>
    <w:next w:val="Normal"/>
    <w:rsid w:val="00A003B4"/>
    <w:pPr>
      <w:keepNext/>
      <w:widowControl w:val="0"/>
      <w:jc w:val="center"/>
    </w:pPr>
    <w:rPr>
      <w:rFonts w:ascii="CG Times" w:hAnsi="CG Times"/>
      <w:i/>
      <w:sz w:val="22"/>
    </w:rPr>
  </w:style>
  <w:style w:type="paragraph" w:customStyle="1" w:styleId="NeniNr">
    <w:name w:val="Neni_Nr"/>
    <w:next w:val="Normal"/>
    <w:rsid w:val="00A003B4"/>
    <w:pPr>
      <w:keepNext/>
      <w:widowControl w:val="0"/>
      <w:jc w:val="center"/>
    </w:pPr>
    <w:rPr>
      <w:rFonts w:ascii="CG Times" w:hAnsi="CG Times"/>
      <w:sz w:val="22"/>
      <w:lang w:val="en-GB"/>
    </w:rPr>
  </w:style>
  <w:style w:type="paragraph" w:customStyle="1" w:styleId="NeniTitull">
    <w:name w:val="Neni_Titull"/>
    <w:next w:val="Normal"/>
    <w:rsid w:val="00A003B4"/>
    <w:pPr>
      <w:keepNext/>
      <w:widowControl w:val="0"/>
      <w:jc w:val="center"/>
      <w:outlineLvl w:val="2"/>
    </w:pPr>
    <w:rPr>
      <w:rFonts w:ascii="CG Times" w:hAnsi="CG Times"/>
      <w:b/>
      <w:sz w:val="22"/>
      <w:lang w:val="en-GB"/>
    </w:rPr>
  </w:style>
  <w:style w:type="paragraph" w:customStyle="1" w:styleId="NenkreuNr">
    <w:name w:val="Nenkreu_Nr"/>
    <w:rsid w:val="00A003B4"/>
    <w:pPr>
      <w:keepNext/>
      <w:widowControl w:val="0"/>
      <w:jc w:val="center"/>
    </w:pPr>
    <w:rPr>
      <w:rFonts w:ascii="CG Times" w:hAnsi="CG Times"/>
      <w:caps/>
      <w:sz w:val="22"/>
      <w:szCs w:val="22"/>
      <w:lang w:val="en-GB"/>
    </w:rPr>
  </w:style>
  <w:style w:type="paragraph" w:customStyle="1" w:styleId="NenkreuTitull">
    <w:name w:val="Nenkreu_Titull"/>
    <w:rsid w:val="00A003B4"/>
    <w:pPr>
      <w:jc w:val="center"/>
    </w:pPr>
    <w:rPr>
      <w:rFonts w:ascii="CG Times" w:hAnsi="CG Times"/>
      <w:caps/>
      <w:sz w:val="22"/>
      <w:szCs w:val="22"/>
      <w:lang w:val="en-GB"/>
    </w:rPr>
  </w:style>
  <w:style w:type="paragraph" w:customStyle="1" w:styleId="Nenpika">
    <w:name w:val="Nenpika"/>
    <w:next w:val="Normal"/>
    <w:autoRedefine/>
    <w:rsid w:val="00A003B4"/>
    <w:pPr>
      <w:ind w:firstLine="720"/>
    </w:pPr>
    <w:rPr>
      <w:rFonts w:ascii="CG Times" w:hAnsi="CG Times"/>
      <w:sz w:val="22"/>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val="en-GB"/>
    </w:rPr>
  </w:style>
  <w:style w:type="paragraph" w:customStyle="1" w:styleId="NumriData">
    <w:name w:val="Numri_Data"/>
    <w:next w:val="Normal"/>
    <w:rsid w:val="00A003B4"/>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A003B4"/>
    <w:pPr>
      <w:spacing w:before="100" w:beforeAutospacing="1" w:after="100" w:afterAutospacing="1"/>
    </w:pPr>
    <w:rPr>
      <w:rFonts w:eastAsia="MS Mincho"/>
      <w:lang w:val="sq-AL" w:eastAsia="tr-TR"/>
    </w:rPr>
  </w:style>
  <w:style w:type="paragraph" w:customStyle="1" w:styleId="Paragrafi0">
    <w:name w:val="Paragrafi"/>
    <w:link w:val="ParagrafiChar"/>
    <w:rsid w:val="00A003B4"/>
    <w:pPr>
      <w:widowControl w:val="0"/>
      <w:ind w:firstLine="720"/>
      <w:jc w:val="both"/>
    </w:pPr>
    <w:rPr>
      <w:rFonts w:ascii="CG Times" w:eastAsia="MS Mincho" w:hAnsi="CG Times"/>
      <w:sz w:val="22"/>
    </w:rPr>
  </w:style>
  <w:style w:type="paragraph" w:customStyle="1" w:styleId="Pika">
    <w:name w:val="Pika"/>
    <w:next w:val="Normal"/>
    <w:autoRedefine/>
    <w:rsid w:val="00A003B4"/>
    <w:pPr>
      <w:ind w:firstLine="720"/>
    </w:pPr>
    <w:rPr>
      <w:rFonts w:ascii="CG Times" w:hAnsi="CG Times"/>
      <w:sz w:val="22"/>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val="en-GB"/>
    </w:rPr>
  </w:style>
  <w:style w:type="paragraph" w:customStyle="1" w:styleId="PjesaTitull">
    <w:name w:val="Pjesa_Titull"/>
    <w:rsid w:val="00A003B4"/>
    <w:pPr>
      <w:keepNext/>
      <w:widowControl w:val="0"/>
      <w:jc w:val="center"/>
    </w:pPr>
    <w:rPr>
      <w:rFonts w:ascii="CG Times" w:hAnsi="CG Times"/>
      <w:caps/>
      <w:sz w:val="22"/>
      <w:szCs w:val="22"/>
      <w:lang w:val="en-GB"/>
    </w:rPr>
  </w:style>
  <w:style w:type="paragraph" w:customStyle="1" w:styleId="Shpallja">
    <w:name w:val="Shpallja"/>
    <w:rsid w:val="00A003B4"/>
    <w:pPr>
      <w:widowControl w:val="0"/>
      <w:jc w:val="both"/>
    </w:pPr>
    <w:rPr>
      <w:rFonts w:ascii="CG Times" w:hAnsi="CG Times"/>
      <w:b/>
      <w:color w:val="000000"/>
      <w:sz w:val="22"/>
      <w:szCs w:val="22"/>
      <w:lang w:val="sq-AL"/>
    </w:rPr>
  </w:style>
  <w:style w:type="paragraph" w:customStyle="1" w:styleId="Tabele">
    <w:name w:val="Tabele"/>
    <w:rsid w:val="00A003B4"/>
    <w:rPr>
      <w:rFonts w:ascii="CG Times" w:eastAsia="MS Mincho" w:hAnsi="CG Times"/>
      <w:sz w:val="22"/>
      <w:lang w:val="en-GB"/>
    </w:rPr>
  </w:style>
  <w:style w:type="paragraph" w:customStyle="1" w:styleId="text">
    <w:name w:val="text"/>
    <w:basedOn w:val="Normal"/>
    <w:rsid w:val="00A003B4"/>
    <w:pPr>
      <w:ind w:left="709"/>
      <w:jc w:val="both"/>
    </w:pPr>
    <w:rPr>
      <w:rFonts w:ascii="Arial" w:eastAsia="MS Mincho" w:hAnsi="Arial"/>
      <w:sz w:val="20"/>
      <w:szCs w:val="20"/>
      <w:lang w:val="fr-FR" w:eastAsia="tr-TR"/>
    </w:rPr>
  </w:style>
  <w:style w:type="paragraph" w:customStyle="1" w:styleId="titulli">
    <w:name w:val="titulli"/>
    <w:basedOn w:val="Normal"/>
    <w:rsid w:val="00A003B4"/>
    <w:pPr>
      <w:spacing w:before="100" w:beforeAutospacing="1" w:after="100" w:afterAutospacing="1"/>
    </w:pPr>
    <w:rPr>
      <w:rFonts w:eastAsia="MS Mincho"/>
      <w:lang w:val="sq-AL" w:eastAsia="tr-TR"/>
    </w:rPr>
  </w:style>
  <w:style w:type="paragraph" w:customStyle="1" w:styleId="Titulli0">
    <w:name w:val="Titulli"/>
    <w:next w:val="Normal"/>
    <w:rsid w:val="00A003B4"/>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val="en-GB"/>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A003B4"/>
    <w:pPr>
      <w:spacing w:before="100" w:beforeAutospacing="1" w:after="100" w:afterAutospacing="1"/>
    </w:pPr>
    <w:rPr>
      <w:rFonts w:eastAsia="MS Mincho"/>
      <w:lang w:val="sq-AL" w:eastAsia="tr-TR"/>
    </w:rPr>
  </w:style>
  <w:style w:type="paragraph" w:customStyle="1" w:styleId="VENDOSI0">
    <w:name w:val="VENDOSI"/>
    <w:next w:val="Normal"/>
    <w:rsid w:val="00A003B4"/>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A003B4"/>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eastAsia="MS Mincho" w:hAnsi="Tahoma"/>
      <w:sz w:val="20"/>
      <w:szCs w:val="20"/>
    </w:rPr>
  </w:style>
  <w:style w:type="paragraph" w:customStyle="1" w:styleId="autoriteti0">
    <w:name w:val="autoriteti"/>
    <w:basedOn w:val="Normal"/>
    <w:rsid w:val="00A003B4"/>
    <w:pPr>
      <w:spacing w:before="100" w:beforeAutospacing="1" w:after="100" w:afterAutospacing="1"/>
    </w:pPr>
    <w:rPr>
      <w:rFonts w:eastAsia="MS Mincho"/>
      <w:lang w:val="en-GB" w:eastAsia="en-GB"/>
    </w:rPr>
  </w:style>
  <w:style w:type="paragraph" w:customStyle="1" w:styleId="autoritetiemer0">
    <w:name w:val="autoritetiemer"/>
    <w:basedOn w:val="Normal"/>
    <w:rsid w:val="00A003B4"/>
    <w:pPr>
      <w:spacing w:before="100" w:beforeAutospacing="1" w:after="100" w:afterAutospacing="1"/>
    </w:pPr>
    <w:rPr>
      <w:rFonts w:eastAsia="MS Mincho"/>
      <w:lang w:val="en-GB"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szCs w:val="20"/>
    </w:rPr>
  </w:style>
  <w:style w:type="paragraph" w:customStyle="1" w:styleId="Bullet">
    <w:name w:val="Bullet"/>
    <w:basedOn w:val="Normal"/>
    <w:rsid w:val="00A003B4"/>
    <w:pPr>
      <w:numPr>
        <w:ilvl w:val="5"/>
        <w:numId w:val="37"/>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9"/>
      </w:numPr>
      <w:spacing w:after="240"/>
      <w:outlineLvl w:val="1"/>
    </w:pPr>
    <w:rPr>
      <w:rFonts w:eastAsia="MS Mincho"/>
    </w:rPr>
  </w:style>
  <w:style w:type="paragraph" w:customStyle="1" w:styleId="MainParagraph">
    <w:name w:val="Main Paragraph"/>
    <w:basedOn w:val="Normal"/>
    <w:rsid w:val="00A003B4"/>
    <w:pPr>
      <w:jc w:val="both"/>
    </w:pPr>
    <w:rPr>
      <w:rFonts w:eastAsia="MS Mincho"/>
      <w:sz w:val="22"/>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rPr>
  </w:style>
  <w:style w:type="paragraph" w:customStyle="1" w:styleId="PDSHeading1">
    <w:name w:val="PDS Heading 1"/>
    <w:next w:val="Normal"/>
    <w:rsid w:val="00A003B4"/>
    <w:pPr>
      <w:keepNext/>
      <w:outlineLvl w:val="0"/>
    </w:pPr>
    <w:rPr>
      <w:rFonts w:eastAsia="MS Mincho"/>
      <w:b/>
      <w:caps/>
      <w:sz w:val="24"/>
    </w:rPr>
  </w:style>
  <w:style w:type="paragraph" w:customStyle="1" w:styleId="PDSHeading2">
    <w:name w:val="PDS Heading 2"/>
    <w:next w:val="Normal"/>
    <w:rsid w:val="00A003B4"/>
    <w:pPr>
      <w:keepNext/>
    </w:pPr>
    <w:rPr>
      <w:rFonts w:eastAsia="MS Mincho"/>
      <w:b/>
      <w:sz w:val="24"/>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rPr>
      <w:rFonts w:eastAsia="MS Mincho"/>
    </w:rPr>
  </w:style>
  <w:style w:type="paragraph" w:customStyle="1" w:styleId="Sub-Para1underXY">
    <w:name w:val="Sub-Para 1 under X.Y"/>
    <w:basedOn w:val="Normal"/>
    <w:rsid w:val="00A003B4"/>
    <w:pPr>
      <w:numPr>
        <w:ilvl w:val="1"/>
        <w:numId w:val="37"/>
      </w:numPr>
      <w:spacing w:after="240"/>
      <w:outlineLvl w:val="2"/>
    </w:pPr>
    <w:rPr>
      <w:rFonts w:eastAsia="MS Mincho"/>
    </w:rPr>
  </w:style>
  <w:style w:type="paragraph" w:customStyle="1" w:styleId="Sub-Para2underX">
    <w:name w:val="Sub-Para 2 under X."/>
    <w:basedOn w:val="Normal"/>
    <w:rsid w:val="00A003B4"/>
    <w:pPr>
      <w:numPr>
        <w:ilvl w:val="2"/>
        <w:numId w:val="36"/>
      </w:numPr>
      <w:spacing w:after="240"/>
      <w:outlineLvl w:val="3"/>
    </w:pPr>
    <w:rPr>
      <w:rFonts w:eastAsia="MS Mincho"/>
    </w:rPr>
  </w:style>
  <w:style w:type="paragraph" w:customStyle="1" w:styleId="Sub-Para2underXY">
    <w:name w:val="Sub-Para 2 under X.Y"/>
    <w:basedOn w:val="Normal"/>
    <w:rsid w:val="00A003B4"/>
    <w:pPr>
      <w:numPr>
        <w:ilvl w:val="2"/>
        <w:numId w:val="37"/>
      </w:numPr>
      <w:spacing w:after="240"/>
      <w:outlineLvl w:val="3"/>
    </w:pPr>
    <w:rPr>
      <w:rFonts w:eastAsia="MS Mincho"/>
    </w:rPr>
  </w:style>
  <w:style w:type="paragraph" w:customStyle="1" w:styleId="Sub-Para3underX">
    <w:name w:val="Sub-Para 3 under X."/>
    <w:basedOn w:val="Normal"/>
    <w:rsid w:val="00A003B4"/>
    <w:pPr>
      <w:numPr>
        <w:ilvl w:val="3"/>
        <w:numId w:val="36"/>
      </w:numPr>
      <w:spacing w:after="240"/>
      <w:outlineLvl w:val="4"/>
    </w:pPr>
    <w:rPr>
      <w:rFonts w:eastAsia="MS Mincho"/>
    </w:rPr>
  </w:style>
  <w:style w:type="paragraph" w:customStyle="1" w:styleId="Sub-Para3underXY">
    <w:name w:val="Sub-Para 3 under X.Y"/>
    <w:basedOn w:val="Normal"/>
    <w:rsid w:val="00A003B4"/>
    <w:pPr>
      <w:numPr>
        <w:ilvl w:val="3"/>
        <w:numId w:val="37"/>
      </w:numPr>
      <w:spacing w:after="240"/>
      <w:outlineLvl w:val="4"/>
    </w:pPr>
    <w:rPr>
      <w:rFonts w:eastAsia="MS Mincho"/>
    </w:rPr>
  </w:style>
  <w:style w:type="paragraph" w:customStyle="1" w:styleId="Sub-Para4underX">
    <w:name w:val="Sub-Para 4 under X."/>
    <w:basedOn w:val="Normal"/>
    <w:rsid w:val="00A003B4"/>
    <w:pPr>
      <w:numPr>
        <w:ilvl w:val="4"/>
        <w:numId w:val="36"/>
      </w:numPr>
      <w:spacing w:after="240"/>
      <w:outlineLvl w:val="5"/>
    </w:pPr>
    <w:rPr>
      <w:rFonts w:eastAsia="MS Mincho"/>
    </w:rPr>
  </w:style>
  <w:style w:type="paragraph" w:customStyle="1" w:styleId="Sub-Para4underXY">
    <w:name w:val="Sub-Para 4 under X.Y"/>
    <w:basedOn w:val="Normal"/>
    <w:rsid w:val="00A003B4"/>
    <w:pPr>
      <w:numPr>
        <w:ilvl w:val="4"/>
        <w:numId w:val="37"/>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ParagrafiChar">
    <w:name w:val="Paragrafi Char"/>
    <w:basedOn w:val="DefaultParagraphFont"/>
    <w:link w:val="Paragrafi0"/>
    <w:rsid w:val="0054466D"/>
    <w:rPr>
      <w:rFonts w:ascii="CG Times" w:eastAsia="MS Mincho" w:hAnsi="CG Times"/>
      <w:sz w:val="22"/>
      <w:lang w:val="en-US" w:eastAsia="en-US" w:bidi="ar-SA"/>
    </w:rPr>
  </w:style>
  <w:style w:type="character" w:customStyle="1" w:styleId="AutoritetiChar">
    <w:name w:val="Autoriteti Char"/>
    <w:basedOn w:val="DefaultParagraphFont"/>
    <w:link w:val="Autoriteti"/>
    <w:rsid w:val="0054466D"/>
    <w:rPr>
      <w:rFonts w:ascii="CG Times" w:eastAsia="MS Mincho"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1620</Words>
  <Characters>9234</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UDHËZIM</vt:lpstr>
    </vt:vector>
  </TitlesOfParts>
  <Company/>
  <LinksUpToDate>false</LinksUpToDate>
  <CharactersWithSpaces>10833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n.fagu</dc:creator>
  <cp:keywords/>
  <dc:description/>
  <cp:lastModifiedBy>QBZ Admin</cp:lastModifiedBy>
  <cp:revision>2</cp:revision>
  <dcterms:created xsi:type="dcterms:W3CDTF">2019-03-22T10:22:00Z</dcterms:created>
  <dcterms:modified xsi:type="dcterms:W3CDTF">2019-03-22T10:22:00Z</dcterms:modified>
</cp:coreProperties>
</file>