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A98" w:rsidRPr="00383632" w:rsidRDefault="00247A98" w:rsidP="00247A98">
      <w:pPr>
        <w:pStyle w:val="Akti"/>
        <w:rPr>
          <w:lang w:val="sq-AL"/>
        </w:rPr>
      </w:pPr>
      <w:bookmarkStart w:id="0" w:name="_GoBack"/>
      <w:bookmarkEnd w:id="0"/>
      <w:r w:rsidRPr="00383632">
        <w:rPr>
          <w:lang w:val="sq-AL"/>
        </w:rPr>
        <w:t xml:space="preserve">UDHËZIM </w:t>
      </w:r>
    </w:p>
    <w:p w:rsidR="00247A98" w:rsidRPr="00383632" w:rsidRDefault="00247A98" w:rsidP="00247A98">
      <w:pPr>
        <w:pStyle w:val="NumriData"/>
        <w:rPr>
          <w:lang w:val="sq-AL"/>
        </w:rPr>
      </w:pPr>
      <w:r w:rsidRPr="00383632">
        <w:rPr>
          <w:lang w:val="sq-AL"/>
        </w:rPr>
        <w:t>Nr.243, datë 8.6.2011</w:t>
      </w:r>
    </w:p>
    <w:p w:rsidR="00247A98" w:rsidRPr="00383632" w:rsidRDefault="00247A98" w:rsidP="00247A98">
      <w:pPr>
        <w:pStyle w:val="Titulli"/>
        <w:rPr>
          <w:lang w:val="sq-AL"/>
        </w:rPr>
      </w:pPr>
    </w:p>
    <w:p w:rsidR="00247A98" w:rsidRPr="00383632" w:rsidRDefault="00247A98" w:rsidP="00247A98">
      <w:pPr>
        <w:pStyle w:val="Titulli"/>
        <w:rPr>
          <w:lang w:val="sq-AL"/>
        </w:rPr>
      </w:pPr>
      <w:r w:rsidRPr="00383632">
        <w:rPr>
          <w:lang w:val="sq-AL"/>
        </w:rPr>
        <w:t xml:space="preserve"> PËR MARRJEN DHE BASHKËRENDIMIN E MASAVE PËR GARANTIMIN E RENDIT, RRITJEN E SIGURISË PUBLIKE DHE PËRMBUSHJEN E STANDARDEVE GJATË SEZONIT TURISTIK VEROR </w:t>
      </w:r>
    </w:p>
    <w:p w:rsidR="00247A98" w:rsidRPr="00383632" w:rsidRDefault="00247A98" w:rsidP="00247A98">
      <w:pPr>
        <w:pStyle w:val="Paragrafi"/>
        <w:rPr>
          <w:lang w:val="sq-AL"/>
        </w:rPr>
      </w:pP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Në mbështetje të paragrafit 4 të nenit 102 të Kushtetutës </w:t>
      </w:r>
      <w:r>
        <w:rPr>
          <w:lang w:val="sq-AL"/>
        </w:rPr>
        <w:t>s</w:t>
      </w:r>
      <w:r w:rsidRPr="00292171">
        <w:rPr>
          <w:lang w:val="sq-AL"/>
        </w:rPr>
        <w:t>ë</w:t>
      </w:r>
      <w:r>
        <w:rPr>
          <w:lang w:val="sq-AL"/>
        </w:rPr>
        <w:t xml:space="preserve"> Republik</w:t>
      </w:r>
      <w:r w:rsidRPr="00292171">
        <w:rPr>
          <w:lang w:val="sq-AL"/>
        </w:rPr>
        <w:t>ë</w:t>
      </w:r>
      <w:r>
        <w:rPr>
          <w:lang w:val="sq-AL"/>
        </w:rPr>
        <w:t xml:space="preserve">s </w:t>
      </w:r>
      <w:r w:rsidRPr="00383632">
        <w:rPr>
          <w:lang w:val="sq-AL"/>
        </w:rPr>
        <w:t>së Shqipërisë, të nenit 7 të ligjit nr.9749, datë 4.6.2007 “Për Policinë e Shtetit”, të ligjit nr.8927, datë 25.7.2002 “Për prefekti</w:t>
      </w:r>
      <w:r>
        <w:rPr>
          <w:lang w:val="sq-AL"/>
        </w:rPr>
        <w:t>n”, të ligjit nr.8652, datë 31.7.</w:t>
      </w:r>
      <w:r w:rsidRPr="00383632">
        <w:rPr>
          <w:lang w:val="sq-AL"/>
        </w:rPr>
        <w:t>2000 “Për organizimin dhe funksionimin e qeverisjes vendore”, të ndryshu</w:t>
      </w:r>
      <w:r>
        <w:rPr>
          <w:lang w:val="sq-AL"/>
        </w:rPr>
        <w:t>ar, të ligjit nr.9734, datë 14.</w:t>
      </w:r>
      <w:r w:rsidRPr="00383632">
        <w:rPr>
          <w:lang w:val="sq-AL"/>
        </w:rPr>
        <w:t>5.2007 “Për turizmin”, të ligjit nr.7664, datë 21.1.1993 “Për mbrojtjen e m</w:t>
      </w:r>
      <w:r>
        <w:rPr>
          <w:lang w:val="sq-AL"/>
        </w:rPr>
        <w:t xml:space="preserve">jedisit”, </w:t>
      </w:r>
      <w:r w:rsidRPr="00383632">
        <w:rPr>
          <w:lang w:val="sq-AL"/>
        </w:rPr>
        <w:t xml:space="preserve">të ndryshuar, të ligjit nr.9774, datë 12.7.2007 “Për vlerësimin dhe administrimin e zhurmës në mjedis”, të ligjit nr.9863, datë 28.1.2008 “Për ushqimin”, të ndryshuar, të ligjit nr.10 220, datë 4.2.2010 “Për shpalljen e moratoriumit për mjetet motorike lundruese të Republikës </w:t>
      </w:r>
      <w:r>
        <w:rPr>
          <w:lang w:val="sq-AL"/>
        </w:rPr>
        <w:t>s</w:t>
      </w:r>
      <w:r w:rsidRPr="00292171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Shqipërisë”, të vendimit nr.343, datë 12. 5.2010 të Këshillit të Ministrave “Për mjetet motorike lundruese që lejohen të qarkullojnë në zbatim të moratoriumit “Për mjetet motorike lundruese të Republikës së Shqipërisë”</w:t>
      </w:r>
      <w:r>
        <w:rPr>
          <w:lang w:val="sq-AL"/>
        </w:rPr>
        <w:t>”</w:t>
      </w:r>
      <w:r w:rsidRPr="00383632">
        <w:rPr>
          <w:lang w:val="sq-AL"/>
        </w:rPr>
        <w:t xml:space="preserve">, dhe të vendimit nr.587, datë 7.7.2010 të Këshillit të Ministrave “Për monitorimin dhe kontrollin e nivelit të zhurmave në qendrat urbane e turistike”, me qëllim: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Krijimin dhe garantimin për pushuesit të kushteve sa më të mira të sigurisë, ambienteve e standardeve për pushime në zonat turistike dhe përmbushjen e përgjegjësive nga ana e strukturave të Ministrisë së Brendshme, organeve të qeverisjes vendore</w:t>
      </w:r>
      <w:r>
        <w:rPr>
          <w:lang w:val="sq-AL"/>
        </w:rPr>
        <w:t>,</w:t>
      </w:r>
      <w:r w:rsidRPr="00383632">
        <w:rPr>
          <w:lang w:val="sq-AL"/>
        </w:rPr>
        <w:t xml:space="preserve"> si dhe institucioneve të tjera në nivel vendor, për periudhën e sezonit turistik veror nga data 15 q</w:t>
      </w:r>
      <w:r>
        <w:rPr>
          <w:lang w:val="sq-AL"/>
        </w:rPr>
        <w:t>ershor deri m</w:t>
      </w:r>
      <w:r w:rsidRPr="00383632">
        <w:rPr>
          <w:lang w:val="sq-AL"/>
        </w:rPr>
        <w:t xml:space="preserve">ë 30 shtator, </w:t>
      </w:r>
    </w:p>
    <w:p w:rsidR="00247A98" w:rsidRPr="00383632" w:rsidRDefault="00247A98" w:rsidP="00247A98">
      <w:pPr>
        <w:pStyle w:val="Paragrafi"/>
        <w:rPr>
          <w:lang w:val="sq-AL"/>
        </w:rPr>
      </w:pPr>
    </w:p>
    <w:p w:rsidR="00247A98" w:rsidRPr="00383632" w:rsidRDefault="00247A98" w:rsidP="00247A98">
      <w:pPr>
        <w:pStyle w:val="VENDOSI"/>
        <w:rPr>
          <w:lang w:val="sq-AL"/>
        </w:rPr>
      </w:pPr>
      <w:r w:rsidRPr="00383632">
        <w:rPr>
          <w:lang w:val="sq-AL"/>
        </w:rPr>
        <w:t>UDhëzoj:</w:t>
      </w:r>
    </w:p>
    <w:p w:rsidR="00247A98" w:rsidRPr="00383632" w:rsidRDefault="00247A98" w:rsidP="00247A98">
      <w:pPr>
        <w:pStyle w:val="Paragrafi"/>
        <w:rPr>
          <w:lang w:val="sq-AL"/>
        </w:rPr>
      </w:pPr>
    </w:p>
    <w:p w:rsidR="00247A98" w:rsidRPr="00383632" w:rsidRDefault="00247A98" w:rsidP="00247A98">
      <w:pPr>
        <w:pStyle w:val="Paragrafi"/>
        <w:rPr>
          <w:lang w:val="sq-AL"/>
        </w:rPr>
      </w:pPr>
      <w:r>
        <w:rPr>
          <w:lang w:val="sq-AL"/>
        </w:rPr>
        <w:t>Ngritjen e shtabeve të p</w:t>
      </w:r>
      <w:r w:rsidRPr="00383632">
        <w:rPr>
          <w:lang w:val="sq-AL"/>
        </w:rPr>
        <w:t>unës për marrjen dhe bashkërendimin e masave për garantimin e rendit dhe rritjen e sigurisë publike</w:t>
      </w:r>
      <w:r>
        <w:rPr>
          <w:lang w:val="sq-AL"/>
        </w:rPr>
        <w:t>,</w:t>
      </w:r>
      <w:r w:rsidRPr="00383632">
        <w:rPr>
          <w:lang w:val="sq-AL"/>
        </w:rPr>
        <w:t xml:space="preserve"> dhe plotësimin e standardeve për pushime në zonat turistike dhe qendrat e banuara, gjatë sezonit turistik veror, në rang qarku, të kryesuar nga prefektët dhe me përbërje:</w:t>
      </w:r>
    </w:p>
    <w:p w:rsidR="00247A98" w:rsidRPr="00383632" w:rsidRDefault="00247A98" w:rsidP="00247A98">
      <w:pPr>
        <w:pStyle w:val="Paragrafi"/>
        <w:rPr>
          <w:lang w:val="sq-AL"/>
        </w:rPr>
      </w:pPr>
      <w:r>
        <w:rPr>
          <w:lang w:val="sq-AL"/>
        </w:rPr>
        <w:t>- Kryetarin e këshillit të q</w:t>
      </w:r>
      <w:r w:rsidRPr="00383632">
        <w:rPr>
          <w:lang w:val="sq-AL"/>
        </w:rPr>
        <w:t>arkut;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Kryetarin e bashkisë/komunës;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e policisë së qarkut;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rajonal të kufirit dhe migracionit;</w:t>
      </w:r>
    </w:p>
    <w:p w:rsidR="00247A98" w:rsidRPr="00383632" w:rsidRDefault="00247A98" w:rsidP="00247A98">
      <w:pPr>
        <w:pStyle w:val="Paragrafi"/>
        <w:rPr>
          <w:lang w:val="sq-AL"/>
        </w:rPr>
      </w:pPr>
      <w:r>
        <w:rPr>
          <w:lang w:val="sq-AL"/>
        </w:rPr>
        <w:t>- Shefin e</w:t>
      </w:r>
      <w:r w:rsidRPr="00383632">
        <w:rPr>
          <w:lang w:val="sq-AL"/>
        </w:rPr>
        <w:t xml:space="preserve"> njësisë rajonale të policisë rrugore;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- Shefin e </w:t>
      </w:r>
      <w:r>
        <w:rPr>
          <w:lang w:val="sq-AL"/>
        </w:rPr>
        <w:t>PMNZ</w:t>
      </w:r>
      <w:r w:rsidRPr="00383632">
        <w:rPr>
          <w:lang w:val="sq-AL"/>
        </w:rPr>
        <w:t>S</w:t>
      </w:r>
      <w:r>
        <w:rPr>
          <w:lang w:val="sq-AL"/>
        </w:rPr>
        <w:t>H-s</w:t>
      </w:r>
      <w:r w:rsidRPr="00B42E51">
        <w:rPr>
          <w:lang w:val="sq-AL"/>
        </w:rPr>
        <w:t>ë</w:t>
      </w:r>
      <w:r w:rsidRPr="00383632">
        <w:rPr>
          <w:lang w:val="sq-AL"/>
        </w:rPr>
        <w:t xml:space="preserve"> për qarkun;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e agjencisë rajonale të mjedisit;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rajonal të shërbimit parësor;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rajonal të rrugëve;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rajonal të doganave;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rajonal të bujqësisë;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Drejtorin rajonal të Autoritetit Kombëtar të Ushqimit;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Komandantin e batalionit të mbështetjes rajonale.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Hartimin dhe miratimin e një plani masash dhe plani veprimi, të detajuar sipas strukturave përkatëse, për zbatimin e detyrave të caktuara nga shtabi i punës, brenda datës 15 qershor</w:t>
      </w:r>
      <w:r>
        <w:rPr>
          <w:lang w:val="sq-AL"/>
        </w:rPr>
        <w:t>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I. Strukturat e Policisë së Shtetit</w:t>
      </w:r>
      <w:r>
        <w:rPr>
          <w:lang w:val="sq-AL"/>
        </w:rPr>
        <w:t>,</w:t>
      </w:r>
      <w:r w:rsidRPr="00383632">
        <w:rPr>
          <w:lang w:val="sq-AL"/>
        </w:rPr>
        <w:t xml:space="preserve"> brenda datës 15 qershor, të marrin këto masa: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1. Strukturat e Policisë së Shtetit në përmbushje të ligjit nr.9749, datë 4.6.2007 “Për Policinë e Shtetit”, të ligjit nr.9959, datë 17.7.2008 “Për të huajt” dhe vendimit të Këshillit Ministrave nr.362, datë 1.4.2009 “Për përcaktimin e kritereve</w:t>
      </w:r>
      <w:r>
        <w:rPr>
          <w:lang w:val="sq-AL"/>
        </w:rPr>
        <w:t>,</w:t>
      </w:r>
      <w:r w:rsidRPr="00383632">
        <w:rPr>
          <w:lang w:val="sq-AL"/>
        </w:rPr>
        <w:t xml:space="preserve"> procedurave dhe të dokumentacionit për hyrjet, qëndrimin dhe trajtimin e të huajve në Republikën e Shqipërisë” të </w:t>
      </w:r>
      <w:r w:rsidRPr="00383632">
        <w:rPr>
          <w:lang w:val="sq-AL"/>
        </w:rPr>
        <w:lastRenderedPageBreak/>
        <w:t>marrin masa për lehtësimin e proceduarve të hyrje-daljeve dhe qëndrimit të shtetasve të huaj në vendin tonë në përputhje me standardet ndërkombëtare.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2. Strukturat e Policisë Kufitare dhe Migracionit dhe ato të Policisë Rrugore të rrisin bashkëpunimin dhe </w:t>
      </w:r>
      <w:r>
        <w:rPr>
          <w:lang w:val="sq-AL"/>
        </w:rPr>
        <w:t>t</w:t>
      </w:r>
      <w:r w:rsidRPr="00E178C1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intensifikojnë kontaktet me strukturat homologe policore të Malit të Zi, Maqedonisë, Greqisë dhe Kosovës për zbatimin e marrëveshjeve të përbashkëta për çështjet kufitare, parandalimin e trafiqeve të paligjshme e qenieve njerëzore, kontrollin e përbashkët të akseve rrugore në të gjithë territorin e vendin me shërbimin policor të Kosovës, si dhe kontrollin e lëvizjeve të personave me precedent policor dhe penalë.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3. Në varësi të fluksit të udhëtarëve dhe mjeteve në PKKK–të, drejtuesit e drejtorive raj</w:t>
      </w:r>
      <w:r>
        <w:rPr>
          <w:lang w:val="sq-AL"/>
        </w:rPr>
        <w:t>onale të kufirit dhe t</w:t>
      </w:r>
      <w:r w:rsidRPr="00E178C1">
        <w:rPr>
          <w:lang w:val="sq-AL"/>
        </w:rPr>
        <w:t>ë</w:t>
      </w:r>
      <w:r>
        <w:rPr>
          <w:lang w:val="sq-AL"/>
        </w:rPr>
        <w:t xml:space="preserve"> m</w:t>
      </w:r>
      <w:r w:rsidRPr="00383632">
        <w:rPr>
          <w:lang w:val="sq-AL"/>
        </w:rPr>
        <w:t>igracionit të zhvillojnë takime dypalëshe me strukturat homologe të kufirit, me qëllim shtimin e sporteleve për përballimin dhe menaxhimin e fluksit dhe zgjidhjen e problemeve që mund të lindin.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4. Të merren masat tekniko-logjistike për të siguruar gatishmërinë dhe funksionimin e plotë e të pandërprerë të </w:t>
      </w:r>
      <w:r>
        <w:rPr>
          <w:lang w:val="sq-AL"/>
        </w:rPr>
        <w:t>t</w:t>
      </w:r>
      <w:r w:rsidRPr="00E12940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 xml:space="preserve">gjithë sistemit TIMS, për të siguruar një veprimtari normale dhe pa pengesa në regjistrimin e udhëtarëve në pikat e kalimit kufitar.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5. Strukturat e varësisë të Ministrisë së Brendshme të bashkëpunojnë me agjencitë e tjera të zbatimit të ligjit, si: dogana, fitosanitarët, roja bregdetare, kapitaneritë, autoritet portuale, agjencitë private etj., me qëllim lehtësimin e procedurave të kalimit të shtetasve dhe </w:t>
      </w:r>
      <w:r>
        <w:rPr>
          <w:lang w:val="sq-AL"/>
        </w:rPr>
        <w:t>t</w:t>
      </w:r>
      <w:r w:rsidRPr="00E12940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mjeteve gjatë sezonit veror, nëpërmjet një kontrolli efikas të kufirit dhe pa e cenuar sigurinë.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6. Drejtuesit e strukturave qendrore dhe vendore të Policisë së Shtetit</w:t>
      </w:r>
      <w:r>
        <w:rPr>
          <w:lang w:val="sq-AL"/>
        </w:rPr>
        <w:t>,</w:t>
      </w:r>
      <w:r w:rsidRPr="00383632">
        <w:rPr>
          <w:lang w:val="sq-AL"/>
        </w:rPr>
        <w:t xml:space="preserve"> si dhe ata të Shërbimit të Kontrollit të Brendshëm të raportojnë çdo njoftim, sinjalizim apo ankesë të shtetasve për rastet e abuzimeve me detyrën, shkeljeve të kërkesave të kodit të etikës së policisë, keqsjelljeve, keqtrajtimeve apo shkelje të tjera të </w:t>
      </w:r>
      <w:r>
        <w:rPr>
          <w:lang w:val="sq-AL"/>
        </w:rPr>
        <w:t>t</w:t>
      </w:r>
      <w:r w:rsidRPr="00E12940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drejtave të qytetarëve nga ana e personelit policor, duke mbajtur qëndrim në përputhje me aktet normative, deri në ndjekje penale.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7. Policia e Shtetit të intensifikojë masat në drejtim të rritjes së sigurisë në rrugë, parandalimit të aksidenteve dhe krijimin e kushteve për një lëvizje e qarkullim pa pengesa të mjeteve e këmbësorëve, sidomos në akset rrugore Durrës - Morinë, Durrës – </w:t>
      </w:r>
      <w:r>
        <w:rPr>
          <w:lang w:val="sq-AL"/>
        </w:rPr>
        <w:t>Qafë-</w:t>
      </w:r>
      <w:r w:rsidRPr="00383632">
        <w:rPr>
          <w:lang w:val="sq-AL"/>
        </w:rPr>
        <w:t>Thanë, Durrës – Vlorë, Shkodër – Tiranë, Tiranë-Durrës, Kakavijë-Gjirokastër-Fier-Vlorë ose Durrës dhe Kapshticë-Korçë-Elbasan-Durrës.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8. Strukturat vendore të Policisë së Shtetit</w:t>
      </w:r>
      <w:r>
        <w:rPr>
          <w:lang w:val="sq-AL"/>
        </w:rPr>
        <w:t>,</w:t>
      </w:r>
      <w:r w:rsidRPr="00383632">
        <w:rPr>
          <w:lang w:val="sq-AL"/>
        </w:rPr>
        <w:t xml:space="preserve"> ato të qeverisjes vendore dhe agjencitë e tjera të bashkëpunojnë për planifikimin dhe zbatimin e masave të përbashkëta për dhënien e lejeve dhe monitorimin e aktivitetit të lokaleve të natës, si: disko, pub-e, duke evidentuar dhe mos lejuar shkaktimin e zhurmave të cilat përbëjnë shqetësim për komunitetin etj.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9. Të bashkëpunohet ngushtë mes strukturave të linjës së Ministrisë së Brendshme me ato të Ministrisë së Punëve Publike e Transporteve, për përmirësimin e infrastrukturës rrugore, sinjalistikës rrugore, rregullimin e menaxhimin e trafikut në qendrat urbane sipas akteve të pushtetit vendor, si dhe duke kufizuar</w:t>
      </w:r>
      <w:r>
        <w:rPr>
          <w:lang w:val="sq-AL"/>
        </w:rPr>
        <w:t>,</w:t>
      </w:r>
      <w:r w:rsidRPr="00383632">
        <w:rPr>
          <w:lang w:val="sq-AL"/>
        </w:rPr>
        <w:t xml:space="preserve"> gjatë periudhës së verës, në zona apo orare të c</w:t>
      </w:r>
      <w:r>
        <w:rPr>
          <w:lang w:val="sq-AL"/>
        </w:rPr>
        <w:t>aktuara, lëvizjen e mjeteve të r</w:t>
      </w:r>
      <w:r w:rsidRPr="00E12940">
        <w:rPr>
          <w:lang w:val="sq-AL"/>
        </w:rPr>
        <w:t>ë</w:t>
      </w:r>
      <w:r w:rsidRPr="00383632">
        <w:rPr>
          <w:lang w:val="sq-AL"/>
        </w:rPr>
        <w:t xml:space="preserve">nda.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10. Të bashkëpunohet ngushtë mes strukturave të linjës së Ministrisë së Brendshme me ato të Ministrisë së Mjedisit dhe Ujërave, për zbatimin e vendimeve të marra ndaj</w:t>
      </w:r>
      <w:r>
        <w:rPr>
          <w:lang w:val="sq-AL"/>
        </w:rPr>
        <w:t xml:space="preserve"> subjekteve që gjenerojnë zhurm</w:t>
      </w:r>
      <w:r w:rsidRPr="00E12940">
        <w:rPr>
          <w:lang w:val="sq-AL"/>
        </w:rPr>
        <w:t>ë</w:t>
      </w:r>
      <w:r w:rsidRPr="00383632">
        <w:rPr>
          <w:lang w:val="sq-AL"/>
        </w:rPr>
        <w:t xml:space="preserve"> në kundërshtim dhe kapërcim të ligjit.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11. Të bashkëpunohet ngushtë mes strukturave të linjës së Ministrisë së Brendshme me ato pushtetit vendor</w:t>
      </w:r>
      <w:r>
        <w:rPr>
          <w:lang w:val="sq-AL"/>
        </w:rPr>
        <w:t>,</w:t>
      </w:r>
      <w:r w:rsidRPr="00383632">
        <w:rPr>
          <w:lang w:val="sq-AL"/>
        </w:rPr>
        <w:t xml:space="preserve"> që veprimtaritë në det, liqene dhe lumenj, për kanotazh dhe veprimtari të ngjashme, të kryhen vetëm nga persona të autorizuar dhe anëtarësuar në federatat përkatëse</w:t>
      </w:r>
      <w:r>
        <w:rPr>
          <w:lang w:val="sq-AL"/>
        </w:rPr>
        <w:t>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12. Strukturat e Policisë Kufitare dhe Migracionit, në bashkëpunim me drejtoritë e policisë së qarkut dhe kapitaneritë e porteve të marrin masa për evidentimin, regjistrimin dhe pajisjen me dokumentacionin e nevojshëm të </w:t>
      </w:r>
      <w:r>
        <w:rPr>
          <w:lang w:val="sq-AL"/>
        </w:rPr>
        <w:t>t</w:t>
      </w:r>
      <w:r w:rsidRPr="00C616FA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gjithë motorëve të ujit.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13. Drejtuesit e </w:t>
      </w:r>
      <w:r>
        <w:rPr>
          <w:lang w:val="sq-AL"/>
        </w:rPr>
        <w:t>n</w:t>
      </w:r>
      <w:r w:rsidRPr="00383632">
        <w:rPr>
          <w:lang w:val="sq-AL"/>
        </w:rPr>
        <w:t>jësive të qeverisjes vendore</w:t>
      </w:r>
      <w:r>
        <w:rPr>
          <w:lang w:val="sq-AL"/>
        </w:rPr>
        <w:t>,</w:t>
      </w:r>
      <w:r w:rsidRPr="00383632">
        <w:rPr>
          <w:lang w:val="sq-AL"/>
        </w:rPr>
        <w:t xml:space="preserve"> në bashkëpunim me Policinë Kufitare dhe Migracionit, të marrin masa për: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përcaktimin e zonës ku motorët e ujit lejohet të përdoren sipas përcaktimit të vijës së plazheve publike dhe/ose private të vëna në dispozicion nga bashkitë dhe komunat;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lastRenderedPageBreak/>
        <w:t xml:space="preserve">- vendosjen e shenjave kufizuese </w:t>
      </w:r>
      <w:r>
        <w:rPr>
          <w:lang w:val="sq-AL"/>
        </w:rPr>
        <w:t>(bovat), ku të përcaktohen vend</w:t>
      </w:r>
      <w:r w:rsidRPr="00383632">
        <w:rPr>
          <w:lang w:val="sq-AL"/>
        </w:rPr>
        <w:t>vendosja, hyrja apo dalja dhe zona e lejuar e lundrimit për motorët e ujit;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personat që do të pajisen me leje për ushtrimin e këtij aktiviteti duhet të parashikojnë, sipas ras</w:t>
      </w:r>
      <w:r>
        <w:rPr>
          <w:lang w:val="sq-AL"/>
        </w:rPr>
        <w:t>tit, persona, ekuipazhe dhe mjete</w:t>
      </w:r>
      <w:r w:rsidRPr="00383632">
        <w:rPr>
          <w:lang w:val="sq-AL"/>
        </w:rPr>
        <w:t xml:space="preserve"> shpëtimi për aktivitetin e tyre</w:t>
      </w:r>
      <w:r>
        <w:rPr>
          <w:lang w:val="sq-AL"/>
        </w:rPr>
        <w:t>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të mos lejohet afrimi i mjeteve lundruese në asnjë zonë ku notojnë pushuesit;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të jepen lejet e përdorimit të mjeteve lundruese në distanca jo më pak se 2 km nga secili dhe në ato zona kur plazhi është më i vogël</w:t>
      </w:r>
      <w:r>
        <w:rPr>
          <w:lang w:val="sq-AL"/>
        </w:rPr>
        <w:t>,</w:t>
      </w:r>
      <w:r w:rsidRPr="00383632">
        <w:rPr>
          <w:lang w:val="sq-AL"/>
        </w:rPr>
        <w:t xml:space="preserve"> të caktohen në një vend të veçantë;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të përcaktohen oraret e përdorimit;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përcaktimi i distancës për të gjitha plazhet sipas pozicionit dhe thellësisë së</w:t>
      </w:r>
      <w:r>
        <w:rPr>
          <w:lang w:val="sq-AL"/>
        </w:rPr>
        <w:t xml:space="preserve"> ujit, e cila të jetë jo më e</w:t>
      </w:r>
      <w:r w:rsidRPr="00383632">
        <w:rPr>
          <w:lang w:val="sq-AL"/>
        </w:rPr>
        <w:t xml:space="preserve"> vogël se 100-300 metra (sipas thellësisë së ujit) dhe jo më larg se 1 milje nga bregu;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për vendosjen e shenjave kufizuese</w:t>
      </w:r>
      <w:r>
        <w:rPr>
          <w:lang w:val="sq-AL"/>
        </w:rPr>
        <w:t>,</w:t>
      </w:r>
      <w:r w:rsidRPr="00383632">
        <w:rPr>
          <w:lang w:val="sq-AL"/>
        </w:rPr>
        <w:t xml:space="preserve"> të bashkëpunohet me Shërbimin Hidrografik Shqiptar.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14. Njësi të patrullave të Policisë së Shtetit dhe asaj </w:t>
      </w:r>
      <w:r>
        <w:rPr>
          <w:lang w:val="sq-AL"/>
        </w:rPr>
        <w:t>b</w:t>
      </w:r>
      <w:r w:rsidRPr="00383632">
        <w:rPr>
          <w:lang w:val="sq-AL"/>
        </w:rPr>
        <w:t xml:space="preserve">ashkiake nga toka dhe të Policisë Kufitare e Migracionit e Rojës Bregdetare nga deti të bëjnë kontrollin e mjeteve lundruese për: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mënyrën, ku</w:t>
      </w:r>
      <w:r>
        <w:rPr>
          <w:lang w:val="sq-AL"/>
        </w:rPr>
        <w:t>shtet dhe kriteret e përdorimit</w:t>
      </w:r>
      <w:r w:rsidRPr="00383632">
        <w:rPr>
          <w:lang w:val="sq-AL"/>
        </w:rPr>
        <w:t xml:space="preserve">;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lëvizjen brenda zonave të kufizuara;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pajisjen me mjete e ekuipazhe për shpëtimin e pushuesve;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dokumentacionin e tyre;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të mos lejojnë largimin dhe afrimin nga/në breg me shpejtësi më të madhe se 4 nyje;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të mos lejohet afrimi i motorëve të ujit në një distancë më të vogël se 200 metra te mjetet e tjera lundruese që janë në lundrim, në spirancë, në radat e porteve detare etj.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 15. Drejtoritë e policive në qarqe, drejtoritë rajonale të PKM-së dhe bashkitë ose </w:t>
      </w:r>
      <w:r>
        <w:rPr>
          <w:lang w:val="sq-AL"/>
        </w:rPr>
        <w:t>k</w:t>
      </w:r>
      <w:r w:rsidRPr="00383632">
        <w:rPr>
          <w:lang w:val="sq-AL"/>
        </w:rPr>
        <w:t>o</w:t>
      </w:r>
      <w:r>
        <w:rPr>
          <w:lang w:val="sq-AL"/>
        </w:rPr>
        <w:t>munat</w:t>
      </w:r>
      <w:r w:rsidRPr="00383632">
        <w:rPr>
          <w:lang w:val="sq-AL"/>
        </w:rPr>
        <w:t xml:space="preserve"> të marrin të gjitha masat për </w:t>
      </w:r>
      <w:r>
        <w:rPr>
          <w:lang w:val="sq-AL"/>
        </w:rPr>
        <w:t>t</w:t>
      </w:r>
      <w:r w:rsidRPr="004A2AC0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ndaluar plotësisht aktivitetin e motorëve të ujit deri në plotësimin e kritereve të parashikuara në pikat 11</w:t>
      </w:r>
      <w:r>
        <w:rPr>
          <w:lang w:val="sq-AL"/>
        </w:rPr>
        <w:t xml:space="preserve">, </w:t>
      </w:r>
      <w:r w:rsidRPr="00383632">
        <w:rPr>
          <w:lang w:val="sq-AL"/>
        </w:rPr>
        <w:t>12</w:t>
      </w:r>
      <w:r>
        <w:rPr>
          <w:lang w:val="sq-AL"/>
        </w:rPr>
        <w:t xml:space="preserve"> e 13</w:t>
      </w:r>
      <w:r w:rsidRPr="00383632">
        <w:rPr>
          <w:lang w:val="sq-AL"/>
        </w:rPr>
        <w:t xml:space="preserve"> të këtij </w:t>
      </w:r>
      <w:r>
        <w:rPr>
          <w:lang w:val="sq-AL"/>
        </w:rPr>
        <w:t>u</w:t>
      </w:r>
      <w:r w:rsidRPr="00383632">
        <w:rPr>
          <w:lang w:val="sq-AL"/>
        </w:rPr>
        <w:t xml:space="preserve">dhëzimi.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16. Të gjithë motorët e ujit</w:t>
      </w:r>
      <w:r>
        <w:rPr>
          <w:lang w:val="sq-AL"/>
        </w:rPr>
        <w:t xml:space="preserve"> dhe mjetet p</w:t>
      </w:r>
      <w:r w:rsidRPr="003E7A94">
        <w:rPr>
          <w:lang w:val="sq-AL"/>
        </w:rPr>
        <w:t>ë</w:t>
      </w:r>
      <w:r>
        <w:rPr>
          <w:lang w:val="sq-AL"/>
        </w:rPr>
        <w:t>r kanotazh e veprimtari t</w:t>
      </w:r>
      <w:r w:rsidRPr="003E7A94">
        <w:rPr>
          <w:lang w:val="sq-AL"/>
        </w:rPr>
        <w:t>ë</w:t>
      </w:r>
      <w:r>
        <w:rPr>
          <w:lang w:val="sq-AL"/>
        </w:rPr>
        <w:t xml:space="preserve"> ngjashme ujore, </w:t>
      </w:r>
      <w:r w:rsidRPr="00383632">
        <w:rPr>
          <w:lang w:val="sq-AL"/>
        </w:rPr>
        <w:t>të cilët lëvizin pa u plotësuar kriteret e parashikuara në pikat 11</w:t>
      </w:r>
      <w:r>
        <w:rPr>
          <w:lang w:val="sq-AL"/>
        </w:rPr>
        <w:t xml:space="preserve">, </w:t>
      </w:r>
      <w:r w:rsidRPr="00383632">
        <w:rPr>
          <w:lang w:val="sq-AL"/>
        </w:rPr>
        <w:t xml:space="preserve">12 </w:t>
      </w:r>
      <w:r>
        <w:rPr>
          <w:lang w:val="sq-AL"/>
        </w:rPr>
        <w:t xml:space="preserve">e 13 </w:t>
      </w:r>
      <w:r w:rsidRPr="00383632">
        <w:rPr>
          <w:lang w:val="sq-AL"/>
        </w:rPr>
        <w:t xml:space="preserve">të këtij </w:t>
      </w:r>
      <w:r>
        <w:rPr>
          <w:lang w:val="sq-AL"/>
        </w:rPr>
        <w:t>u</w:t>
      </w:r>
      <w:r w:rsidRPr="00383632">
        <w:rPr>
          <w:lang w:val="sq-AL"/>
        </w:rPr>
        <w:t xml:space="preserve">dhëzimi, duhet të bllokohen dhe </w:t>
      </w:r>
      <w:r>
        <w:rPr>
          <w:lang w:val="sq-AL"/>
        </w:rPr>
        <w:t>t</w:t>
      </w:r>
      <w:r w:rsidRPr="003E7A94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sekuestrohen</w:t>
      </w:r>
      <w:r>
        <w:rPr>
          <w:lang w:val="sq-AL"/>
        </w:rPr>
        <w:t>,</w:t>
      </w:r>
      <w:r w:rsidRPr="00383632">
        <w:rPr>
          <w:lang w:val="sq-AL"/>
        </w:rPr>
        <w:t xml:space="preserve"> duke u konsiderua</w:t>
      </w:r>
      <w:r>
        <w:rPr>
          <w:lang w:val="sq-AL"/>
        </w:rPr>
        <w:t>r si aktivitet i jashtëligjshëm.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II. Kryetarët e bashkive dhe komunave</w:t>
      </w:r>
      <w:r>
        <w:rPr>
          <w:lang w:val="sq-AL"/>
        </w:rPr>
        <w:t>, të mbështetur edhe nga kryetar</w:t>
      </w:r>
      <w:r w:rsidRPr="00875130">
        <w:rPr>
          <w:lang w:val="sq-AL"/>
        </w:rPr>
        <w:t>ë</w:t>
      </w:r>
      <w:r w:rsidRPr="00383632">
        <w:rPr>
          <w:lang w:val="sq-AL"/>
        </w:rPr>
        <w:t>t dhe administrata e këshillave të qarqeve, në zbatim të ligjit nr.8652, datë 31.7.2000 “Për organizimin dhe funksionimin e qeverisjes vendore” dhe të akteve të tjera ligjore e nënligjore, brenda datës 15 qershor, të marrin këto masa:</w:t>
      </w:r>
    </w:p>
    <w:p w:rsidR="00247A98" w:rsidRPr="00247A98" w:rsidRDefault="00247A98" w:rsidP="00247A98">
      <w:pPr>
        <w:pStyle w:val="Paragrafi"/>
      </w:pPr>
      <w:r>
        <w:t xml:space="preserve">1. </w:t>
      </w:r>
      <w:r w:rsidRPr="00247A98">
        <w:t>Kryetarët e bashkive dhe komunave: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a) për pastrimin e plazhit dhe hyrjet e daljet në zonat turistike nga mbeturinat dhe largimin e tyre</w:t>
      </w:r>
      <w:r>
        <w:rPr>
          <w:lang w:val="sq-AL"/>
        </w:rPr>
        <w:t>;</w:t>
      </w:r>
      <w:r w:rsidRPr="00383632">
        <w:rPr>
          <w:lang w:val="sq-AL"/>
        </w:rPr>
        <w:t xml:space="preserve">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b) sigurimin e ujit të pijshëm</w:t>
      </w:r>
      <w:r>
        <w:rPr>
          <w:lang w:val="sq-AL"/>
        </w:rPr>
        <w:t>;</w:t>
      </w:r>
      <w:r w:rsidRPr="00383632">
        <w:rPr>
          <w:lang w:val="sq-AL"/>
        </w:rPr>
        <w:t xml:space="preserve">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c) dhënien e lejeve të lokaleve të ndryshme që shkaktojnë zhurma: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- për lokalet e hapura, </w:t>
      </w:r>
      <w:r>
        <w:rPr>
          <w:lang w:val="sq-AL"/>
        </w:rPr>
        <w:t xml:space="preserve">orari </w:t>
      </w:r>
      <w:r w:rsidRPr="00383632">
        <w:rPr>
          <w:lang w:val="sq-AL"/>
        </w:rPr>
        <w:t>për ditët e premte dhe të shtunë, të jetë deri në ora 24:00, ndërsa për ditët e tjera të javës deri në orën 23:00;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- për lokalet e mbyllura</w:t>
      </w:r>
      <w:r>
        <w:rPr>
          <w:lang w:val="sq-AL"/>
        </w:rPr>
        <w:t>,</w:t>
      </w:r>
      <w:r w:rsidRPr="00383632">
        <w:rPr>
          <w:lang w:val="sq-AL"/>
        </w:rPr>
        <w:t xml:space="preserve"> pa kufizim orari;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 - </w:t>
      </w:r>
      <w:r>
        <w:rPr>
          <w:lang w:val="sq-AL"/>
        </w:rPr>
        <w:t>n</w:t>
      </w:r>
      <w:r w:rsidRPr="003E7A94">
        <w:rPr>
          <w:lang w:val="sq-AL"/>
        </w:rPr>
        <w:t>ë</w:t>
      </w:r>
      <w:r>
        <w:rPr>
          <w:lang w:val="sq-AL"/>
        </w:rPr>
        <w:t xml:space="preserve"> </w:t>
      </w:r>
      <w:r w:rsidRPr="00383632">
        <w:rPr>
          <w:lang w:val="sq-AL"/>
        </w:rPr>
        <w:t>të gjitha rastet e kësaj pike të respektohet niveli i lejuar i zhurmave sipas udhëzimit të përbashkët nr.8, datë 27.11.2007 të Ministrisë së Mjedisit, Pyjeve dhe Administrimit të Ujërave dhe Ministrisë së Shëndetësisë”</w:t>
      </w:r>
      <w:r>
        <w:rPr>
          <w:lang w:val="sq-AL"/>
        </w:rPr>
        <w:t>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d) të ndihmojnë për sigurimin e trafikut në qarkullimin e makinave dhe njerëzve</w:t>
      </w:r>
      <w:r>
        <w:rPr>
          <w:lang w:val="sq-AL"/>
        </w:rPr>
        <w:t>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e) sigurimin e shesheve për parkimin e automjeteve;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f) për dhënien e lejeve dhe vendvendosjen e mjeteve motorike të ujit, si dhe kontrollin e qarkullimit të tyre në det;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g) </w:t>
      </w:r>
      <w:r>
        <w:rPr>
          <w:lang w:val="sq-AL"/>
        </w:rPr>
        <w:t>d</w:t>
      </w:r>
      <w:r w:rsidRPr="00383632">
        <w:rPr>
          <w:lang w:val="sq-AL"/>
        </w:rPr>
        <w:t>isiplinimin e derdhjeve të ujërave të zeza, depozitimin dhe përpunimin e mbeturinave.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2. Të ngarkojnë strukturat e policisë bashkiake të bashkëpunojnë me strukturat e Policisë së Shtetit në zbatim të ligjit, për përballimin e trafikut të automjeteve dhe zgjidhjen e çështjeve brenda kompetencave.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3. Të bashkëpunojnë me pronarët e hoteleve, restoranteve, lokaleve publike për të dhënë </w:t>
      </w:r>
      <w:r w:rsidRPr="00383632">
        <w:rPr>
          <w:lang w:val="sq-AL"/>
        </w:rPr>
        <w:lastRenderedPageBreak/>
        <w:t>informacionin e nevojshëm për pushuesit te strukturat e policisë, për të rritur shkallën e sigurisë në zbatim të ligjit.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 4. Kryetarët e bashkive dhe komunave që kanë në territorin e tyre plazhe, të krijojnë dhe sigurojnë funksionimin e grupeve të dh</w:t>
      </w:r>
      <w:r>
        <w:rPr>
          <w:lang w:val="sq-AL"/>
        </w:rPr>
        <w:t>ënies së ndihmës së shpejtë për</w:t>
      </w:r>
      <w:r w:rsidRPr="00383632">
        <w:rPr>
          <w:lang w:val="sq-AL"/>
        </w:rPr>
        <w:t>gjatë vijës së plazhit në rastet kur rrezikohet jeta e pushuesve nga mbytjet në ujë, rreziku nga zjarri apo aksidente të tjer</w:t>
      </w:r>
      <w:r>
        <w:rPr>
          <w:lang w:val="sq-AL"/>
        </w:rPr>
        <w:t>a. Në rrugët hyrëse të plazheve</w:t>
      </w:r>
      <w:r w:rsidRPr="00383632">
        <w:rPr>
          <w:lang w:val="sq-AL"/>
        </w:rPr>
        <w:t xml:space="preserve"> të vendosen tabelat me numrat e telefonit të shërbimeve të Policisë së Shtetit, të shërbimeve të emergjencës, të zjarrfikësve, grupeve të shpëtimit</w:t>
      </w:r>
      <w:r>
        <w:rPr>
          <w:lang w:val="sq-AL"/>
        </w:rPr>
        <w:t>,</w:t>
      </w:r>
      <w:r w:rsidRPr="00383632">
        <w:rPr>
          <w:lang w:val="sq-AL"/>
        </w:rPr>
        <w:t xml:space="preserve"> si dhe tabela për zonat e rrezikshme për jetën.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5. Në bashkëpunim me Policinë e Shtetit dhe Rojën Bregdetare</w:t>
      </w:r>
      <w:r>
        <w:rPr>
          <w:lang w:val="sq-AL"/>
        </w:rPr>
        <w:t>,</w:t>
      </w:r>
      <w:r w:rsidRPr="00383632">
        <w:rPr>
          <w:lang w:val="sq-AL"/>
        </w:rPr>
        <w:t xml:space="preserve"> të marrin masa për zbatimin e kërkesave të këtij udhëzimi, duke caktuar vende të posaçme për motorët e ujit</w:t>
      </w:r>
      <w:r>
        <w:rPr>
          <w:lang w:val="sq-AL"/>
        </w:rPr>
        <w:t>,</w:t>
      </w:r>
      <w:r w:rsidRPr="00383632">
        <w:rPr>
          <w:lang w:val="sq-AL"/>
        </w:rPr>
        <w:t xml:space="preserve"> si dhe kufizimet në det për lëvizjen e tyre.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6. Masat e marra gjatë këtij sezoni nga pushteti vendor dhe Policia e Shtetit të bëhen publike në mediat lokale apo kombëtare, duke kërkuar dhe bashkëpunimin e publikut për krijimin e një ambienti të qetë dhe të sigurt.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III. Ndjekja dhe raportimi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1. Prefektët evidentojnë dhe vlerësojnë informacionet ditore të dërguara nga kryetarët e bashkive dhe komunave, drejtoritë</w:t>
      </w:r>
      <w:r>
        <w:rPr>
          <w:lang w:val="sq-AL"/>
        </w:rPr>
        <w:t xml:space="preserve"> e policisë në qarqe</w:t>
      </w:r>
      <w:r w:rsidRPr="00383632">
        <w:rPr>
          <w:lang w:val="sq-AL"/>
        </w:rPr>
        <w:t xml:space="preserve"> dhe drejtuesit e strukturave shtetërore mbi zbatimin e planit të masave dhe planit të veprimit, si dhe të detyrave të parashikuar</w:t>
      </w:r>
      <w:r>
        <w:rPr>
          <w:lang w:val="sq-AL"/>
        </w:rPr>
        <w:t>a</w:t>
      </w:r>
      <w:r w:rsidRPr="00383632">
        <w:rPr>
          <w:lang w:val="sq-AL"/>
        </w:rPr>
        <w:t xml:space="preserve"> në këtë udhëzim.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2. Prefekti i qarkut</w:t>
      </w:r>
      <w:r>
        <w:rPr>
          <w:lang w:val="sq-AL"/>
        </w:rPr>
        <w:t>,</w:t>
      </w:r>
      <w:r w:rsidRPr="00383632">
        <w:rPr>
          <w:lang w:val="sq-AL"/>
        </w:rPr>
        <w:t xml:space="preserve"> me cilësinë e kryetarit të shtabit të punës, merr informacion ditor nga strukturat e Policisë së Shtetit, të zgjedhurit vendor</w:t>
      </w:r>
      <w:r w:rsidRPr="00DC7A88">
        <w:rPr>
          <w:lang w:val="sq-AL"/>
        </w:rPr>
        <w:t>ë</w:t>
      </w:r>
      <w:r w:rsidRPr="00383632">
        <w:rPr>
          <w:lang w:val="sq-AL"/>
        </w:rPr>
        <w:t>, drejtuesit e strukturave shtetërore në nivel vendor dhe raporton çdo të premte, me shkrim</w:t>
      </w:r>
      <w:r>
        <w:rPr>
          <w:lang w:val="sq-AL"/>
        </w:rPr>
        <w:t>,</w:t>
      </w:r>
      <w:r w:rsidRPr="00383632">
        <w:rPr>
          <w:lang w:val="sq-AL"/>
        </w:rPr>
        <w:t xml:space="preserve"> në Ministrinë e Brendshme për zbatimin e planit të masave dhe planit të </w:t>
      </w:r>
      <w:r>
        <w:rPr>
          <w:lang w:val="sq-AL"/>
        </w:rPr>
        <w:t>v</w:t>
      </w:r>
      <w:r w:rsidRPr="00383632">
        <w:rPr>
          <w:lang w:val="sq-AL"/>
        </w:rPr>
        <w:t>eprimit, si dhe të detyrave të parashikuar</w:t>
      </w:r>
      <w:r>
        <w:rPr>
          <w:lang w:val="sq-AL"/>
        </w:rPr>
        <w:t>a</w:t>
      </w:r>
      <w:r w:rsidRPr="00383632">
        <w:rPr>
          <w:lang w:val="sq-AL"/>
        </w:rPr>
        <w:t xml:space="preserve"> në këtë udhëzim. 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 xml:space="preserve">3. Për zbatimin e këtij </w:t>
      </w:r>
      <w:r>
        <w:rPr>
          <w:lang w:val="sq-AL"/>
        </w:rPr>
        <w:t>udhëzimi ngarkohen</w:t>
      </w:r>
      <w:r w:rsidRPr="00383632">
        <w:rPr>
          <w:lang w:val="sq-AL"/>
        </w:rPr>
        <w:t xml:space="preserve"> prefektët, shtabet e punës, Drejtoria e Përgjithshme e Policisë së Shtetit, Drejtoria e Përgjithshme e Decentralizimit dhe Integrimit, kryetarët e bashkive dhe komunave</w:t>
      </w:r>
      <w:r>
        <w:rPr>
          <w:lang w:val="sq-AL"/>
        </w:rPr>
        <w:t>,</w:t>
      </w:r>
      <w:r w:rsidRPr="00383632">
        <w:rPr>
          <w:lang w:val="sq-AL"/>
        </w:rPr>
        <w:t xml:space="preserve"> si dhe të gjitha strukturat përgjegjëse.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4. Ngarkohen zëvendësministrat e brendshëm për ndjekjen dhe monitorimin e këtij udhëzimi.</w:t>
      </w:r>
    </w:p>
    <w:p w:rsidR="00247A98" w:rsidRPr="00383632" w:rsidRDefault="00247A98" w:rsidP="00247A98">
      <w:pPr>
        <w:pStyle w:val="Paragrafi"/>
        <w:rPr>
          <w:lang w:val="sq-AL"/>
        </w:rPr>
      </w:pPr>
      <w:r w:rsidRPr="00383632">
        <w:rPr>
          <w:lang w:val="sq-AL"/>
        </w:rPr>
        <w:t>Ky udhëzim hyn në fuqi menjëherë dhe botohet në Fletoren Zyrtare.</w:t>
      </w:r>
    </w:p>
    <w:p w:rsidR="00247A98" w:rsidRPr="00383632" w:rsidRDefault="00247A98" w:rsidP="00247A98">
      <w:pPr>
        <w:pStyle w:val="Paragrafi"/>
        <w:ind w:firstLine="0"/>
        <w:rPr>
          <w:lang w:val="sq-AL"/>
        </w:rPr>
      </w:pPr>
    </w:p>
    <w:p w:rsidR="00247A98" w:rsidRPr="00383632" w:rsidRDefault="00247A98" w:rsidP="00AC50F8">
      <w:pPr>
        <w:pStyle w:val="Autoriteti"/>
      </w:pPr>
      <w:r w:rsidRPr="00383632">
        <w:t xml:space="preserve"> M</w:t>
      </w:r>
      <w:r>
        <w:t>INISTR</w:t>
      </w:r>
      <w:r w:rsidRPr="00383632">
        <w:t>I</w:t>
      </w:r>
      <w:r>
        <w:t xml:space="preserve"> I BRENDSHËM</w:t>
      </w:r>
    </w:p>
    <w:p w:rsidR="00247A98" w:rsidRPr="00B2386B" w:rsidRDefault="00247A98" w:rsidP="00AC50F8">
      <w:pPr>
        <w:pStyle w:val="AutoritetiEmer"/>
      </w:pPr>
      <w:r w:rsidRPr="00B2386B">
        <w:t>Bujar Nishani</w:t>
      </w:r>
    </w:p>
    <w:sectPr w:rsidR="00247A98" w:rsidRPr="00B23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3EAE1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286ED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AAEF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AE0A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0D4AC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8CC5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6FC67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1B9A4E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758DD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C87C71"/>
    <w:multiLevelType w:val="hybridMultilevel"/>
    <w:tmpl w:val="2AFC85C8"/>
    <w:lvl w:ilvl="0" w:tplc="A26EF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1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7A9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47A98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C50F8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1714A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D2B93B-2413-4139-BA18-74F0CC1C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247A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7A9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2019-03-19T14:23:00Z</dcterms:created>
  <dcterms:modified xsi:type="dcterms:W3CDTF">2019-03-19T14:23:00Z</dcterms:modified>
</cp:coreProperties>
</file>