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6936" w:rsidRPr="00645B15" w:rsidRDefault="00C36936" w:rsidP="00C36936">
      <w:pPr>
        <w:pStyle w:val="Akti"/>
        <w:rPr>
          <w:lang w:val="sq-AL"/>
        </w:rPr>
      </w:pPr>
      <w:r w:rsidRPr="00645B15">
        <w:rPr>
          <w:lang w:val="sq-AL"/>
        </w:rPr>
        <w:t>UDHËZIM I PËRBASHKËT</w:t>
      </w:r>
    </w:p>
    <w:p w:rsidR="00C36936" w:rsidRPr="00645B15" w:rsidRDefault="00C36936" w:rsidP="00C36936">
      <w:pPr>
        <w:pStyle w:val="NumriData"/>
        <w:rPr>
          <w:lang w:val="sq-AL"/>
        </w:rPr>
      </w:pPr>
      <w:r w:rsidRPr="00645B15">
        <w:rPr>
          <w:lang w:val="sq-AL"/>
        </w:rPr>
        <w:t>Nr. 345, datë 24.6.2015</w:t>
      </w:r>
    </w:p>
    <w:p w:rsidR="00C36936" w:rsidRPr="00645B15" w:rsidRDefault="00C36936" w:rsidP="00C36936">
      <w:pPr>
        <w:pStyle w:val="Paragrafi"/>
        <w:rPr>
          <w:sz w:val="14"/>
          <w:lang w:val="sq-AL"/>
        </w:rPr>
      </w:pPr>
    </w:p>
    <w:p w:rsidR="00C36936" w:rsidRPr="00645B15" w:rsidRDefault="00C36936" w:rsidP="00C36936">
      <w:pPr>
        <w:pStyle w:val="Titulli"/>
        <w:rPr>
          <w:lang w:val="sq-AL"/>
        </w:rPr>
      </w:pPr>
      <w:r w:rsidRPr="00645B15">
        <w:rPr>
          <w:lang w:val="sq-AL"/>
        </w:rPr>
        <w:t>PËR MASËN, KRITERET DHE PROCEDURAT PËR TARIFAT FINANCIARE PËR VEPRIMTARINË E SHËRBIMIT PRIVAT TË SIGURISË FIZIKE</w:t>
      </w:r>
    </w:p>
    <w:p w:rsidR="00C36936" w:rsidRPr="00645B15" w:rsidRDefault="00C36936" w:rsidP="00C36936">
      <w:pPr>
        <w:pStyle w:val="Paragrafi"/>
        <w:rPr>
          <w:sz w:val="14"/>
          <w:lang w:val="sq-AL"/>
        </w:rPr>
      </w:pPr>
    </w:p>
    <w:p w:rsidR="00C36936" w:rsidRPr="00645B15" w:rsidRDefault="00C36936" w:rsidP="00C36936">
      <w:pPr>
        <w:pStyle w:val="Paragrafi"/>
        <w:rPr>
          <w:lang w:val="sq-AL"/>
        </w:rPr>
      </w:pPr>
      <w:r w:rsidRPr="00645B15">
        <w:rPr>
          <w:lang w:val="sq-AL"/>
        </w:rPr>
        <w:t>Në mbështetje të nenit 102, pika 4, të Kushtetutës, pikës 4, të nenit 48, të ligjit nr. 75/2014, “Për shërbimin privat të sigurisë fizike”, ligjit 9936, datë 26.6.2008, “Për menaxhimin e sistemit buxhetor në Republikën e Shqipërisë”, ligjit nr. 10296, datë 8.7.2010, “Për menaxhimin financiar dhe kontrollin”, si dhe vendimit të Këshillit të Ministrave nr. 432, datë 28.6.2006, “Për krijimin dhe administrimin e të ardhurave që krijojnë institucionet buxhetore”, ministri i Punëve të Brendshme dhe ministri i Financave,</w:t>
      </w:r>
    </w:p>
    <w:p w:rsidR="00C36936" w:rsidRPr="00645B15" w:rsidRDefault="00C36936" w:rsidP="00C36936">
      <w:pPr>
        <w:pStyle w:val="Vendosi"/>
        <w:rPr>
          <w:lang w:val="sq-AL"/>
        </w:rPr>
      </w:pPr>
      <w:r w:rsidRPr="00645B15">
        <w:rPr>
          <w:lang w:val="sq-AL"/>
        </w:rPr>
        <w:t>UDHËZOJNË:</w:t>
      </w:r>
    </w:p>
    <w:p w:rsidR="00C36936" w:rsidRPr="00645B15" w:rsidRDefault="00C36936" w:rsidP="00C36936">
      <w:pPr>
        <w:pStyle w:val="Paragrafi"/>
        <w:rPr>
          <w:sz w:val="14"/>
          <w:lang w:val="sq-AL"/>
        </w:rPr>
      </w:pPr>
    </w:p>
    <w:p w:rsidR="00C36936" w:rsidRPr="00645B15" w:rsidRDefault="00C36936" w:rsidP="00C36936">
      <w:pPr>
        <w:pStyle w:val="Paragrafi"/>
        <w:rPr>
          <w:lang w:val="sq-AL"/>
        </w:rPr>
      </w:pPr>
      <w:r w:rsidRPr="00645B15">
        <w:rPr>
          <w:lang w:val="sq-AL"/>
        </w:rPr>
        <w:t>1. Miratimin e tarifave për veprimtarinë e shërbimit privat të sigurisë fizike në zbatim të ligjit nr. 75/2014, “Për shërbimin privat të sigurisë fizike”, si më poshtë:</w:t>
      </w:r>
    </w:p>
    <w:p w:rsidR="00C36936" w:rsidRPr="00645B15" w:rsidRDefault="00C36936" w:rsidP="00C36936">
      <w:pPr>
        <w:pStyle w:val="Paragrafi"/>
        <w:rPr>
          <w:lang w:val="sq-AL"/>
        </w:rPr>
      </w:pPr>
      <w:r w:rsidRPr="00645B15">
        <w:rPr>
          <w:lang w:val="sq-AL"/>
        </w:rPr>
        <w:t>1.1 Tarifë për pajisjen me licencë, subjektit për shërbimin privat të sigurisë fizike, nënkategoria 1.3. A, SHPSF, 150 000 lekë.</w:t>
      </w:r>
    </w:p>
    <w:p w:rsidR="00C36936" w:rsidRPr="00645B15" w:rsidRDefault="00C36936" w:rsidP="00C36936">
      <w:pPr>
        <w:pStyle w:val="Paragrafi"/>
        <w:rPr>
          <w:lang w:val="sq-AL"/>
        </w:rPr>
      </w:pPr>
      <w:r w:rsidRPr="00645B15">
        <w:rPr>
          <w:lang w:val="sq-AL"/>
        </w:rPr>
        <w:t>1.2 Tarifë për pajisjen me licencë, subjektit për shërbimin privat të sigurisë fizike, nënkategoria 1.3. B, SHPSF, 150 000 lekë.</w:t>
      </w:r>
    </w:p>
    <w:p w:rsidR="00C36936" w:rsidRPr="00645B15" w:rsidRDefault="00C36936" w:rsidP="00C36936">
      <w:pPr>
        <w:pStyle w:val="Paragrafi"/>
        <w:rPr>
          <w:lang w:val="sq-AL"/>
        </w:rPr>
      </w:pPr>
      <w:r w:rsidRPr="00645B15">
        <w:rPr>
          <w:lang w:val="sq-AL"/>
        </w:rPr>
        <w:t>1.3 Tarifë për pajisjen me certifikatë për titullarë subjekti SHPSF, 45 000 lekë.</w:t>
      </w:r>
    </w:p>
    <w:p w:rsidR="00C36936" w:rsidRPr="00645B15" w:rsidRDefault="00C36936" w:rsidP="00C36936">
      <w:pPr>
        <w:pStyle w:val="Paragrafi"/>
        <w:rPr>
          <w:lang w:val="sq-AL"/>
        </w:rPr>
      </w:pPr>
      <w:r w:rsidRPr="00645B15">
        <w:rPr>
          <w:lang w:val="sq-AL"/>
        </w:rPr>
        <w:t>1.4 Tarifë për pajisjen me certifikatë për drejtues teknik subjekti SHPSF, 45 000 lekë.</w:t>
      </w:r>
    </w:p>
    <w:p w:rsidR="00C36936" w:rsidRPr="00645B15" w:rsidRDefault="00C36936" w:rsidP="00C36936">
      <w:pPr>
        <w:pStyle w:val="Paragrafi"/>
        <w:rPr>
          <w:lang w:val="sq-AL"/>
        </w:rPr>
      </w:pPr>
      <w:r w:rsidRPr="00645B15">
        <w:rPr>
          <w:lang w:val="sq-AL"/>
        </w:rPr>
        <w:t>1.5 Tarifë për pajisjen me certifikatë për punonjës SHPSF, 2 000 lekë.</w:t>
      </w:r>
    </w:p>
    <w:p w:rsidR="00C36936" w:rsidRPr="00645B15" w:rsidRDefault="00C36936" w:rsidP="00C36936">
      <w:pPr>
        <w:pStyle w:val="Paragrafi"/>
        <w:rPr>
          <w:lang w:val="sq-AL"/>
        </w:rPr>
      </w:pPr>
      <w:r w:rsidRPr="00645B15">
        <w:rPr>
          <w:lang w:val="sq-AL"/>
        </w:rPr>
        <w:t>1.6 Tarifë për pajisjen me licencë për kurs trajnimi privat të punonjësve të SHPSF-ve, 200 000 lekë.</w:t>
      </w:r>
    </w:p>
    <w:p w:rsidR="00C36936" w:rsidRPr="00645B15" w:rsidRDefault="00C36936" w:rsidP="00C36936">
      <w:pPr>
        <w:pStyle w:val="Paragrafi"/>
        <w:rPr>
          <w:lang w:val="sq-AL"/>
        </w:rPr>
      </w:pPr>
      <w:r w:rsidRPr="00645B15">
        <w:rPr>
          <w:lang w:val="sq-AL"/>
        </w:rPr>
        <w:t>1.7 Tarifë për kurs trajnimi për pajisjen me dëshmi në institucionin arsimor policor për kandidatë për punonjës që do të punësohen në subjektet SHPSF, pa akomodim (në ditë), 2 500 lekë.</w:t>
      </w:r>
    </w:p>
    <w:p w:rsidR="00C36936" w:rsidRPr="00645B15" w:rsidRDefault="00C36936" w:rsidP="00C36936">
      <w:pPr>
        <w:pStyle w:val="Paragrafi"/>
        <w:rPr>
          <w:lang w:val="sq-AL"/>
        </w:rPr>
      </w:pPr>
      <w:r w:rsidRPr="00645B15">
        <w:rPr>
          <w:lang w:val="sq-AL"/>
        </w:rPr>
        <w:t>1.8 Tarifë për pajisjen me autorizim për mjete të blinduara për personat fizikë, 300 000 lekë.</w:t>
      </w:r>
    </w:p>
    <w:p w:rsidR="00C36936" w:rsidRPr="00645B15" w:rsidRDefault="00C36936" w:rsidP="00C36936">
      <w:pPr>
        <w:pStyle w:val="Paragrafi"/>
        <w:rPr>
          <w:lang w:val="sq-AL"/>
        </w:rPr>
      </w:pPr>
      <w:r w:rsidRPr="00645B15">
        <w:rPr>
          <w:lang w:val="sq-AL"/>
        </w:rPr>
        <w:t>1.9 Tarifë për pajisjen me autorizim për mjete të blinduara për SHPSF-në, 100 000 lekë.</w:t>
      </w:r>
    </w:p>
    <w:p w:rsidR="00C36936" w:rsidRPr="00645B15" w:rsidRDefault="00C36936" w:rsidP="00C36936">
      <w:pPr>
        <w:pStyle w:val="Paragrafi"/>
        <w:rPr>
          <w:lang w:val="sq-AL"/>
        </w:rPr>
      </w:pPr>
      <w:r w:rsidRPr="00645B15">
        <w:rPr>
          <w:lang w:val="sq-AL"/>
        </w:rPr>
        <w:t>1.10 Tarifë për pajisjen me autorizim për mbajtjen e mjeteve speciale për subjektet që ushtrojnë veprimtari për SHPSF-në, 200 lekë.</w:t>
      </w:r>
    </w:p>
    <w:p w:rsidR="00C36936" w:rsidRPr="00645B15" w:rsidRDefault="00C36936" w:rsidP="00C36936">
      <w:pPr>
        <w:pStyle w:val="Paragrafi"/>
        <w:rPr>
          <w:lang w:val="sq-AL"/>
        </w:rPr>
      </w:pPr>
      <w:r w:rsidRPr="00645B15">
        <w:rPr>
          <w:lang w:val="sq-AL"/>
        </w:rPr>
        <w:t xml:space="preserve">2. Të ardhurat që realizohen nga shërbimet që ofrohen nga policia në zbatim të ligjit, “Për shërbimin privat të sigurisë fizike” do të trajtohen si të ardhura nga veprimtaria kryesore të cilat realizohen nga institucioni buxhetor, gjatë kryerjes së detyrave të tyre funksionale. Këto të ardhura derdhen tërësisht në buxhetin e shtetit dhe shpenzohen si pjesë e totalit të të ardhurave të këtij buxheti. </w:t>
      </w:r>
    </w:p>
    <w:p w:rsidR="00C36936" w:rsidRPr="00645B15" w:rsidRDefault="00C36936" w:rsidP="00C36936">
      <w:pPr>
        <w:pStyle w:val="Paragrafi"/>
        <w:rPr>
          <w:lang w:val="sq-AL"/>
        </w:rPr>
      </w:pPr>
      <w:r w:rsidRPr="00645B15">
        <w:rPr>
          <w:lang w:val="sq-AL"/>
        </w:rPr>
        <w:t>3. Tarifat e pagesës, të detajuara për çdo lloj shërbimi, që kryhen ndaj personave juridikë e fizikë, publikë ose privatë, përcaktohen sipas këtij udhëzimi dhe tabelës nr. 1.</w:t>
      </w:r>
    </w:p>
    <w:p w:rsidR="00C36936" w:rsidRPr="00645B15" w:rsidRDefault="00C36936" w:rsidP="00C36936">
      <w:pPr>
        <w:pStyle w:val="Paragrafi"/>
        <w:rPr>
          <w:lang w:val="sq-AL"/>
        </w:rPr>
      </w:pPr>
      <w:r w:rsidRPr="00645B15">
        <w:rPr>
          <w:lang w:val="sq-AL"/>
        </w:rPr>
        <w:t>4. Tarifa e përcaktuar në pikat 1.3, 1.4 dhe 1.5 të këtij udhëzimi për ripërtëritjen e certifikatës së titullarit, drejtuesit teknik dhe punonjësit të SHPSF-së, bëhet me 50% më pak të vlerës së pajisjes.</w:t>
      </w:r>
    </w:p>
    <w:p w:rsidR="00C36936" w:rsidRPr="00645B15" w:rsidRDefault="00C36936" w:rsidP="00C36936">
      <w:pPr>
        <w:pStyle w:val="Paragrafi"/>
        <w:rPr>
          <w:lang w:val="sq-AL"/>
        </w:rPr>
      </w:pPr>
      <w:r w:rsidRPr="00645B15">
        <w:rPr>
          <w:lang w:val="sq-AL"/>
        </w:rPr>
        <w:t>5. Me këtë udhëzim të njihen të gjithë punonjësit e policisë, si dhe personat e interesuar për aktivitetin e veprimtarisë së shërbimit privat të sigurisë fizike.</w:t>
      </w:r>
    </w:p>
    <w:p w:rsidR="00C36936" w:rsidRPr="00645B15" w:rsidRDefault="00C36936" w:rsidP="00C36936">
      <w:pPr>
        <w:pStyle w:val="Paragrafi"/>
        <w:rPr>
          <w:lang w:val="sq-AL"/>
        </w:rPr>
      </w:pPr>
      <w:r w:rsidRPr="00645B15">
        <w:rPr>
          <w:lang w:val="sq-AL"/>
        </w:rPr>
        <w:t>6. Me zbatimin e këtij udhëzimi ngarkohen strukturat e Ministrisë së Punëve të Brendshme dhe strukturat e Ministrisë së Financave.</w:t>
      </w:r>
    </w:p>
    <w:p w:rsidR="00C36936" w:rsidRPr="00645B15" w:rsidRDefault="00C36936" w:rsidP="00C36936">
      <w:pPr>
        <w:pStyle w:val="Paragrafi"/>
        <w:rPr>
          <w:lang w:val="sq-AL"/>
        </w:rPr>
      </w:pPr>
      <w:r w:rsidRPr="00645B15">
        <w:rPr>
          <w:lang w:val="sq-AL"/>
        </w:rPr>
        <w:t>Ky udhëzim hyn në fuqi pas botimit në Fletoren Zyrtare.</w:t>
      </w:r>
    </w:p>
    <w:p w:rsidR="00C36936" w:rsidRPr="00645B15" w:rsidRDefault="00C36936" w:rsidP="00C36936">
      <w:pPr>
        <w:pStyle w:val="Paragrafi"/>
        <w:rPr>
          <w:sz w:val="14"/>
          <w:lang w:val="sq-AL"/>
        </w:rPr>
      </w:pPr>
    </w:p>
    <w:p w:rsidR="00C36936" w:rsidRPr="00645B15" w:rsidRDefault="00C36936" w:rsidP="00C36936">
      <w:pPr>
        <w:pStyle w:val="Autoriteti"/>
        <w:rPr>
          <w:lang w:val="sq-AL"/>
        </w:rPr>
      </w:pPr>
      <w:r w:rsidRPr="00645B15">
        <w:rPr>
          <w:lang w:val="sq-AL"/>
        </w:rPr>
        <w:t>MINISTRI I PUNËVE TË BRENDSHME</w:t>
      </w:r>
    </w:p>
    <w:p w:rsidR="00C36936" w:rsidRPr="00645B15" w:rsidRDefault="00C36936" w:rsidP="00C36936">
      <w:pPr>
        <w:pStyle w:val="AutoritetiEmer"/>
        <w:rPr>
          <w:lang w:val="sq-AL"/>
        </w:rPr>
      </w:pPr>
      <w:r w:rsidRPr="00645B15">
        <w:rPr>
          <w:lang w:val="sq-AL"/>
        </w:rPr>
        <w:t>Saimir Tahiri</w:t>
      </w:r>
    </w:p>
    <w:p w:rsidR="00C36936" w:rsidRPr="00645B15" w:rsidRDefault="00C36936" w:rsidP="00C36936">
      <w:pPr>
        <w:pStyle w:val="Paragrafi"/>
        <w:rPr>
          <w:sz w:val="14"/>
          <w:lang w:val="sq-AL"/>
        </w:rPr>
      </w:pPr>
    </w:p>
    <w:p w:rsidR="00C36936" w:rsidRPr="00645B15" w:rsidRDefault="00C36936" w:rsidP="00C36936">
      <w:pPr>
        <w:pStyle w:val="Autoriteti"/>
        <w:rPr>
          <w:lang w:val="sq-AL"/>
        </w:rPr>
      </w:pPr>
      <w:r w:rsidRPr="00645B15">
        <w:rPr>
          <w:lang w:val="sq-AL"/>
        </w:rPr>
        <w:t>MINISTRI I FINANCAVE</w:t>
      </w:r>
    </w:p>
    <w:p w:rsidR="00C36936" w:rsidRPr="00645B15" w:rsidRDefault="00C36936" w:rsidP="00C36936">
      <w:pPr>
        <w:pStyle w:val="AutoritetiEmer"/>
        <w:rPr>
          <w:lang w:val="sq-AL"/>
        </w:rPr>
      </w:pPr>
      <w:r w:rsidRPr="00645B15">
        <w:rPr>
          <w:lang w:val="sq-AL"/>
        </w:rPr>
        <w:t>Shkëlqim Cani</w:t>
      </w:r>
    </w:p>
    <w:p w:rsidR="00C36936" w:rsidRPr="00645B15" w:rsidRDefault="00C36936" w:rsidP="00C36936">
      <w:pPr>
        <w:pStyle w:val="Paragrafi"/>
        <w:ind w:firstLine="0"/>
        <w:rPr>
          <w:lang w:val="sq-AL"/>
        </w:rPr>
        <w:sectPr w:rsidR="00C36936" w:rsidRPr="00645B15" w:rsidSect="00A027E4">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6147"/>
          <w:cols w:space="454"/>
          <w:docGrid w:linePitch="360"/>
        </w:sectPr>
      </w:pPr>
    </w:p>
    <w:p w:rsidR="00C36936" w:rsidRPr="00645B15" w:rsidRDefault="00C36936" w:rsidP="00C36936">
      <w:pPr>
        <w:pStyle w:val="Paragrafi"/>
        <w:ind w:firstLine="0"/>
        <w:rPr>
          <w:lang w:val="sq-AL"/>
        </w:rPr>
      </w:pPr>
    </w:p>
    <w:p w:rsidR="00C36936" w:rsidRPr="00645B15" w:rsidRDefault="00C36936" w:rsidP="00C36936">
      <w:pPr>
        <w:pStyle w:val="Paragrafi"/>
        <w:ind w:firstLine="0"/>
        <w:rPr>
          <w:lang w:val="sq-AL"/>
        </w:rPr>
      </w:pPr>
    </w:p>
    <w:p w:rsidR="00C36936" w:rsidRPr="00645B15" w:rsidRDefault="00C36936" w:rsidP="00C36936">
      <w:pPr>
        <w:pStyle w:val="Paragrafi"/>
        <w:ind w:firstLine="0"/>
        <w:rPr>
          <w:lang w:val="sq-AL"/>
        </w:rPr>
      </w:pPr>
      <w:r w:rsidRPr="00645B15">
        <w:rPr>
          <w:noProof/>
        </w:rPr>
        <w:drawing>
          <wp:inline distT="0" distB="0" distL="0" distR="0" wp14:anchorId="6FA9E8E1" wp14:editId="6457ED48">
            <wp:extent cx="6121955" cy="4556098"/>
            <wp:effectExtent l="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6120765" cy="4555213"/>
                    </a:xfrm>
                    <a:prstGeom prst="rect">
                      <a:avLst/>
                    </a:prstGeom>
                    <a:noFill/>
                    <a:ln w="9525">
                      <a:noFill/>
                      <a:miter lim="800000"/>
                      <a:headEnd/>
                      <a:tailEnd/>
                    </a:ln>
                  </pic:spPr>
                </pic:pic>
              </a:graphicData>
            </a:graphic>
          </wp:inline>
        </w:drawing>
      </w:r>
    </w:p>
    <w:p w:rsidR="00C36936" w:rsidRPr="00645B15" w:rsidRDefault="00C36936" w:rsidP="00C36936">
      <w:pPr>
        <w:pStyle w:val="Akti"/>
        <w:keepNext w:val="0"/>
        <w:rPr>
          <w:lang w:val="sq-AL"/>
        </w:rPr>
      </w:pPr>
    </w:p>
    <w:p w:rsidR="00FD57DC" w:rsidRDefault="00A027E4">
      <w:bookmarkStart w:id="0" w:name="_GoBack"/>
      <w:bookmarkEnd w:id="0"/>
    </w:p>
    <w:sectPr w:rsidR="00FD57DC" w:rsidSect="00A027E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A027E4">
      <w:pPr>
        <w:spacing w:after="0" w:line="240" w:lineRule="auto"/>
      </w:pPr>
      <w:r>
        <w:separator/>
      </w:r>
    </w:p>
  </w:endnote>
  <w:endnote w:type="continuationSeparator" w:id="0">
    <w:p w:rsidR="00000000" w:rsidRDefault="00A02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C13D5A" w:rsidRPr="00B4283E" w:rsidRDefault="00C36936"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6148</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3D5A" w:rsidRPr="005B4361" w:rsidRDefault="00A027E4"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C13D5A" w:rsidRPr="00833610" w:rsidRDefault="00C36936">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C13D5A" w:rsidRDefault="00A027E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A027E4">
      <w:pPr>
        <w:spacing w:after="0" w:line="240" w:lineRule="auto"/>
      </w:pPr>
      <w:r>
        <w:separator/>
      </w:r>
    </w:p>
  </w:footnote>
  <w:footnote w:type="continuationSeparator" w:id="0">
    <w:p w:rsidR="00000000" w:rsidRDefault="00A027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C13D5A" w:rsidRPr="00EB260B" w:rsidTr="00D44A3B">
      <w:trPr>
        <w:trHeight w:val="936"/>
        <w:jc w:val="center"/>
      </w:trPr>
      <w:tc>
        <w:tcPr>
          <w:tcW w:w="2811" w:type="dxa"/>
          <w:shd w:val="pct5" w:color="auto" w:fill="F2F2F2"/>
          <w:vAlign w:val="center"/>
        </w:tcPr>
        <w:p w:rsidR="00C13D5A" w:rsidRPr="00EB260B" w:rsidRDefault="00C36936" w:rsidP="00D44A3B">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C13D5A" w:rsidRPr="00EB260B" w:rsidRDefault="00C36936" w:rsidP="00D44A3B">
          <w:pPr>
            <w:pStyle w:val="NoSpacing"/>
            <w:spacing w:before="100" w:after="100"/>
            <w:jc w:val="center"/>
            <w:rPr>
              <w:rFonts w:ascii="Garamond" w:hAnsi="Garamond"/>
              <w:b/>
              <w:sz w:val="28"/>
              <w:szCs w:val="28"/>
            </w:rPr>
          </w:pPr>
          <w:r>
            <w:rPr>
              <w:noProof/>
              <w:lang w:val="en-US"/>
            </w:rPr>
            <w:drawing>
              <wp:inline distT="0" distB="0" distL="0" distR="0" wp14:anchorId="03F122B8" wp14:editId="54CD9095">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C13D5A" w:rsidRPr="00EB260B" w:rsidRDefault="00C36936" w:rsidP="00D44A3B">
          <w:pPr>
            <w:pStyle w:val="NoSpacing"/>
            <w:spacing w:before="100" w:after="100"/>
            <w:jc w:val="center"/>
            <w:rPr>
              <w:rFonts w:ascii="Garamond" w:hAnsi="Garamond"/>
              <w:b/>
              <w:sz w:val="28"/>
              <w:szCs w:val="28"/>
            </w:rPr>
          </w:pPr>
          <w:r>
            <w:rPr>
              <w:rFonts w:ascii="Garamond" w:hAnsi="Garamond"/>
              <w:b/>
              <w:sz w:val="28"/>
              <w:szCs w:val="28"/>
            </w:rPr>
            <w:t xml:space="preserve"> Viti 2015 – Numri 117</w:t>
          </w:r>
        </w:p>
      </w:tc>
    </w:tr>
  </w:tbl>
  <w:p w:rsidR="00C13D5A" w:rsidRPr="00385E2C" w:rsidRDefault="00A027E4"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3D5A" w:rsidRDefault="00A027E4"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36936"/>
    <w:rsid w:val="00013606"/>
    <w:rsid w:val="0002128B"/>
    <w:rsid w:val="00032E53"/>
    <w:rsid w:val="001D125B"/>
    <w:rsid w:val="002135CF"/>
    <w:rsid w:val="002C0AA4"/>
    <w:rsid w:val="002E7553"/>
    <w:rsid w:val="00332E0F"/>
    <w:rsid w:val="00455FC5"/>
    <w:rsid w:val="004A4709"/>
    <w:rsid w:val="00543E18"/>
    <w:rsid w:val="005F579C"/>
    <w:rsid w:val="00627136"/>
    <w:rsid w:val="006815F0"/>
    <w:rsid w:val="007A33AA"/>
    <w:rsid w:val="008D5304"/>
    <w:rsid w:val="00912120"/>
    <w:rsid w:val="009D67BE"/>
    <w:rsid w:val="00A027E4"/>
    <w:rsid w:val="00A3508F"/>
    <w:rsid w:val="00B441A3"/>
    <w:rsid w:val="00C36936"/>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936"/>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C36936"/>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C36936"/>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C369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936"/>
    <w:rPr>
      <w:rFonts w:ascii="Calibri" w:eastAsia="Calibri" w:hAnsi="Calibri" w:cs="Times New Roman"/>
    </w:rPr>
  </w:style>
  <w:style w:type="paragraph" w:styleId="Footer">
    <w:name w:val="footer"/>
    <w:basedOn w:val="Normal"/>
    <w:link w:val="FooterChar"/>
    <w:uiPriority w:val="99"/>
    <w:unhideWhenUsed/>
    <w:rsid w:val="00C369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936"/>
    <w:rPr>
      <w:rFonts w:ascii="Calibri" w:eastAsia="Calibri" w:hAnsi="Calibri" w:cs="Times New Roman"/>
    </w:rPr>
  </w:style>
  <w:style w:type="paragraph" w:customStyle="1" w:styleId="Akti">
    <w:name w:val="Akti"/>
    <w:link w:val="AktiChar"/>
    <w:rsid w:val="00C36936"/>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36936"/>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36936"/>
    <w:rPr>
      <w:rFonts w:ascii="Garamond" w:eastAsia="MS Mincho" w:hAnsi="Garamond" w:cs="CG Times"/>
      <w:b/>
      <w:bCs/>
      <w:sz w:val="24"/>
      <w:lang w:val="en-GB"/>
    </w:rPr>
  </w:style>
  <w:style w:type="paragraph" w:customStyle="1" w:styleId="Paragrafi">
    <w:name w:val="Paragrafi"/>
    <w:link w:val="ParagrafiChar"/>
    <w:rsid w:val="00C36936"/>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C36936"/>
    <w:rPr>
      <w:rFonts w:ascii="Garamond" w:eastAsia="MS Mincho" w:hAnsi="Garamond" w:cs="CG Times"/>
      <w:sz w:val="24"/>
    </w:rPr>
  </w:style>
  <w:style w:type="paragraph" w:customStyle="1" w:styleId="Titulli">
    <w:name w:val="Titulli"/>
    <w:next w:val="Normal"/>
    <w:link w:val="TitulliChar"/>
    <w:rsid w:val="00C36936"/>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36936"/>
    <w:rPr>
      <w:rFonts w:ascii="Garamond" w:eastAsia="MS Mincho" w:hAnsi="Garamond" w:cs="CG Times"/>
      <w:b/>
      <w:bCs/>
      <w:caps/>
      <w:sz w:val="24"/>
      <w:lang w:val="en-GB"/>
    </w:rPr>
  </w:style>
  <w:style w:type="character" w:customStyle="1" w:styleId="AktiChar">
    <w:name w:val="Akti Char"/>
    <w:basedOn w:val="DefaultParagraphFont"/>
    <w:link w:val="Akti"/>
    <w:rsid w:val="00C36936"/>
    <w:rPr>
      <w:rFonts w:ascii="Garamond" w:eastAsia="MS Mincho" w:hAnsi="Garamond" w:cs="CG Times"/>
      <w:b/>
      <w:bCs/>
      <w:caps/>
      <w:color w:val="000000"/>
      <w:sz w:val="24"/>
      <w:lang w:val="en-GB"/>
    </w:rPr>
  </w:style>
  <w:style w:type="paragraph" w:customStyle="1" w:styleId="Autoriteti">
    <w:name w:val="Autoriteti"/>
    <w:next w:val="Normal"/>
    <w:link w:val="AutoritetiChar"/>
    <w:rsid w:val="00C36936"/>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36936"/>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C36936"/>
    <w:rPr>
      <w:rFonts w:ascii="Garamond" w:eastAsia="MS Mincho" w:hAnsi="Garamond" w:cs="CG Times"/>
      <w:caps/>
      <w:sz w:val="24"/>
      <w:lang w:val="en-GB"/>
    </w:rPr>
  </w:style>
  <w:style w:type="character" w:customStyle="1" w:styleId="AutoritetiEmerChar">
    <w:name w:val="Autoriteti_Emer Char"/>
    <w:link w:val="AutoritetiEmer"/>
    <w:locked/>
    <w:rsid w:val="00C36936"/>
    <w:rPr>
      <w:rFonts w:ascii="Garamond" w:eastAsia="MS Mincho" w:hAnsi="Garamond" w:cs="Times New Roman"/>
      <w:b/>
      <w:bCs/>
      <w:sz w:val="24"/>
      <w:lang w:val="en-GB"/>
    </w:rPr>
  </w:style>
  <w:style w:type="paragraph" w:customStyle="1" w:styleId="Vendosi">
    <w:name w:val="Vendosi"/>
    <w:basedOn w:val="Normal"/>
    <w:qFormat/>
    <w:rsid w:val="00C36936"/>
    <w:pPr>
      <w:widowControl w:val="0"/>
      <w:spacing w:after="0" w:line="240" w:lineRule="auto"/>
      <w:ind w:firstLine="0"/>
      <w:jc w:val="center"/>
    </w:pPr>
    <w:rPr>
      <w:rFonts w:ascii="Garamond" w:eastAsia="MS Mincho" w:hAnsi="Garamond" w:cs="CG Times"/>
      <w:caps/>
      <w:sz w:val="24"/>
      <w:szCs w:val="24"/>
    </w:rPr>
  </w:style>
  <w:style w:type="paragraph" w:styleId="BalloonText">
    <w:name w:val="Balloon Text"/>
    <w:basedOn w:val="Normal"/>
    <w:link w:val="BalloonTextChar"/>
    <w:uiPriority w:val="99"/>
    <w:semiHidden/>
    <w:unhideWhenUsed/>
    <w:rsid w:val="00C369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6936"/>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475</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2019-01-30T11:54:00Z</cp:lastPrinted>
  <dcterms:created xsi:type="dcterms:W3CDTF">2015-07-20T10:11:00Z</dcterms:created>
  <dcterms:modified xsi:type="dcterms:W3CDTF">2019-01-30T11:55:00Z</dcterms:modified>
</cp:coreProperties>
</file>