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02B9" w:rsidRDefault="000302B9" w:rsidP="000302B9">
      <w:pPr>
        <w:pStyle w:val="NeniTitull"/>
        <w:rPr>
          <w:spacing w:val="-4"/>
          <w:lang w:val="sq-AL"/>
        </w:rPr>
      </w:pPr>
      <w:r>
        <w:rPr>
          <w:spacing w:val="-4"/>
          <w:lang w:val="sq-AL"/>
        </w:rPr>
        <w:t xml:space="preserve">UDHËZIM I PËRBASHKËT </w:t>
      </w:r>
    </w:p>
    <w:p w:rsidR="000302B9" w:rsidRDefault="000302B9" w:rsidP="000302B9">
      <w:pPr>
        <w:pStyle w:val="NeniTitull"/>
        <w:rPr>
          <w:spacing w:val="-4"/>
          <w:lang w:val="sq-AL"/>
        </w:rPr>
      </w:pPr>
      <w:r>
        <w:rPr>
          <w:spacing w:val="-4"/>
          <w:lang w:val="sq-AL"/>
        </w:rPr>
        <w:t xml:space="preserve">Nr. </w:t>
      </w:r>
      <w:bookmarkStart w:id="0" w:name="_GoBack"/>
      <w:r>
        <w:rPr>
          <w:spacing w:val="-4"/>
          <w:lang w:val="sq-AL"/>
        </w:rPr>
        <w:t>9714/3, datë 11.1.2019</w:t>
      </w:r>
      <w:bookmarkEnd w:id="0"/>
    </w:p>
    <w:p w:rsidR="000302B9" w:rsidRDefault="000302B9" w:rsidP="000302B9">
      <w:pPr>
        <w:pStyle w:val="NeniTitull"/>
        <w:rPr>
          <w:spacing w:val="-4"/>
          <w:sz w:val="14"/>
          <w:lang w:val="sq-AL"/>
        </w:rPr>
      </w:pPr>
    </w:p>
    <w:p w:rsidR="000302B9" w:rsidRDefault="000302B9" w:rsidP="000302B9">
      <w:pPr>
        <w:pStyle w:val="NeniTitull"/>
        <w:rPr>
          <w:spacing w:val="-4"/>
          <w:lang w:val="sq-AL"/>
        </w:rPr>
      </w:pPr>
      <w:r>
        <w:rPr>
          <w:spacing w:val="-4"/>
          <w:lang w:val="sq-AL"/>
        </w:rPr>
        <w:t>PËR PROCEDURAT E KALIMIT TË AUTOMJETEVE DHE MOTOMJETEVE NGA MJEDISET E DREJTORIVE VENDORE TË POLICISË SË SHTETIT DHE ATO TË POLICISË KUFITARE DHE MIGRACIONIT, TE DREJTORITË RAJONALE TË REZERVAVE MATERIALE TË SHTETIT</w:t>
      </w:r>
    </w:p>
    <w:p w:rsidR="000302B9" w:rsidRDefault="000302B9" w:rsidP="000302B9">
      <w:pPr>
        <w:pStyle w:val="NeniTitull"/>
        <w:rPr>
          <w:spacing w:val="-4"/>
          <w:sz w:val="14"/>
          <w:lang w:val="sq-AL"/>
        </w:rPr>
      </w:pPr>
      <w:r>
        <w:rPr>
          <w:spacing w:val="-4"/>
          <w:sz w:val="14"/>
          <w:lang w:val="sq-AL"/>
        </w:rPr>
        <w:t xml:space="preserve"> </w:t>
      </w:r>
    </w:p>
    <w:p w:rsidR="000302B9" w:rsidRDefault="000302B9" w:rsidP="000302B9">
      <w:pPr>
        <w:pStyle w:val="Paragrafi"/>
        <w:rPr>
          <w:spacing w:val="-4"/>
          <w:lang w:val="sq-AL"/>
        </w:rPr>
      </w:pPr>
      <w:r>
        <w:rPr>
          <w:spacing w:val="-4"/>
          <w:lang w:val="sq-AL"/>
        </w:rPr>
        <w:t>Në mbështetje të pikës 4, të nenit 102 të Kushtetutës; të ligjit nr. 8378, datë 22.7.1998, “Kodi Rrugor i Republikës së Shqipërisë”, të ndryshuar; të ligjit nr. 10279, datë 20.5.2010, “Për kundërvajtjet administrative”; neneve 2, 4/“c”, 6, 10 dhe 11, të ligjit nr. 9900, datë 10.4.2008, “Për rezervat materiale të shtetit”, si dhe pikave 2/“b” dhe 3, të vendimit të Këshillit të Ministrave nr. 1128, datë 5.8.2008, “Për krijimin dhe administrimin e mallrave rezervë materiale shtetërore”, të ndryshuar, me qëllim që të ketë unifikim në procedurat që ndiqen për administrimin e automjeteve dhe të motomjeteve që kalojnë në Rezervat Materiale të Shtetit si pasojë e konfiskimit,</w:t>
      </w:r>
    </w:p>
    <w:p w:rsidR="000302B9" w:rsidRDefault="000302B9" w:rsidP="000302B9">
      <w:pPr>
        <w:pStyle w:val="Paragrafi"/>
        <w:rPr>
          <w:spacing w:val="-4"/>
          <w:sz w:val="14"/>
          <w:lang w:val="sq-AL"/>
        </w:rPr>
      </w:pPr>
      <w:r>
        <w:rPr>
          <w:spacing w:val="-4"/>
          <w:lang w:val="sq-AL"/>
        </w:rPr>
        <w:tab/>
      </w:r>
    </w:p>
    <w:p w:rsidR="000302B9" w:rsidRDefault="000302B9" w:rsidP="000302B9">
      <w:pPr>
        <w:pStyle w:val="NeniNr"/>
        <w:rPr>
          <w:spacing w:val="-4"/>
          <w:lang w:val="sq-AL"/>
        </w:rPr>
      </w:pPr>
      <w:r>
        <w:rPr>
          <w:spacing w:val="-4"/>
          <w:lang w:val="sq-AL"/>
        </w:rPr>
        <w:t>UDHËZOJMË:</w:t>
      </w:r>
    </w:p>
    <w:p w:rsidR="000302B9" w:rsidRDefault="000302B9" w:rsidP="000302B9">
      <w:pPr>
        <w:pStyle w:val="Paragrafi"/>
        <w:rPr>
          <w:spacing w:val="-4"/>
          <w:sz w:val="14"/>
          <w:lang w:val="sq-AL"/>
        </w:rPr>
      </w:pPr>
    </w:p>
    <w:p w:rsidR="000302B9" w:rsidRDefault="000302B9" w:rsidP="000302B9">
      <w:pPr>
        <w:pStyle w:val="Paragrafi"/>
        <w:rPr>
          <w:spacing w:val="-4"/>
          <w:lang w:val="sq-AL"/>
        </w:rPr>
      </w:pPr>
      <w:r>
        <w:rPr>
          <w:spacing w:val="-4"/>
          <w:lang w:val="sq-AL"/>
        </w:rPr>
        <w:t>1. Drejtoria e Përgjithshme e Rezervave Materiale të Shtetit është përgjegjëse për marrjen e masave të nevojshme për pranimin dhe marrjen në dorëzim të automjeteve dhe motomjeteve që kalojnë në Rezervat Materiale të Shtetit si pasojë e konfiskimit.</w:t>
      </w:r>
    </w:p>
    <w:p w:rsidR="000302B9" w:rsidRDefault="000302B9" w:rsidP="000302B9">
      <w:pPr>
        <w:pStyle w:val="Paragrafi"/>
        <w:rPr>
          <w:spacing w:val="-4"/>
          <w:lang w:val="sq-AL"/>
        </w:rPr>
      </w:pPr>
      <w:r>
        <w:rPr>
          <w:spacing w:val="-4"/>
          <w:lang w:val="sq-AL"/>
        </w:rPr>
        <w:t>2. Mjetet e konfiskuara nga Policia do të pranohen dhe do të merren në dorëzim së bashku me dosjen respektive të secilit mjet, përgatitur nga Policia sipas rregullave të caktuara për këtë qëllim, pranë ambienteve të drejtorisë rajonale të Rezervave Materiale të Shtetit që korrespondon me territorin përkatës, me procesverbal për secilin mjet, të nënshkruar respektivisht nga përfaqësuesit e Policisë dhe të Rezervave Materiale të Shtetit.</w:t>
      </w:r>
    </w:p>
    <w:p w:rsidR="000302B9" w:rsidRDefault="000302B9" w:rsidP="000302B9">
      <w:pPr>
        <w:pStyle w:val="Paragrafi"/>
        <w:rPr>
          <w:spacing w:val="-4"/>
          <w:lang w:val="sq-AL"/>
        </w:rPr>
      </w:pPr>
      <w:r>
        <w:rPr>
          <w:spacing w:val="-4"/>
          <w:lang w:val="sq-AL"/>
        </w:rPr>
        <w:t>3. Dosja e mjetit që do të kalojë në Rezervat Materiale të Shtetit, duhet të përmbajë:</w:t>
      </w:r>
    </w:p>
    <w:p w:rsidR="000302B9" w:rsidRDefault="000302B9" w:rsidP="000302B9">
      <w:pPr>
        <w:pStyle w:val="Paragrafi"/>
        <w:rPr>
          <w:spacing w:val="-4"/>
          <w:lang w:val="sq-AL"/>
        </w:rPr>
      </w:pPr>
      <w:r>
        <w:rPr>
          <w:spacing w:val="-4"/>
          <w:lang w:val="sq-AL"/>
        </w:rPr>
        <w:t>a) procesverbalin e konstatimit të shkeljes;</w:t>
      </w:r>
    </w:p>
    <w:p w:rsidR="000302B9" w:rsidRDefault="000302B9" w:rsidP="000302B9">
      <w:pPr>
        <w:pStyle w:val="Paragrafi"/>
        <w:rPr>
          <w:spacing w:val="-4"/>
          <w:lang w:val="sq-AL"/>
        </w:rPr>
      </w:pPr>
      <w:r>
        <w:rPr>
          <w:spacing w:val="-4"/>
          <w:lang w:val="sq-AL"/>
        </w:rPr>
        <w:t>b) vendimin e organit administrativ për gjykimin e shkeljes (në rast se ka);</w:t>
      </w:r>
    </w:p>
    <w:p w:rsidR="000302B9" w:rsidRDefault="000302B9" w:rsidP="000302B9">
      <w:pPr>
        <w:pStyle w:val="Paragrafi"/>
        <w:rPr>
          <w:spacing w:val="-4"/>
          <w:lang w:val="sq-AL"/>
        </w:rPr>
      </w:pPr>
      <w:r>
        <w:rPr>
          <w:spacing w:val="-4"/>
          <w:lang w:val="sq-AL"/>
        </w:rPr>
        <w:t>c) njoftimet e kundërvajtësit dhe solidarit (në rast se ka) për masat administrative në ngarkim të tij;</w:t>
      </w:r>
    </w:p>
    <w:p w:rsidR="000302B9" w:rsidRDefault="000302B9" w:rsidP="000302B9">
      <w:pPr>
        <w:pStyle w:val="Paragrafi"/>
        <w:rPr>
          <w:spacing w:val="-4"/>
          <w:lang w:val="sq-AL"/>
        </w:rPr>
      </w:pPr>
      <w:r>
        <w:rPr>
          <w:spacing w:val="-4"/>
          <w:lang w:val="sq-AL"/>
        </w:rPr>
        <w:t xml:space="preserve">ç) </w:t>
      </w:r>
      <w:r>
        <w:rPr>
          <w:spacing w:val="-4"/>
          <w:lang w:val="sq-AL"/>
        </w:rPr>
        <w:t>vendimin e organit administrativ shtetëror për konfiskimin e mjetit dhe që autorizon komisariatin rajonal të Policisë Rrugore Tiranë ose në sektorin e Policisë Rrugore të qarkut, për kalimin e mjetit dhe të dosjes në Rezervat Materiale të Shtetit (bëjnë përjashtim mjetet e ndaluara në zbatim të nenit 203 të Kodit Rrugor);</w:t>
      </w:r>
    </w:p>
    <w:p w:rsidR="000302B9" w:rsidRDefault="000302B9" w:rsidP="000302B9">
      <w:pPr>
        <w:pStyle w:val="Paragrafi"/>
        <w:rPr>
          <w:spacing w:val="-4"/>
          <w:lang w:val="sq-AL"/>
        </w:rPr>
      </w:pPr>
      <w:r>
        <w:rPr>
          <w:spacing w:val="-4"/>
          <w:lang w:val="sq-AL"/>
        </w:rPr>
        <w:t>d) detyrimet financiare që i detyrohet kundërvajtësi shërbimit të Policisë Rrugore, deri në ditën kur mjeti kalon/dorëzohet te Rezervat Materiale të Shtetit;</w:t>
      </w:r>
    </w:p>
    <w:p w:rsidR="000302B9" w:rsidRDefault="000302B9" w:rsidP="000302B9">
      <w:pPr>
        <w:pStyle w:val="Paragrafi"/>
        <w:rPr>
          <w:spacing w:val="-4"/>
          <w:lang w:val="sq-AL"/>
        </w:rPr>
      </w:pPr>
      <w:r>
        <w:rPr>
          <w:spacing w:val="-4"/>
          <w:lang w:val="sq-AL"/>
        </w:rPr>
        <w:t>dh) procesverbalin e dorëzimit të mjetit në Rezervat Materiale të Shtetit ose dhe në pikën e ruajtjes;</w:t>
      </w:r>
    </w:p>
    <w:p w:rsidR="000302B9" w:rsidRDefault="000302B9" w:rsidP="000302B9">
      <w:pPr>
        <w:pStyle w:val="Paragrafi"/>
        <w:rPr>
          <w:spacing w:val="-4"/>
          <w:lang w:val="sq-AL"/>
        </w:rPr>
      </w:pPr>
      <w:r>
        <w:rPr>
          <w:spacing w:val="-4"/>
          <w:lang w:val="sq-AL"/>
        </w:rPr>
        <w:t>e) dokumentet identifikuese të mjetit (në rast se ka);</w:t>
      </w:r>
    </w:p>
    <w:p w:rsidR="000302B9" w:rsidRDefault="000302B9" w:rsidP="000302B9">
      <w:pPr>
        <w:pStyle w:val="Paragrafi"/>
        <w:rPr>
          <w:spacing w:val="-4"/>
          <w:lang w:val="sq-AL"/>
        </w:rPr>
      </w:pPr>
      <w:r>
        <w:rPr>
          <w:spacing w:val="-4"/>
          <w:lang w:val="sq-AL"/>
        </w:rPr>
        <w:t>ë) ekstraktet e origjinës ose kopje të dokumenteve identifikuese të drejtuesit të mjetit ose solidarit (në rast se ka);</w:t>
      </w:r>
    </w:p>
    <w:p w:rsidR="000302B9" w:rsidRDefault="000302B9" w:rsidP="000302B9">
      <w:pPr>
        <w:pStyle w:val="Paragrafi"/>
        <w:rPr>
          <w:spacing w:val="-4"/>
          <w:lang w:val="sq-AL"/>
        </w:rPr>
      </w:pPr>
      <w:r>
        <w:rPr>
          <w:spacing w:val="-4"/>
          <w:lang w:val="sq-AL"/>
        </w:rPr>
        <w:t>f) pamje fotografike elektronike (në CD).</w:t>
      </w:r>
    </w:p>
    <w:p w:rsidR="000302B9" w:rsidRDefault="000302B9" w:rsidP="000302B9">
      <w:pPr>
        <w:pStyle w:val="Paragrafi"/>
        <w:rPr>
          <w:spacing w:val="-4"/>
          <w:lang w:val="sq-AL"/>
        </w:rPr>
      </w:pPr>
      <w:r>
        <w:rPr>
          <w:spacing w:val="-4"/>
          <w:lang w:val="sq-AL"/>
        </w:rPr>
        <w:t xml:space="preserve">4. Plotësimi i dokumentacionit realizohet nga Drejtoria Vendore e Policisë, brenda 10 ditëve nga konfiskimi i mjetit. Mosplotësimi i dokumentacionit brenda këtij afati ose dorëzimi/marrja me mangësi i dokumentacionit të dosjes së mjetit përbën shkelje disiplinore dhe ndaj personave përgjegjës të fillojë ecuria disiplinore në bazë të legjislacionit në fuqi. </w:t>
      </w:r>
    </w:p>
    <w:p w:rsidR="000302B9" w:rsidRDefault="000302B9" w:rsidP="000302B9">
      <w:pPr>
        <w:pStyle w:val="Paragrafi"/>
        <w:rPr>
          <w:spacing w:val="-4"/>
          <w:lang w:val="sq-AL"/>
        </w:rPr>
      </w:pPr>
      <w:r>
        <w:rPr>
          <w:spacing w:val="-4"/>
          <w:lang w:val="sq-AL"/>
        </w:rPr>
        <w:t xml:space="preserve">5. Rast pas rasti, drejtoritë rajonale të Rezervave Materiale të Shtetit, së bashku me drejtoritë vendore të Policisë në marrëveshje mes tyre, dorëzimin mund ta bëjnë edhe direkt “de jure” në pikat ekzistuese të ruajtjes së mjeteve në përputhje me dokumentacionin respektiv të dosjes së secilit mjet të konfiskuar dhe mjetet do të vijojnë të ruhen pranë pikave ekzistuese të ruajtjes deri në përfundimin e procedurave të </w:t>
      </w:r>
      <w:r>
        <w:rPr>
          <w:spacing w:val="-4"/>
          <w:lang w:val="sq-AL"/>
        </w:rPr>
        <w:lastRenderedPageBreak/>
        <w:t>tjetërsimit nga Drejtoria e Përgjithshme e Rezervave Materiale të Shtetit.</w:t>
      </w:r>
    </w:p>
    <w:p w:rsidR="000302B9" w:rsidRDefault="000302B9" w:rsidP="000302B9">
      <w:pPr>
        <w:pStyle w:val="Paragrafi"/>
        <w:rPr>
          <w:spacing w:val="-4"/>
          <w:lang w:val="sq-AL"/>
        </w:rPr>
      </w:pPr>
      <w:r>
        <w:rPr>
          <w:spacing w:val="-4"/>
          <w:lang w:val="sq-AL"/>
        </w:rPr>
        <w:t>6. Dorëzimi i mjeteve të ndaluara, në zbatim të detyrimeve që rrjedhin nga pika 1, e nenit 203 të Kodit Rrugor, të cilat ndodhen në pikat e ruajtjes së strukturave të Policisë së Shtetit, kur plotësojnë afatin 3-mujor të qëndrimit në këto pika, kalojnë në ambientet e Drejtorisë Rajonale të Rezervave Materiale të Shtetit, sipas juridiksionit përkatës, me shkresë përcjellëse të komisariatit rajonal të Policisë Rrugore Tiranë ose sektorit të Policisë Rrugore të qarkut që ka bërë ndalimin administrativ, pa qenë i nevojshëm vendim nga organi administrativ shtetëror.</w:t>
      </w:r>
    </w:p>
    <w:p w:rsidR="000302B9" w:rsidRDefault="000302B9" w:rsidP="000302B9">
      <w:pPr>
        <w:pStyle w:val="Paragrafi"/>
        <w:rPr>
          <w:spacing w:val="-4"/>
          <w:lang w:val="sq-AL"/>
        </w:rPr>
      </w:pPr>
      <w:r>
        <w:rPr>
          <w:spacing w:val="-4"/>
          <w:lang w:val="sq-AL"/>
        </w:rPr>
        <w:t>7. Mjetet e kaluara në Rezervat Materiale të shtetit, në zbatim të detyrimeve që rrjedhin nga pika 1 e nenit 203 të Kodit Rrugor, të cilat ndodhen në pikat e ruajtjes së strukturave të Policisë së Shtetit kur plotësojnë afatin 3-mujor të qëndrimit në këto pika, kalojnë në ambientet e Drejtorisë Rajonale të Rezervave Materiale të Shtetit sipas juridiksionit përkatës, me shkresë përcjellëse të Komisariatit Rajonal të Policisë Rrugore Tiranë ose sektorit të Policisë Rrugore të qarkut që ka bërë ndalimin administrativ, pa qenë i nevojshëm vendimi nga organi administrativ shtetëror.</w:t>
      </w:r>
    </w:p>
    <w:p w:rsidR="000302B9" w:rsidRDefault="000302B9" w:rsidP="000302B9">
      <w:pPr>
        <w:pStyle w:val="Paragrafi"/>
        <w:rPr>
          <w:spacing w:val="-4"/>
          <w:lang w:val="sq-AL"/>
        </w:rPr>
      </w:pPr>
      <w:r>
        <w:rPr>
          <w:spacing w:val="-4"/>
          <w:lang w:val="sq-AL"/>
        </w:rPr>
        <w:t>8. Drejtoria e Përgjithshme e Policisë së Shtetit në rast se pas shitjes së mjetit:</w:t>
      </w:r>
    </w:p>
    <w:p w:rsidR="000302B9" w:rsidRDefault="000302B9" w:rsidP="000302B9">
      <w:pPr>
        <w:pStyle w:val="Paragrafi"/>
        <w:rPr>
          <w:spacing w:val="-4"/>
          <w:lang w:val="sq-AL"/>
        </w:rPr>
      </w:pPr>
      <w:r>
        <w:rPr>
          <w:spacing w:val="-4"/>
          <w:lang w:val="sq-AL"/>
        </w:rPr>
        <w:t>a) evidenton diferencë të mundshme në lekë, ia kthen atë shkelësit;</w:t>
      </w:r>
    </w:p>
    <w:p w:rsidR="000302B9" w:rsidRDefault="000302B9" w:rsidP="000302B9">
      <w:pPr>
        <w:pStyle w:val="Paragrafi"/>
        <w:rPr>
          <w:spacing w:val="-4"/>
          <w:lang w:val="sq-AL"/>
        </w:rPr>
      </w:pPr>
      <w:r>
        <w:rPr>
          <w:spacing w:val="-4"/>
          <w:lang w:val="sq-AL"/>
        </w:rPr>
        <w:t>b) evidenton se vlera e shitjes rezulton më e ulët se vlera e gjobës, atëherë vlera e shitjes konsiderohet e ardhur përfundimtare në buxhetin e shtetit dhe kryen sistemimin e veprimeve dokumentare dhe të rakordimit të kontabilitetit.</w:t>
      </w:r>
    </w:p>
    <w:p w:rsidR="000302B9" w:rsidRDefault="000302B9" w:rsidP="000302B9">
      <w:pPr>
        <w:pStyle w:val="Paragrafi"/>
        <w:rPr>
          <w:spacing w:val="-4"/>
          <w:lang w:val="sq-AL"/>
        </w:rPr>
      </w:pPr>
      <w:r>
        <w:rPr>
          <w:spacing w:val="-4"/>
          <w:lang w:val="sq-AL"/>
        </w:rPr>
        <w:t xml:space="preserve">9. Udhëzimi nr. 75, datë 13.3.2014, i ministrit të Brendshëm, “Për procedurat që ndiqen për administrimin e automjeteve dhe motomjeteve që kalojnë në rezervat materiale të shtetit si pasojë e konfiskimit”, shfuqizohet. </w:t>
      </w:r>
    </w:p>
    <w:p w:rsidR="000302B9" w:rsidRDefault="000302B9" w:rsidP="000302B9">
      <w:pPr>
        <w:pStyle w:val="Paragrafi"/>
        <w:rPr>
          <w:spacing w:val="-4"/>
          <w:lang w:val="sq-AL"/>
        </w:rPr>
      </w:pPr>
      <w:r>
        <w:rPr>
          <w:spacing w:val="-4"/>
          <w:lang w:val="sq-AL"/>
        </w:rPr>
        <w:t>10. Ngarkohen Drejtoria e Përgjithshme e Policisë së Shtetit, Drejtoria e Përgjithshme e Rezervave Materiale të Shtetit dhe drejtoritë rajonale në varësi të saj, për zbatimin e këtij udhëzimi.</w:t>
      </w:r>
    </w:p>
    <w:p w:rsidR="000302B9" w:rsidRDefault="000302B9" w:rsidP="000302B9">
      <w:pPr>
        <w:pStyle w:val="Paragrafi"/>
        <w:rPr>
          <w:spacing w:val="-4"/>
          <w:lang w:val="sq-AL"/>
        </w:rPr>
      </w:pPr>
      <w:r>
        <w:rPr>
          <w:spacing w:val="-4"/>
          <w:lang w:val="sq-AL"/>
        </w:rPr>
        <w:t>11. Ndjekin zbatimin e këtij udhëzimi Sekretari i Përgjithshëm i Ministrisë së Mbrojtjes dhe Sekretari i Përgjithshëm i Ministrisë së Brendshme.</w:t>
      </w:r>
    </w:p>
    <w:p w:rsidR="000302B9" w:rsidRDefault="000302B9" w:rsidP="000302B9">
      <w:pPr>
        <w:pStyle w:val="Paragrafi"/>
        <w:rPr>
          <w:spacing w:val="-4"/>
          <w:lang w:val="sq-AL"/>
        </w:rPr>
      </w:pPr>
      <w:r>
        <w:rPr>
          <w:spacing w:val="-4"/>
          <w:lang w:val="sq-AL"/>
        </w:rPr>
        <w:t>Ky udhëzim hyn në fuqi menjëherë dhe botohet në Fletoren Zyrtare.</w:t>
      </w:r>
    </w:p>
    <w:p w:rsidR="000302B9" w:rsidRDefault="000302B9" w:rsidP="000302B9">
      <w:pPr>
        <w:pStyle w:val="Paragrafi"/>
        <w:rPr>
          <w:sz w:val="12"/>
          <w:lang w:val="sq-AL"/>
        </w:rPr>
      </w:pPr>
    </w:p>
    <w:p w:rsidR="000302B9" w:rsidRDefault="000302B9" w:rsidP="000302B9">
      <w:pPr>
        <w:pStyle w:val="Paragrafi"/>
        <w:jc w:val="right"/>
        <w:rPr>
          <w:lang w:val="sq-AL"/>
        </w:rPr>
      </w:pPr>
      <w:r>
        <w:rPr>
          <w:lang w:val="sq-AL"/>
        </w:rPr>
        <w:t xml:space="preserve">MINISTRI I BRENDSHËM </w:t>
      </w:r>
    </w:p>
    <w:p w:rsidR="000302B9" w:rsidRDefault="000302B9" w:rsidP="000302B9">
      <w:pPr>
        <w:pStyle w:val="Paragrafi"/>
        <w:jc w:val="right"/>
        <w:rPr>
          <w:b/>
          <w:lang w:val="sq-AL"/>
        </w:rPr>
      </w:pPr>
      <w:r>
        <w:rPr>
          <w:b/>
          <w:lang w:val="sq-AL"/>
        </w:rPr>
        <w:t xml:space="preserve">Sandër Lleshaj </w:t>
      </w:r>
    </w:p>
    <w:p w:rsidR="000302B9" w:rsidRDefault="000302B9" w:rsidP="000302B9">
      <w:pPr>
        <w:pStyle w:val="Paragrafi"/>
        <w:jc w:val="right"/>
        <w:rPr>
          <w:sz w:val="12"/>
          <w:lang w:val="sq-AL"/>
        </w:rPr>
      </w:pPr>
    </w:p>
    <w:p w:rsidR="000302B9" w:rsidRDefault="000302B9" w:rsidP="000302B9">
      <w:pPr>
        <w:pStyle w:val="Paragrafi"/>
        <w:jc w:val="right"/>
        <w:rPr>
          <w:lang w:val="sq-AL"/>
        </w:rPr>
      </w:pPr>
      <w:r>
        <w:rPr>
          <w:lang w:val="sq-AL"/>
        </w:rPr>
        <w:t>MINISTRI I MBROJTJES</w:t>
      </w:r>
    </w:p>
    <w:p w:rsidR="000302B9" w:rsidRDefault="000302B9" w:rsidP="000302B9">
      <w:pPr>
        <w:pStyle w:val="Paragrafi"/>
        <w:jc w:val="right"/>
        <w:rPr>
          <w:b/>
          <w:lang w:val="sq-AL"/>
        </w:rPr>
      </w:pPr>
      <w:r>
        <w:rPr>
          <w:b/>
          <w:lang w:val="sq-AL"/>
        </w:rPr>
        <w:t>Olta Xhaçka</w:t>
      </w:r>
    </w:p>
    <w:p w:rsidR="00810C7D" w:rsidRDefault="00810C7D"/>
    <w:sectPr w:rsidR="00810C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2B9"/>
    <w:rsid w:val="000302B9"/>
    <w:rsid w:val="00810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FF3BA0-53BC-4668-AF70-80671859E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302B9"/>
    <w:rPr>
      <w:rFonts w:ascii="Garamond" w:eastAsia="MS Mincho" w:hAnsi="Garamond" w:cs="CG Times"/>
      <w:sz w:val="24"/>
    </w:rPr>
  </w:style>
  <w:style w:type="paragraph" w:customStyle="1" w:styleId="Paragrafi">
    <w:name w:val="Paragrafi"/>
    <w:link w:val="ParagrafiChar"/>
    <w:qFormat/>
    <w:rsid w:val="000302B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302B9"/>
    <w:rPr>
      <w:rFonts w:ascii="Garamond" w:eastAsia="MS Mincho" w:hAnsi="Garamond" w:cs="CG Times"/>
      <w:sz w:val="24"/>
      <w:lang w:val="en-GB"/>
    </w:rPr>
  </w:style>
  <w:style w:type="paragraph" w:customStyle="1" w:styleId="NeniNr">
    <w:name w:val="Neni_Nr"/>
    <w:next w:val="Normal"/>
    <w:link w:val="NeniNrChar"/>
    <w:rsid w:val="000302B9"/>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0302B9"/>
    <w:rPr>
      <w:rFonts w:ascii="Garamond" w:eastAsia="MS Mincho" w:hAnsi="Garamond" w:cs="CG Times"/>
      <w:b/>
      <w:bCs/>
      <w:sz w:val="24"/>
      <w:lang w:val="en-GB"/>
    </w:rPr>
  </w:style>
  <w:style w:type="paragraph" w:customStyle="1" w:styleId="NeniTitull">
    <w:name w:val="Neni_Titull"/>
    <w:next w:val="Normal"/>
    <w:link w:val="NeniTitullChar"/>
    <w:rsid w:val="000302B9"/>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735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874</Words>
  <Characters>4985</Characters>
  <Application>Microsoft Office Word</Application>
  <DocSecurity>0</DocSecurity>
  <Lines>41</Lines>
  <Paragraphs>11</Paragraphs>
  <ScaleCrop>false</ScaleCrop>
  <Company/>
  <LinksUpToDate>false</LinksUpToDate>
  <CharactersWithSpaces>5848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2019-02-15T08:54:00Z</dcterms:created>
  <dcterms:modified xsi:type="dcterms:W3CDTF">2019-02-15T08:55:00Z</dcterms:modified>
</cp:coreProperties>
</file>