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54A60" w14:textId="77777777" w:rsidR="00336EF0" w:rsidRPr="00FD4832" w:rsidRDefault="00336EF0" w:rsidP="00336EF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93187F" w14:textId="77777777" w:rsidR="00336EF0" w:rsidRPr="00FD4832" w:rsidRDefault="00336EF0" w:rsidP="00336EF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FD4832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UDHËZIM I PËRBASHKËT</w:t>
      </w:r>
    </w:p>
    <w:p w14:paraId="241F8EE3" w14:textId="4BD41D8B" w:rsidR="00336EF0" w:rsidRPr="00FD4832" w:rsidRDefault="00336EF0" w:rsidP="00336EF0">
      <w:pPr>
        <w:tabs>
          <w:tab w:val="left" w:pos="144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u w:val="single"/>
          <w:lang w:val="sq-AL"/>
        </w:rPr>
      </w:pPr>
      <w:r w:rsidRPr="00FD4832">
        <w:rPr>
          <w:rFonts w:ascii="Garamond" w:hAnsi="Garamond" w:cs="Times New Roman"/>
          <w:b/>
          <w:color w:val="000000" w:themeColor="text1"/>
          <w:sz w:val="24"/>
          <w:szCs w:val="24"/>
          <w:lang w:val="sq-AL" w:eastAsia="en-GB"/>
        </w:rPr>
        <w:t>Nr. 39</w:t>
      </w:r>
      <w:r w:rsidR="00FD4832">
        <w:rPr>
          <w:rFonts w:ascii="Garamond" w:hAnsi="Garamond" w:cs="Times New Roman"/>
          <w:b/>
          <w:color w:val="000000" w:themeColor="text1"/>
          <w:sz w:val="24"/>
          <w:szCs w:val="24"/>
          <w:lang w:val="sq-AL" w:eastAsia="en-GB"/>
        </w:rPr>
        <w:t>,</w:t>
      </w:r>
      <w:r w:rsidRPr="00FD4832">
        <w:rPr>
          <w:rFonts w:ascii="Garamond" w:hAnsi="Garamond" w:cs="Times New Roman"/>
          <w:b/>
          <w:color w:val="000000" w:themeColor="text1"/>
          <w:sz w:val="24"/>
          <w:szCs w:val="24"/>
          <w:lang w:val="sq-AL" w:eastAsia="en-GB"/>
        </w:rPr>
        <w:t xml:space="preserve"> datë 16.3.2022</w:t>
      </w:r>
    </w:p>
    <w:p w14:paraId="239A69CB" w14:textId="77777777" w:rsidR="00336EF0" w:rsidRPr="00FD4832" w:rsidRDefault="00336EF0" w:rsidP="00336EF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A22CC59" w14:textId="55BDF3ED" w:rsidR="00336EF0" w:rsidRPr="00FD4832" w:rsidRDefault="00336EF0" w:rsidP="00336EF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FD4832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PËR MODALITETET E NEVOJSHME ORGANIZATIVE DHE TEKNIKE PËR OFRIMIN E NDIHMËS JURIDIKE TË GARANTUAR NGA SHTETI KËRKU</w:t>
      </w:r>
      <w:r w:rsidR="00CD229E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ESIT PËR MBROJTJE NDËRKOMBËTARE</w:t>
      </w:r>
      <w:bookmarkStart w:id="0" w:name="_GoBack"/>
      <w:bookmarkEnd w:id="0"/>
    </w:p>
    <w:p w14:paraId="74062F78" w14:textId="77777777" w:rsidR="00336EF0" w:rsidRPr="00FD4832" w:rsidRDefault="00336EF0" w:rsidP="00336EF0">
      <w:pPr>
        <w:tabs>
          <w:tab w:val="left" w:pos="144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 w:themeColor="text1"/>
          <w:sz w:val="24"/>
          <w:szCs w:val="24"/>
          <w:u w:val="single"/>
          <w:lang w:val="sq-AL"/>
        </w:rPr>
      </w:pPr>
    </w:p>
    <w:p w14:paraId="2C581731" w14:textId="5E97117E" w:rsidR="00336EF0" w:rsidRPr="00FD4832" w:rsidRDefault="00FD4832" w:rsidP="00336EF0">
      <w:pPr>
        <w:tabs>
          <w:tab w:val="left" w:pos="117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36EF0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mbështetje të nenit 102, pika 4</w:t>
      </w:r>
      <w:r w:rsidR="00266C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336EF0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Kushtetutës dhe të nenit 58, pika 4</w:t>
      </w:r>
      <w:r w:rsidR="00266C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336EF0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ligjit nr.</w:t>
      </w:r>
      <w:r w:rsidR="00266C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36EF0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10/2021</w:t>
      </w:r>
      <w:r w:rsidR="00266C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336EF0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</w:t>
      </w:r>
      <w:r w:rsidR="00266CE8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azilin </w:t>
      </w:r>
      <w:r w:rsidR="00336EF0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266CE8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ministri </w:t>
      </w:r>
      <w:r w:rsidR="00336EF0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i Brendshëm dhe </w:t>
      </w:r>
      <w:r w:rsidR="00266CE8" w:rsidRPr="00FD483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ministri </w:t>
      </w:r>
      <w:r w:rsidR="00266CE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 Drejtësisë</w:t>
      </w:r>
    </w:p>
    <w:p w14:paraId="67F96168" w14:textId="77777777" w:rsidR="00336EF0" w:rsidRPr="00FD4832" w:rsidRDefault="00336EF0" w:rsidP="00336EF0">
      <w:pPr>
        <w:tabs>
          <w:tab w:val="left" w:pos="117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4A7E6B5F" w14:textId="77777777" w:rsidR="00336EF0" w:rsidRPr="00FD4832" w:rsidRDefault="00336EF0" w:rsidP="00336EF0">
      <w:pPr>
        <w:tabs>
          <w:tab w:val="left" w:pos="1170"/>
        </w:tabs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FD4832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UDHËZOJN</w:t>
      </w:r>
      <w:r w:rsidRPr="00FD483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Pr="00FD4832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:</w:t>
      </w:r>
    </w:p>
    <w:p w14:paraId="651AC1D3" w14:textId="77777777" w:rsidR="00336EF0" w:rsidRPr="00FD4832" w:rsidRDefault="00336EF0" w:rsidP="00336EF0">
      <w:pPr>
        <w:tabs>
          <w:tab w:val="left" w:pos="117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6EE9FAAB" w14:textId="64870250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hAnsi="Garamond"/>
          <w:sz w:val="24"/>
          <w:lang w:val="sq-AL"/>
        </w:rPr>
        <w:t>1. Kërkuesi</w:t>
      </w:r>
      <w:r w:rsidR="00266CE8">
        <w:rPr>
          <w:rFonts w:ascii="Garamond" w:hAnsi="Garamond"/>
          <w:sz w:val="24"/>
          <w:lang w:val="sq-AL"/>
        </w:rPr>
        <w:t>t</w:t>
      </w:r>
      <w:r w:rsidRPr="00FD4832">
        <w:rPr>
          <w:rFonts w:ascii="Garamond" w:hAnsi="Garamond"/>
          <w:sz w:val="24"/>
          <w:lang w:val="sq-AL"/>
        </w:rPr>
        <w:t xml:space="preserve"> për mbrojtje ndërkombëtare, në çdo fazë të procedurës për përcaktimin e statusit, në kushtet e pamundësisë financiare për të mbuluar shpenzimet përkatëse, i ofrohet ndihma juridike falas e garantuar nga shteti.</w:t>
      </w:r>
    </w:p>
    <w:p w14:paraId="21426630" w14:textId="2A70945A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2. Kërkuesit i ofrohet ndihma juridike falas e garantuar nga shteti</w:t>
      </w:r>
      <w:r w:rsidR="00266CE8">
        <w:rPr>
          <w:rFonts w:ascii="Garamond" w:eastAsia="Calibri" w:hAnsi="Garamond"/>
          <w:sz w:val="24"/>
          <w:lang w:val="sq-AL"/>
        </w:rPr>
        <w:t>,</w:t>
      </w:r>
      <w:r w:rsidRPr="00FD4832">
        <w:rPr>
          <w:rFonts w:ascii="Garamond" w:eastAsia="Calibri" w:hAnsi="Garamond"/>
          <w:sz w:val="24"/>
          <w:lang w:val="sq-AL"/>
        </w:rPr>
        <w:t xml:space="preserve"> në lidhje me: </w:t>
      </w:r>
    </w:p>
    <w:p w14:paraId="0B5700DA" w14:textId="77777777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 xml:space="preserve">a) </w:t>
      </w:r>
      <w:r w:rsidRPr="00FD4832">
        <w:rPr>
          <w:rFonts w:ascii="Garamond" w:hAnsi="Garamond"/>
          <w:sz w:val="24"/>
          <w:lang w:val="sq-AL"/>
        </w:rPr>
        <w:t>informacionin për të drejtat dhe detyrimet e tyre;</w:t>
      </w:r>
    </w:p>
    <w:p w14:paraId="23C874A1" w14:textId="77777777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 xml:space="preserve">b) hartimin e ankimeve për vendimet që merren gjatë procedurës së shqyrtimit të kërkesës; </w:t>
      </w:r>
    </w:p>
    <w:p w14:paraId="5C2EF843" w14:textId="77777777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c) hartimin e akteve dhe përfaqësimin në procedurat administrative para autoritetit përgjegjës për azilin dhe refugjatët, si dhe para gjykatës për ankimin e vendimeve të marra gjatë shqyrtimit të kërkesës.</w:t>
      </w:r>
    </w:p>
    <w:p w14:paraId="10F70FE3" w14:textId="3BF7F9A4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3. Ndihmën juridike, sipas pikës 2 të këtij udhëzimi, mund ta japin ofruesit e shërbimit të ndihmës juridike, sipas përcaktimeve të bëra në ligjin nr. 111/2017</w:t>
      </w:r>
      <w:r w:rsidR="00266CE8">
        <w:rPr>
          <w:rFonts w:ascii="Garamond" w:eastAsia="Calibri" w:hAnsi="Garamond"/>
          <w:sz w:val="24"/>
          <w:lang w:val="sq-AL"/>
        </w:rPr>
        <w:t>,</w:t>
      </w:r>
      <w:r w:rsidRPr="00FD4832">
        <w:rPr>
          <w:rFonts w:ascii="Garamond" w:eastAsia="Calibri" w:hAnsi="Garamond"/>
          <w:sz w:val="24"/>
          <w:lang w:val="sq-AL"/>
        </w:rPr>
        <w:t xml:space="preserve"> “Për ndihmën juridike të garantuar nga shteti”.</w:t>
      </w:r>
      <w:r w:rsidR="00FD4832">
        <w:rPr>
          <w:rFonts w:ascii="Garamond" w:eastAsia="Calibri" w:hAnsi="Garamond"/>
          <w:sz w:val="24"/>
          <w:lang w:val="sq-AL"/>
        </w:rPr>
        <w:t xml:space="preserve"> </w:t>
      </w:r>
    </w:p>
    <w:p w14:paraId="7129405E" w14:textId="404D45DB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4. Kërkuesi për mbrojtje ndërkombëtare, që plotëson kushtin e përcaktuar në shkronjën “h”, të nenit 11, të ligjit nr. 111/2017</w:t>
      </w:r>
      <w:r w:rsidR="00CD785C">
        <w:rPr>
          <w:rFonts w:ascii="Garamond" w:eastAsia="Calibri" w:hAnsi="Garamond"/>
          <w:sz w:val="24"/>
          <w:lang w:val="sq-AL"/>
        </w:rPr>
        <w:t>,</w:t>
      </w:r>
      <w:r w:rsidRPr="00FD4832">
        <w:rPr>
          <w:rFonts w:ascii="Garamond" w:eastAsia="Calibri" w:hAnsi="Garamond"/>
          <w:sz w:val="24"/>
          <w:lang w:val="sq-AL"/>
        </w:rPr>
        <w:t xml:space="preserve"> “Për ndihmën juridike të garantuar nga shteti”, konsiderohet përfitues në mënyrë të drejtpërdrejtë të ndihmës juridike falas. </w:t>
      </w:r>
    </w:p>
    <w:p w14:paraId="56974C3C" w14:textId="7CFD8CCC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5. Kërkuesit për</w:t>
      </w:r>
      <w:r w:rsidR="00CD785C">
        <w:rPr>
          <w:rFonts w:ascii="Garamond" w:eastAsia="Calibri" w:hAnsi="Garamond"/>
          <w:sz w:val="24"/>
          <w:lang w:val="sq-AL"/>
        </w:rPr>
        <w:t xml:space="preserve"> mbrojtje ndërkombëtare</w:t>
      </w:r>
      <w:r w:rsidRPr="00FD4832">
        <w:rPr>
          <w:rFonts w:ascii="Garamond" w:eastAsia="Calibri" w:hAnsi="Garamond"/>
          <w:sz w:val="24"/>
          <w:lang w:val="sq-AL"/>
        </w:rPr>
        <w:t xml:space="preserve"> i ofrohet ndihmë juridike parësore ose dytësore, në varësi të shërbimit të kërkuar</w:t>
      </w:r>
      <w:r w:rsidR="00CD785C">
        <w:rPr>
          <w:rFonts w:ascii="Garamond" w:eastAsia="Calibri" w:hAnsi="Garamond"/>
          <w:sz w:val="24"/>
          <w:lang w:val="sq-AL"/>
        </w:rPr>
        <w:t>,</w:t>
      </w:r>
      <w:r w:rsidRPr="00FD4832">
        <w:rPr>
          <w:rFonts w:ascii="Garamond" w:eastAsia="Calibri" w:hAnsi="Garamond"/>
          <w:sz w:val="24"/>
          <w:lang w:val="sq-AL"/>
        </w:rPr>
        <w:t xml:space="preserve"> në përputhje me kushtet dhe kriteret e përcaktuara në legjislacionin në fuqi për ndihmën juridike të garantuar nga shteti.</w:t>
      </w:r>
      <w:r w:rsidR="00FD4832">
        <w:rPr>
          <w:rFonts w:ascii="Garamond" w:eastAsia="Calibri" w:hAnsi="Garamond"/>
          <w:sz w:val="24"/>
          <w:lang w:val="sq-AL"/>
        </w:rPr>
        <w:t xml:space="preserve"> </w:t>
      </w:r>
    </w:p>
    <w:p w14:paraId="05547DD4" w14:textId="7879F119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6. Kërkesa për ndihmë juridike parësore bëhet me gojë ose me shkrim nga kërkuesi për mbrojtje ndërkombëtare, pranë qendrave</w:t>
      </w:r>
      <w:r w:rsidR="00CD785C">
        <w:rPr>
          <w:rFonts w:ascii="Garamond" w:eastAsia="Calibri" w:hAnsi="Garamond"/>
          <w:sz w:val="24"/>
          <w:lang w:val="sq-AL"/>
        </w:rPr>
        <w:t>,</w:t>
      </w:r>
      <w:r w:rsidRPr="00FD4832">
        <w:rPr>
          <w:rFonts w:ascii="Garamond" w:eastAsia="Calibri" w:hAnsi="Garamond"/>
          <w:sz w:val="24"/>
          <w:lang w:val="sq-AL"/>
        </w:rPr>
        <w:t xml:space="preserve"> që ofrojnë shërbimin e ndihmës juridike parësore, organizatave jofitimprurëse të autorizuara nga </w:t>
      </w:r>
      <w:r w:rsidR="00CD785C" w:rsidRPr="00FD4832">
        <w:rPr>
          <w:rFonts w:ascii="Garamond" w:eastAsia="Calibri" w:hAnsi="Garamond"/>
          <w:sz w:val="24"/>
          <w:lang w:val="sq-AL"/>
        </w:rPr>
        <w:t xml:space="preserve">ministri </w:t>
      </w:r>
      <w:r w:rsidRPr="00FD4832">
        <w:rPr>
          <w:rFonts w:ascii="Garamond" w:eastAsia="Calibri" w:hAnsi="Garamond"/>
          <w:sz w:val="24"/>
          <w:lang w:val="sq-AL"/>
        </w:rPr>
        <w:t xml:space="preserve">i Drejtësisë ose klinikave ligjore pranë institucioneve të arsimit të lartë. </w:t>
      </w:r>
    </w:p>
    <w:p w14:paraId="156BF44D" w14:textId="79233581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7. Për të përfituar ndihmën juridike parësore, kërkuesi për mbrojtje ndërkombëtare nënshkruan një vetëdeklarim</w:t>
      </w:r>
      <w:r w:rsidR="00CD785C">
        <w:rPr>
          <w:rFonts w:ascii="Garamond" w:eastAsia="Calibri" w:hAnsi="Garamond"/>
          <w:sz w:val="24"/>
          <w:lang w:val="sq-AL"/>
        </w:rPr>
        <w:t>,</w:t>
      </w:r>
      <w:r w:rsidRPr="00FD4832">
        <w:rPr>
          <w:rFonts w:ascii="Garamond" w:eastAsia="Calibri" w:hAnsi="Garamond"/>
          <w:sz w:val="24"/>
          <w:lang w:val="sq-AL"/>
        </w:rPr>
        <w:t xml:space="preserve"> sipas formularit përkatës të miratuar nga Ministria e Drejtësisë, të shoqëruar me dokumentacionin justifikues. </w:t>
      </w:r>
    </w:p>
    <w:p w14:paraId="6987EFFB" w14:textId="0E4B67C8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 xml:space="preserve">8. Kërkesën për ndihmë juridike dytësore, kërkuesi për mbrojtje ndërkombëtare e paraqet personalisht ose me anë të shërbimit postar pranë gjykatës. </w:t>
      </w:r>
    </w:p>
    <w:p w14:paraId="1F0E715D" w14:textId="24BDA0D5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9. Kërkesa</w:t>
      </w:r>
      <w:r w:rsidR="00CD785C">
        <w:rPr>
          <w:rFonts w:ascii="Garamond" w:eastAsia="Calibri" w:hAnsi="Garamond"/>
          <w:sz w:val="24"/>
          <w:lang w:val="sq-AL"/>
        </w:rPr>
        <w:t>,</w:t>
      </w:r>
      <w:r w:rsidRPr="00FD4832">
        <w:rPr>
          <w:rFonts w:ascii="Garamond" w:eastAsia="Calibri" w:hAnsi="Garamond"/>
          <w:sz w:val="24"/>
          <w:lang w:val="sq-AL"/>
        </w:rPr>
        <w:t xml:space="preserve"> sipas pikës 8 të këtij udhëzimi, mund të paraqitet edhe nëpërmjet një përfaqësuesi ligjor apo të</w:t>
      </w:r>
      <w:r w:rsidR="0009622A">
        <w:rPr>
          <w:rFonts w:ascii="Garamond" w:eastAsia="Calibri" w:hAnsi="Garamond"/>
          <w:sz w:val="24"/>
          <w:lang w:val="sq-AL"/>
        </w:rPr>
        <w:t xml:space="preserve"> pajisur me prokurë</w:t>
      </w:r>
      <w:r w:rsidRPr="00FD4832">
        <w:rPr>
          <w:rFonts w:ascii="Garamond" w:eastAsia="Calibri" w:hAnsi="Garamond"/>
          <w:sz w:val="24"/>
          <w:lang w:val="sq-AL"/>
        </w:rPr>
        <w:t xml:space="preserve"> ose nëpërmjet bashkëshortit/es, bashkëjetuesit/es, ose një të afërmi të shkallës së parë.</w:t>
      </w:r>
      <w:r w:rsidR="00FD4832">
        <w:rPr>
          <w:rFonts w:ascii="Garamond" w:eastAsia="Calibri" w:hAnsi="Garamond"/>
          <w:sz w:val="24"/>
          <w:lang w:val="sq-AL"/>
        </w:rPr>
        <w:t xml:space="preserve"> </w:t>
      </w:r>
    </w:p>
    <w:p w14:paraId="081FB5F6" w14:textId="102E49F0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 xml:space="preserve">10. Për përfitimin e ndihmës juridike dytësore, kërkuesi për mbrojtje ndërkombëtare nënshkruan një vetëdeklarim, sipas formularit të vetëdeklarimit të miratuar nga </w:t>
      </w:r>
      <w:r w:rsidR="0009622A" w:rsidRPr="00FD4832">
        <w:rPr>
          <w:rFonts w:ascii="Garamond" w:eastAsia="Calibri" w:hAnsi="Garamond"/>
          <w:sz w:val="24"/>
          <w:lang w:val="sq-AL"/>
        </w:rPr>
        <w:t xml:space="preserve">ministri </w:t>
      </w:r>
      <w:r w:rsidRPr="00FD4832">
        <w:rPr>
          <w:rFonts w:ascii="Garamond" w:eastAsia="Calibri" w:hAnsi="Garamond"/>
          <w:sz w:val="24"/>
          <w:lang w:val="sq-AL"/>
        </w:rPr>
        <w:t xml:space="preserve">i Drejtësisë, të shoqëruar me dokumentacionin justifikues. </w:t>
      </w:r>
    </w:p>
    <w:p w14:paraId="4394422F" w14:textId="4BD40FBD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 xml:space="preserve">11. Autoriteti përgjegjës për azilin dhe </w:t>
      </w:r>
      <w:r w:rsidR="00C1322C">
        <w:rPr>
          <w:rFonts w:ascii="Garamond" w:eastAsia="Calibri" w:hAnsi="Garamond"/>
          <w:sz w:val="24"/>
          <w:lang w:val="sq-AL"/>
        </w:rPr>
        <w:t xml:space="preserve">për </w:t>
      </w:r>
      <w:r w:rsidRPr="00FD4832">
        <w:rPr>
          <w:rFonts w:ascii="Garamond" w:eastAsia="Calibri" w:hAnsi="Garamond"/>
          <w:sz w:val="24"/>
          <w:lang w:val="sq-AL"/>
        </w:rPr>
        <w:t>refugjatët</w:t>
      </w:r>
      <w:r w:rsidR="00C1322C">
        <w:rPr>
          <w:rFonts w:ascii="Garamond" w:eastAsia="Calibri" w:hAnsi="Garamond"/>
          <w:sz w:val="24"/>
          <w:lang w:val="sq-AL"/>
        </w:rPr>
        <w:t>,</w:t>
      </w:r>
      <w:r w:rsidRPr="00FD4832">
        <w:rPr>
          <w:rFonts w:ascii="Garamond" w:eastAsia="Calibri" w:hAnsi="Garamond"/>
          <w:sz w:val="24"/>
          <w:lang w:val="sq-AL"/>
        </w:rPr>
        <w:t xml:space="preserve"> me kërkesë të kërkuesit për mbrojtje ndërkombëtare, e asiston në plotësimin e dokumentacionit procedural të nevojshëm për përfitimin e ndihmës juridike falas parësore apo dytësore, deri në përfundimin e procedurave ligjore për përcaktimin e statusit të mbrojtjes ndërkombëtare, si dhe të garantimit të aksesit të kërkuesit për </w:t>
      </w:r>
      <w:r w:rsidRPr="00FD4832">
        <w:rPr>
          <w:rFonts w:ascii="Garamond" w:eastAsia="Calibri" w:hAnsi="Garamond"/>
          <w:sz w:val="24"/>
          <w:lang w:val="sq-AL"/>
        </w:rPr>
        <w:lastRenderedPageBreak/>
        <w:t>mbrojtje ndërkombëtare në ndihmën juridike falas, me qëllim zbatimin efektiv të parashikimeve ligjore në fuqi që lidhen me ofrimin e ndihmës juridike falas.</w:t>
      </w:r>
    </w:p>
    <w:p w14:paraId="29BBD82C" w14:textId="216C91DD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12. Drejtoria e Ndihmës Juridike Falas mund të bashkëpunojë me autoritetin përgjegjës për azilin dhe refugjatët për lehtësimin e aksesit të kërkuesve për mbrojtje ndërkombëtare në qendrat e shërbimit të ndihmës juridike parësore, me qëllim ofrimin e ndihmës pranë institucioneve rezidenciale</w:t>
      </w:r>
      <w:r w:rsidR="00C1322C">
        <w:rPr>
          <w:rFonts w:ascii="Garamond" w:eastAsia="Calibri" w:hAnsi="Garamond"/>
          <w:sz w:val="24"/>
          <w:lang w:val="sq-AL"/>
        </w:rPr>
        <w:t>,</w:t>
      </w:r>
      <w:r w:rsidRPr="00FD4832">
        <w:rPr>
          <w:rFonts w:ascii="Garamond" w:eastAsia="Calibri" w:hAnsi="Garamond"/>
          <w:sz w:val="24"/>
          <w:lang w:val="sq-AL"/>
        </w:rPr>
        <w:t xml:space="preserve"> ku janë të strehuar kërkuesit. </w:t>
      </w:r>
    </w:p>
    <w:p w14:paraId="2660D452" w14:textId="4AE6B7F0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 xml:space="preserve">13. Procesverbalet e mbajtura gjatë ofrimit të ndihmës juridike parësore kërkuesit për mbrojtje ndërkombëtare nga qendrat e shërbimit të ndihmës juridike parësore apo organizatat jofitimprurëse të autorizuara i vendosen në dispozicion autoritetit përgjegjës për azilin dhe refugjatët, në përputhje me legjislacionin për mbrojtjen e të dhënave personale. </w:t>
      </w:r>
    </w:p>
    <w:p w14:paraId="711B65DF" w14:textId="3EB004EC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 xml:space="preserve">14. Ngarkohen Drejtoria e Ndihmës Juridike Falas, ofruesit e shërbimit të ndihmës juridike dhe </w:t>
      </w:r>
      <w:r w:rsidR="002617D5" w:rsidRPr="00FD4832">
        <w:rPr>
          <w:rFonts w:ascii="Garamond" w:eastAsia="Calibri" w:hAnsi="Garamond"/>
          <w:sz w:val="24"/>
          <w:lang w:val="sq-AL"/>
        </w:rPr>
        <w:t>autoriteti përgjegjës për azilin dhe refugjatë</w:t>
      </w:r>
      <w:r w:rsidRPr="00FD4832">
        <w:rPr>
          <w:rFonts w:ascii="Garamond" w:eastAsia="Calibri" w:hAnsi="Garamond"/>
          <w:sz w:val="24"/>
          <w:lang w:val="sq-AL"/>
        </w:rPr>
        <w:t>t në Ministrinë e Brendshme për zbatimin e këtij udhëzimi.</w:t>
      </w:r>
    </w:p>
    <w:p w14:paraId="407FEBF8" w14:textId="77777777" w:rsidR="00336EF0" w:rsidRPr="00FD4832" w:rsidRDefault="00336EF0" w:rsidP="00336EF0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FD4832">
        <w:rPr>
          <w:rFonts w:ascii="Garamond" w:eastAsia="Calibri" w:hAnsi="Garamond"/>
          <w:sz w:val="24"/>
          <w:lang w:val="sq-AL"/>
        </w:rPr>
        <w:t>Ky udhëzim hyn në fuqi pas botimit në Fletoren Zyrtare.</w:t>
      </w:r>
    </w:p>
    <w:p w14:paraId="6D54EFE1" w14:textId="77777777" w:rsidR="00336EF0" w:rsidRPr="00FD4832" w:rsidRDefault="00336EF0" w:rsidP="00336E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E837B5A" w14:textId="4A6916D9" w:rsidR="00336EF0" w:rsidRPr="00FD4832" w:rsidRDefault="00336EF0" w:rsidP="0000122B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FD4832">
        <w:rPr>
          <w:rFonts w:ascii="Garamond" w:eastAsia="Calibri" w:hAnsi="Garamond" w:cs="Times New Roman"/>
          <w:sz w:val="24"/>
          <w:szCs w:val="24"/>
          <w:lang w:val="sq-AL"/>
        </w:rPr>
        <w:t>MINIST</w:t>
      </w:r>
      <w:r w:rsidR="0000122B" w:rsidRPr="00FD4832">
        <w:rPr>
          <w:rFonts w:ascii="Garamond" w:eastAsia="Calibri" w:hAnsi="Garamond" w:cs="Times New Roman"/>
          <w:sz w:val="24"/>
          <w:szCs w:val="24"/>
          <w:lang w:val="sq-AL"/>
        </w:rPr>
        <w:t>ËR</w:t>
      </w:r>
      <w:r w:rsidRPr="00FD4832">
        <w:rPr>
          <w:rFonts w:ascii="Garamond" w:eastAsia="Calibri" w:hAnsi="Garamond" w:cs="Times New Roman"/>
          <w:sz w:val="24"/>
          <w:szCs w:val="24"/>
          <w:lang w:val="sq-AL"/>
        </w:rPr>
        <w:t xml:space="preserve"> I BRENDSHËM </w:t>
      </w:r>
    </w:p>
    <w:p w14:paraId="7E4C67C8" w14:textId="6AE4DB1D" w:rsidR="00336EF0" w:rsidRPr="00FD4832" w:rsidRDefault="00336EF0" w:rsidP="0000122B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D483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Bledar </w:t>
      </w:r>
      <w:r w:rsidRPr="00FD4832">
        <w:rPr>
          <w:rFonts w:ascii="Garamond" w:hAnsi="Garamond" w:cs="Times New Roman"/>
          <w:b/>
          <w:sz w:val="24"/>
          <w:szCs w:val="24"/>
          <w:lang w:val="sq-AL"/>
        </w:rPr>
        <w:t xml:space="preserve">Çuçi </w:t>
      </w:r>
    </w:p>
    <w:p w14:paraId="656A7413" w14:textId="77777777" w:rsidR="00336EF0" w:rsidRPr="00FD4832" w:rsidRDefault="00336EF0" w:rsidP="0000122B">
      <w:pPr>
        <w:spacing w:after="0" w:line="240" w:lineRule="auto"/>
        <w:jc w:val="right"/>
        <w:rPr>
          <w:rFonts w:ascii="Garamond" w:hAnsi="Garamond"/>
          <w:lang w:val="sq-AL"/>
        </w:rPr>
      </w:pPr>
    </w:p>
    <w:p w14:paraId="0870EDA7" w14:textId="478E0D22" w:rsidR="00336EF0" w:rsidRPr="00FD4832" w:rsidRDefault="00336EF0" w:rsidP="0000122B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D4832">
        <w:rPr>
          <w:rFonts w:ascii="Garamond" w:eastAsia="Calibri" w:hAnsi="Garamond" w:cs="Times New Roman"/>
          <w:sz w:val="24"/>
          <w:szCs w:val="24"/>
          <w:lang w:val="sq-AL"/>
        </w:rPr>
        <w:t>MINIST</w:t>
      </w:r>
      <w:r w:rsidR="0000122B" w:rsidRPr="00FD4832">
        <w:rPr>
          <w:rFonts w:ascii="Garamond" w:eastAsia="Calibri" w:hAnsi="Garamond" w:cs="Times New Roman"/>
          <w:sz w:val="24"/>
          <w:szCs w:val="24"/>
          <w:lang w:val="sq-AL"/>
        </w:rPr>
        <w:t>ËR</w:t>
      </w:r>
      <w:r w:rsidRPr="00FD4832">
        <w:rPr>
          <w:rFonts w:ascii="Garamond" w:eastAsia="Calibri" w:hAnsi="Garamond" w:cs="Times New Roman"/>
          <w:sz w:val="24"/>
          <w:szCs w:val="24"/>
          <w:lang w:val="sq-AL"/>
        </w:rPr>
        <w:t xml:space="preserve"> I DREJTËSISË</w:t>
      </w:r>
      <w:r w:rsidRPr="00FD4832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42371F2" w14:textId="205B32CC" w:rsidR="00336EF0" w:rsidRPr="00FD4832" w:rsidRDefault="00336EF0" w:rsidP="0000122B">
      <w:pPr>
        <w:spacing w:after="0" w:line="240" w:lineRule="auto"/>
        <w:jc w:val="right"/>
        <w:rPr>
          <w:rFonts w:ascii="Garamond" w:hAnsi="Garamond"/>
          <w:lang w:val="sq-AL"/>
        </w:rPr>
      </w:pPr>
      <w:r w:rsidRPr="00FD4832">
        <w:rPr>
          <w:rFonts w:ascii="Garamond" w:hAnsi="Garamond" w:cs="Times New Roman"/>
          <w:b/>
          <w:sz w:val="24"/>
          <w:szCs w:val="24"/>
          <w:lang w:val="sq-AL"/>
        </w:rPr>
        <w:t>Ulsi Manja</w:t>
      </w:r>
    </w:p>
    <w:sectPr w:rsidR="00336EF0" w:rsidRPr="00FD4832" w:rsidSect="00A95969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CC6037"/>
    <w:multiLevelType w:val="hybridMultilevel"/>
    <w:tmpl w:val="F664F258"/>
    <w:lvl w:ilvl="0" w:tplc="D9EA717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39A"/>
    <w:rsid w:val="0000122B"/>
    <w:rsid w:val="00023353"/>
    <w:rsid w:val="00050492"/>
    <w:rsid w:val="0008237A"/>
    <w:rsid w:val="0009622A"/>
    <w:rsid w:val="000B4282"/>
    <w:rsid w:val="00130979"/>
    <w:rsid w:val="00206B73"/>
    <w:rsid w:val="00256F68"/>
    <w:rsid w:val="002617D5"/>
    <w:rsid w:val="00266CE8"/>
    <w:rsid w:val="002B4FF8"/>
    <w:rsid w:val="002C1714"/>
    <w:rsid w:val="002C672E"/>
    <w:rsid w:val="00327BA5"/>
    <w:rsid w:val="00327CB9"/>
    <w:rsid w:val="003342CC"/>
    <w:rsid w:val="00336EF0"/>
    <w:rsid w:val="00366521"/>
    <w:rsid w:val="00374A5B"/>
    <w:rsid w:val="003F0A34"/>
    <w:rsid w:val="003F13B9"/>
    <w:rsid w:val="0040009F"/>
    <w:rsid w:val="00410C32"/>
    <w:rsid w:val="0041636E"/>
    <w:rsid w:val="0049183A"/>
    <w:rsid w:val="005116FD"/>
    <w:rsid w:val="00550D6E"/>
    <w:rsid w:val="00565471"/>
    <w:rsid w:val="005932A6"/>
    <w:rsid w:val="005B4E78"/>
    <w:rsid w:val="005D466D"/>
    <w:rsid w:val="00652D39"/>
    <w:rsid w:val="00690DEE"/>
    <w:rsid w:val="00697EF0"/>
    <w:rsid w:val="006A349E"/>
    <w:rsid w:val="006B37AE"/>
    <w:rsid w:val="006C4223"/>
    <w:rsid w:val="00740554"/>
    <w:rsid w:val="00786D38"/>
    <w:rsid w:val="0079759E"/>
    <w:rsid w:val="007C0834"/>
    <w:rsid w:val="007C7314"/>
    <w:rsid w:val="008702C7"/>
    <w:rsid w:val="008A76CC"/>
    <w:rsid w:val="008B1D0B"/>
    <w:rsid w:val="0093488C"/>
    <w:rsid w:val="00950890"/>
    <w:rsid w:val="00982355"/>
    <w:rsid w:val="0099317C"/>
    <w:rsid w:val="00A31B5E"/>
    <w:rsid w:val="00A42F3A"/>
    <w:rsid w:val="00A95969"/>
    <w:rsid w:val="00AC6ACF"/>
    <w:rsid w:val="00AE739A"/>
    <w:rsid w:val="00AF7956"/>
    <w:rsid w:val="00B432DD"/>
    <w:rsid w:val="00B712C0"/>
    <w:rsid w:val="00B83865"/>
    <w:rsid w:val="00B8601E"/>
    <w:rsid w:val="00BA5612"/>
    <w:rsid w:val="00BE32C9"/>
    <w:rsid w:val="00C1322C"/>
    <w:rsid w:val="00C74377"/>
    <w:rsid w:val="00C8571E"/>
    <w:rsid w:val="00CA3F1F"/>
    <w:rsid w:val="00CD229E"/>
    <w:rsid w:val="00CD785C"/>
    <w:rsid w:val="00CF516B"/>
    <w:rsid w:val="00DE2AAB"/>
    <w:rsid w:val="00DE35BD"/>
    <w:rsid w:val="00E04FCD"/>
    <w:rsid w:val="00E074C4"/>
    <w:rsid w:val="00E375BB"/>
    <w:rsid w:val="00EC21B9"/>
    <w:rsid w:val="00EF3462"/>
    <w:rsid w:val="00F015F8"/>
    <w:rsid w:val="00F3040B"/>
    <w:rsid w:val="00F313D8"/>
    <w:rsid w:val="00F96615"/>
    <w:rsid w:val="00FD4832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0B400"/>
  <w15:docId w15:val="{63E6EAB3-AC7E-4A9E-ABD2-A416C260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39A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Dot pt,F5 List Paragraph,List Paragraph Char Char Char,Indicator Text,Numbered Para 1,Bullet 1,Bullet Points,MAIN CONTENT,Párrafo de lista,Recommendation,List Paragraph2,Colorful List - Accent 11"/>
    <w:basedOn w:val="Normal"/>
    <w:link w:val="ListParagraphChar"/>
    <w:uiPriority w:val="34"/>
    <w:qFormat/>
    <w:rsid w:val="00AE739A"/>
    <w:pPr>
      <w:ind w:left="720"/>
    </w:pPr>
    <w:rPr>
      <w:rFonts w:eastAsia="MS Mincho" w:cs="Times New Roman"/>
      <w:sz w:val="20"/>
      <w:szCs w:val="20"/>
      <w:lang w:eastAsia="x-none"/>
    </w:rPr>
  </w:style>
  <w:style w:type="character" w:customStyle="1" w:styleId="ListParagraphChar">
    <w:name w:val="List Paragraph Char"/>
    <w:aliases w:val="Normal 1 Char,List Paragraph1 Char,Dot pt Char,F5 List Paragraph Char,List Paragraph Char Char Char Char,Indicator Text Char,Numbered Para 1 Char,Bullet 1 Char,Bullet Points Char,MAIN CONTENT Char,Párrafo de lista Char"/>
    <w:link w:val="ListParagraph"/>
    <w:uiPriority w:val="34"/>
    <w:locked/>
    <w:rsid w:val="00AE739A"/>
    <w:rPr>
      <w:rFonts w:ascii="Calibri" w:eastAsia="MS Mincho" w:hAnsi="Calibri" w:cs="Times New Roman"/>
      <w:sz w:val="20"/>
      <w:szCs w:val="20"/>
      <w:lang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4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F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5C5C94D3C24A2592C51AA9104108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2022-03-25T12:14:11Z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2022-03-24T23:00:00Z</Date_x0020_protokolli>
    <Titulli xmlns="0e656187-b300-4fb0-8bf4-3a50f872073c">Për modalitetet e nevojshme organizative dhe teknike për ofrimin e ndihmës juridike të garantuar nga shteti kërkuesit për mbrojtje ndërkombëtare</Titulli>
    <Modifikuesi xmlns="0e656187-b300-4fb0-8bf4-3a50f872073c">valjeta.kaftalli</Modifikuesi>
    <Nr_x002e__x0020_prot_x0020_QBZ xmlns="0e656187-b300-4fb0-8bf4-3a50f872073c">452/1</Nr_x002e__x0020_prot_x0020_QBZ>
    <Data_x0020_e_x0020_Modifikimit xmlns="0e656187-b300-4fb0-8bf4-3a50f872073c">2022-03-25T12:35:01Z</Data_x0020_e_x0020_Modifikimit>
    <Dekretuar xmlns="0e656187-b300-4fb0-8bf4-3a50f872073c">false</Dekretuar>
    <Data xmlns="0e656187-b300-4fb0-8bf4-3a50f872073c">2022-03-15T23:00:00Z</Data>
    <Nr_x002e__x0020_protokolli_x0020_i_x0020_aktit xmlns="0e656187-b300-4fb0-8bf4-3a50f872073c">1803-3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C31F9-AB05-49DB-B8EA-CBF35BB482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F08523-8D6D-481B-A04C-A6ECDF81D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C76529-745E-4BF0-8BE1-554EC11DA914}">
  <ds:schemaRefs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0E87EC8-7379-467A-8149-A840FB66CAD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9F642F8-F675-4B93-A43E-D9FFBF3A2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modalitetet e nevojshme organizative dhe teknike për ofrimin e ndihmës juridike të garantuar nga shteti kërkuesit për mbrojtje ndërkombëtare</vt:lpstr>
    </vt:vector>
  </TitlesOfParts>
  <Company/>
  <LinksUpToDate>false</LinksUpToDate>
  <CharactersWithSpaces>4439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modalitetet e nevojshme organizative dhe teknike për ofrimin e ndihmës juridike të garantuar nga shteti kërkuesit për mbrojtje ndërkombëtare</dc:title>
  <dc:creator>Dorela Kararaj</dc:creator>
  <cp:lastModifiedBy>Alma Lisaku</cp:lastModifiedBy>
  <cp:revision>12</cp:revision>
  <dcterms:created xsi:type="dcterms:W3CDTF">2022-03-25T12:00:00Z</dcterms:created>
  <dcterms:modified xsi:type="dcterms:W3CDTF">2022-03-25T12:46:00Z</dcterms:modified>
</cp:coreProperties>
</file>