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5E09BE" w14:textId="77777777" w:rsidR="00EF76C3" w:rsidRPr="002501CE" w:rsidRDefault="00EF76C3" w:rsidP="00B5589F">
      <w:pPr>
        <w:tabs>
          <w:tab w:val="left" w:pos="900"/>
        </w:tabs>
        <w:autoSpaceDE w:val="0"/>
        <w:autoSpaceDN w:val="0"/>
        <w:adjustRightInd w:val="0"/>
        <w:spacing w:after="0" w:line="240" w:lineRule="auto"/>
        <w:ind w:firstLine="284"/>
        <w:jc w:val="center"/>
        <w:rPr>
          <w:rFonts w:ascii="Garamond" w:hAnsi="Garamond" w:cs="Times New Roman"/>
          <w:b/>
          <w:bCs/>
          <w:sz w:val="24"/>
          <w:szCs w:val="24"/>
        </w:rPr>
      </w:pPr>
      <w:r w:rsidRPr="002501CE">
        <w:rPr>
          <w:rFonts w:ascii="Garamond" w:hAnsi="Garamond" w:cs="Times New Roman"/>
          <w:b/>
          <w:bCs/>
          <w:sz w:val="24"/>
          <w:szCs w:val="24"/>
        </w:rPr>
        <w:t>UDHËZIM</w:t>
      </w:r>
    </w:p>
    <w:p w14:paraId="485E09BF" w14:textId="5821893B" w:rsidR="00EF76C3" w:rsidRPr="002501CE" w:rsidRDefault="00EF76C3" w:rsidP="00B5589F">
      <w:pPr>
        <w:tabs>
          <w:tab w:val="left" w:pos="900"/>
        </w:tabs>
        <w:autoSpaceDE w:val="0"/>
        <w:autoSpaceDN w:val="0"/>
        <w:adjustRightInd w:val="0"/>
        <w:spacing w:after="0" w:line="240" w:lineRule="auto"/>
        <w:ind w:firstLine="284"/>
        <w:jc w:val="center"/>
        <w:rPr>
          <w:rFonts w:ascii="Garamond" w:hAnsi="Garamond" w:cs="Times New Roman"/>
          <w:b/>
          <w:bCs/>
          <w:sz w:val="24"/>
          <w:szCs w:val="24"/>
        </w:rPr>
      </w:pPr>
      <w:r w:rsidRPr="002501CE">
        <w:rPr>
          <w:rFonts w:ascii="Garamond" w:hAnsi="Garamond" w:cs="Times New Roman"/>
          <w:b/>
          <w:bCs/>
          <w:sz w:val="24"/>
          <w:szCs w:val="24"/>
        </w:rPr>
        <w:t>Nr.</w:t>
      </w:r>
      <w:r w:rsidR="00437BE5" w:rsidRPr="002501CE">
        <w:rPr>
          <w:rFonts w:ascii="Garamond" w:hAnsi="Garamond" w:cs="Times New Roman"/>
          <w:b/>
          <w:bCs/>
          <w:sz w:val="24"/>
          <w:szCs w:val="24"/>
        </w:rPr>
        <w:t xml:space="preserve"> </w:t>
      </w:r>
      <w:r w:rsidR="00B5589F" w:rsidRPr="002501CE">
        <w:rPr>
          <w:rFonts w:ascii="Garamond" w:hAnsi="Garamond" w:cs="Times New Roman"/>
          <w:b/>
          <w:bCs/>
          <w:sz w:val="24"/>
          <w:szCs w:val="24"/>
        </w:rPr>
        <w:t>60</w:t>
      </w:r>
      <w:r w:rsidRPr="002501CE">
        <w:rPr>
          <w:rFonts w:ascii="Garamond" w:hAnsi="Garamond" w:cs="Times New Roman"/>
          <w:b/>
          <w:bCs/>
          <w:sz w:val="24"/>
          <w:szCs w:val="24"/>
        </w:rPr>
        <w:t>, datë</w:t>
      </w:r>
      <w:r w:rsidR="00B5589F" w:rsidRPr="002501CE">
        <w:rPr>
          <w:rFonts w:ascii="Garamond" w:hAnsi="Garamond" w:cs="Times New Roman"/>
          <w:b/>
          <w:bCs/>
          <w:sz w:val="24"/>
          <w:szCs w:val="24"/>
        </w:rPr>
        <w:t xml:space="preserve"> 9.5.</w:t>
      </w:r>
      <w:r w:rsidRPr="002501CE">
        <w:rPr>
          <w:rFonts w:ascii="Garamond" w:hAnsi="Garamond" w:cs="Times New Roman"/>
          <w:b/>
          <w:bCs/>
          <w:sz w:val="24"/>
          <w:szCs w:val="24"/>
        </w:rPr>
        <w:t>2022</w:t>
      </w:r>
    </w:p>
    <w:p w14:paraId="485E09C0" w14:textId="77777777" w:rsidR="00EF76C3" w:rsidRPr="002501CE" w:rsidRDefault="00EF76C3" w:rsidP="00B5589F">
      <w:pPr>
        <w:tabs>
          <w:tab w:val="left" w:pos="900"/>
        </w:tabs>
        <w:autoSpaceDE w:val="0"/>
        <w:autoSpaceDN w:val="0"/>
        <w:adjustRightInd w:val="0"/>
        <w:spacing w:after="0" w:line="240" w:lineRule="auto"/>
        <w:ind w:firstLine="284"/>
        <w:rPr>
          <w:rFonts w:ascii="Garamond" w:hAnsi="Garamond" w:cs="Times New Roman"/>
          <w:b/>
          <w:bCs/>
          <w:sz w:val="24"/>
          <w:szCs w:val="24"/>
        </w:rPr>
      </w:pPr>
    </w:p>
    <w:p w14:paraId="485E09C1" w14:textId="77777777" w:rsidR="00EF76C3" w:rsidRPr="002501CE" w:rsidRDefault="00EF76C3" w:rsidP="00437BE5">
      <w:pPr>
        <w:autoSpaceDE w:val="0"/>
        <w:autoSpaceDN w:val="0"/>
        <w:adjustRightInd w:val="0"/>
        <w:spacing w:after="0" w:line="240" w:lineRule="auto"/>
        <w:jc w:val="center"/>
        <w:rPr>
          <w:rFonts w:ascii="Garamond" w:hAnsi="Garamond" w:cs="Times New Roman"/>
          <w:b/>
          <w:bCs/>
          <w:color w:val="000000"/>
          <w:sz w:val="24"/>
          <w:szCs w:val="24"/>
        </w:rPr>
      </w:pPr>
      <w:r w:rsidRPr="002501CE">
        <w:rPr>
          <w:rFonts w:ascii="Garamond" w:hAnsi="Garamond" w:cs="Times New Roman"/>
          <w:b/>
          <w:bCs/>
          <w:color w:val="000000"/>
          <w:sz w:val="24"/>
          <w:szCs w:val="24"/>
        </w:rPr>
        <w:t>PËR PËRBËRJEN DHE FUNKSIONIMIN E KOMISIONEVE TË VLERËSIMIT TË GRADAVE</w:t>
      </w:r>
    </w:p>
    <w:p w14:paraId="485E09C2" w14:textId="0559977C" w:rsidR="00EF76C3" w:rsidRPr="002501CE" w:rsidRDefault="002501CE" w:rsidP="002501CE">
      <w:pPr>
        <w:autoSpaceDE w:val="0"/>
        <w:autoSpaceDN w:val="0"/>
        <w:adjustRightInd w:val="0"/>
        <w:spacing w:after="0" w:line="240" w:lineRule="auto"/>
        <w:ind w:firstLine="284"/>
        <w:jc w:val="center"/>
        <w:rPr>
          <w:rFonts w:ascii="Garamond" w:hAnsi="Garamond" w:cs="Times New Roman"/>
          <w:i/>
          <w:sz w:val="24"/>
          <w:szCs w:val="24"/>
        </w:rPr>
      </w:pPr>
      <w:r w:rsidRPr="002501CE">
        <w:rPr>
          <w:rFonts w:ascii="Garamond" w:hAnsi="Garamond" w:cs="Times New Roman"/>
          <w:i/>
          <w:sz w:val="24"/>
          <w:szCs w:val="24"/>
        </w:rPr>
        <w:t>(Ndryshuar me udhëzimin nr. 94, datë 30.5.2024)</w:t>
      </w:r>
    </w:p>
    <w:p w14:paraId="59151FDA" w14:textId="3DE67C6A" w:rsidR="002501CE" w:rsidRPr="002501CE" w:rsidRDefault="002501CE" w:rsidP="002501CE">
      <w:pPr>
        <w:autoSpaceDE w:val="0"/>
        <w:autoSpaceDN w:val="0"/>
        <w:adjustRightInd w:val="0"/>
        <w:spacing w:after="0" w:line="240" w:lineRule="auto"/>
        <w:ind w:firstLine="284"/>
        <w:jc w:val="right"/>
        <w:rPr>
          <w:rFonts w:ascii="Garamond" w:hAnsi="Garamond" w:cs="Times New Roman"/>
          <w:i/>
          <w:sz w:val="24"/>
          <w:szCs w:val="24"/>
        </w:rPr>
      </w:pPr>
      <w:r w:rsidRPr="002501CE">
        <w:rPr>
          <w:rFonts w:ascii="Garamond" w:hAnsi="Garamond" w:cs="Times New Roman"/>
          <w:i/>
          <w:sz w:val="24"/>
          <w:szCs w:val="24"/>
        </w:rPr>
        <w:t>(i përditësuar)</w:t>
      </w:r>
    </w:p>
    <w:p w14:paraId="485E09C3" w14:textId="616BE85E" w:rsidR="00EF76C3" w:rsidRPr="002501CE" w:rsidRDefault="00EF76C3" w:rsidP="00B5589F">
      <w:pPr>
        <w:autoSpaceDE w:val="0"/>
        <w:autoSpaceDN w:val="0"/>
        <w:adjustRightInd w:val="0"/>
        <w:spacing w:after="0" w:line="240" w:lineRule="auto"/>
        <w:ind w:firstLine="284"/>
        <w:jc w:val="both"/>
        <w:rPr>
          <w:rFonts w:ascii="Garamond" w:hAnsi="Garamond" w:cs="Times New Roman"/>
          <w:sz w:val="24"/>
          <w:szCs w:val="24"/>
        </w:rPr>
      </w:pPr>
      <w:r w:rsidRPr="002501CE">
        <w:rPr>
          <w:rFonts w:ascii="Garamond" w:hAnsi="Garamond" w:cs="Times New Roman"/>
          <w:sz w:val="24"/>
          <w:szCs w:val="24"/>
        </w:rPr>
        <w:t>Në mbështetje të pikës 4 të nenit 102 të Kushtetutës së Republikës së Shqipërisë, pikës 3</w:t>
      </w:r>
      <w:r w:rsidR="00EE04D7" w:rsidRPr="002501CE">
        <w:rPr>
          <w:rFonts w:ascii="Garamond" w:hAnsi="Garamond" w:cs="Times New Roman"/>
          <w:sz w:val="24"/>
          <w:szCs w:val="24"/>
        </w:rPr>
        <w:t>,</w:t>
      </w:r>
      <w:r w:rsidRPr="002501CE">
        <w:rPr>
          <w:rFonts w:ascii="Garamond" w:hAnsi="Garamond" w:cs="Times New Roman"/>
          <w:sz w:val="24"/>
          <w:szCs w:val="24"/>
        </w:rPr>
        <w:t xml:space="preserve"> të nenit 24</w:t>
      </w:r>
      <w:r w:rsidR="008620A2" w:rsidRPr="002501CE">
        <w:rPr>
          <w:rFonts w:ascii="Garamond" w:hAnsi="Garamond" w:cs="Times New Roman"/>
          <w:sz w:val="24"/>
          <w:szCs w:val="24"/>
        </w:rPr>
        <w:t>,</w:t>
      </w:r>
      <w:r w:rsidRPr="002501CE">
        <w:rPr>
          <w:rFonts w:ascii="Garamond" w:hAnsi="Garamond" w:cs="Times New Roman"/>
          <w:sz w:val="24"/>
          <w:szCs w:val="24"/>
        </w:rPr>
        <w:t xml:space="preserve"> të </w:t>
      </w:r>
      <w:r w:rsidR="00437BE5" w:rsidRPr="002501CE">
        <w:rPr>
          <w:rFonts w:ascii="Garamond" w:hAnsi="Garamond" w:cs="Times New Roman"/>
          <w:sz w:val="24"/>
          <w:szCs w:val="24"/>
        </w:rPr>
        <w:t>l</w:t>
      </w:r>
      <w:r w:rsidRPr="002501CE">
        <w:rPr>
          <w:rFonts w:ascii="Garamond" w:hAnsi="Garamond" w:cs="Times New Roman"/>
          <w:sz w:val="24"/>
          <w:szCs w:val="24"/>
        </w:rPr>
        <w:t>igjit nr.</w:t>
      </w:r>
      <w:r w:rsidR="00437BE5" w:rsidRPr="002501CE">
        <w:rPr>
          <w:rFonts w:ascii="Garamond" w:hAnsi="Garamond" w:cs="Times New Roman"/>
          <w:sz w:val="24"/>
          <w:szCs w:val="24"/>
        </w:rPr>
        <w:t xml:space="preserve"> </w:t>
      </w:r>
      <w:r w:rsidRPr="002501CE">
        <w:rPr>
          <w:rFonts w:ascii="Garamond" w:hAnsi="Garamond" w:cs="Times New Roman"/>
          <w:sz w:val="24"/>
          <w:szCs w:val="24"/>
        </w:rPr>
        <w:t>152/2015</w:t>
      </w:r>
      <w:r w:rsidR="00437BE5" w:rsidRPr="002501CE">
        <w:rPr>
          <w:rFonts w:ascii="Garamond" w:hAnsi="Garamond" w:cs="Times New Roman"/>
          <w:sz w:val="24"/>
          <w:szCs w:val="24"/>
        </w:rPr>
        <w:t>,</w:t>
      </w:r>
      <w:r w:rsidRPr="002501CE">
        <w:rPr>
          <w:rFonts w:ascii="Garamond" w:hAnsi="Garamond" w:cs="Times New Roman"/>
          <w:sz w:val="24"/>
          <w:szCs w:val="24"/>
        </w:rPr>
        <w:t xml:space="preserve"> “Për </w:t>
      </w:r>
      <w:r w:rsidR="00700648" w:rsidRPr="002501CE">
        <w:rPr>
          <w:rFonts w:ascii="Garamond" w:hAnsi="Garamond" w:cs="Times New Roman"/>
          <w:sz w:val="24"/>
          <w:szCs w:val="24"/>
        </w:rPr>
        <w:t>shërbimin e mbrojtjes nga zjarri dhe shpëtimin</w:t>
      </w:r>
      <w:r w:rsidRPr="002501CE">
        <w:rPr>
          <w:rFonts w:ascii="Garamond" w:hAnsi="Garamond" w:cs="Times New Roman"/>
          <w:sz w:val="24"/>
          <w:szCs w:val="24"/>
        </w:rPr>
        <w:t>”,</w:t>
      </w:r>
    </w:p>
    <w:p w14:paraId="485E09C4" w14:textId="77777777" w:rsidR="00B5589F" w:rsidRPr="002501CE" w:rsidRDefault="00B5589F" w:rsidP="00B5589F">
      <w:pPr>
        <w:autoSpaceDE w:val="0"/>
        <w:autoSpaceDN w:val="0"/>
        <w:adjustRightInd w:val="0"/>
        <w:spacing w:after="0" w:line="240" w:lineRule="auto"/>
        <w:ind w:firstLine="284"/>
        <w:jc w:val="both"/>
        <w:rPr>
          <w:rFonts w:ascii="Garamond" w:hAnsi="Garamond" w:cs="Times New Roman"/>
          <w:sz w:val="24"/>
          <w:szCs w:val="24"/>
        </w:rPr>
      </w:pPr>
    </w:p>
    <w:p w14:paraId="485E09C5" w14:textId="77777777" w:rsidR="00EF76C3" w:rsidRPr="002501CE" w:rsidRDefault="00B5589F" w:rsidP="00B5589F">
      <w:pPr>
        <w:tabs>
          <w:tab w:val="left" w:pos="4320"/>
        </w:tabs>
        <w:autoSpaceDE w:val="0"/>
        <w:autoSpaceDN w:val="0"/>
        <w:adjustRightInd w:val="0"/>
        <w:spacing w:after="0" w:line="240" w:lineRule="auto"/>
        <w:ind w:firstLine="284"/>
        <w:jc w:val="center"/>
        <w:rPr>
          <w:rFonts w:ascii="Garamond" w:hAnsi="Garamond" w:cs="Times New Roman"/>
          <w:bCs/>
          <w:sz w:val="24"/>
          <w:szCs w:val="24"/>
        </w:rPr>
      </w:pPr>
      <w:r w:rsidRPr="002501CE">
        <w:rPr>
          <w:rFonts w:ascii="Garamond" w:hAnsi="Garamond" w:cs="Times New Roman"/>
          <w:bCs/>
          <w:sz w:val="24"/>
          <w:szCs w:val="24"/>
        </w:rPr>
        <w:t>UDHËZOJ:</w:t>
      </w:r>
    </w:p>
    <w:p w14:paraId="485E09C6" w14:textId="77777777" w:rsidR="00EF76C3" w:rsidRPr="002501CE" w:rsidRDefault="00EF76C3" w:rsidP="00B5589F">
      <w:pPr>
        <w:autoSpaceDE w:val="0"/>
        <w:autoSpaceDN w:val="0"/>
        <w:adjustRightInd w:val="0"/>
        <w:spacing w:after="0" w:line="240" w:lineRule="auto"/>
        <w:ind w:firstLine="284"/>
        <w:jc w:val="both"/>
        <w:rPr>
          <w:rFonts w:ascii="Garamond" w:hAnsi="Garamond" w:cs="Times New Roman"/>
          <w:sz w:val="24"/>
          <w:szCs w:val="24"/>
        </w:rPr>
      </w:pPr>
    </w:p>
    <w:p w14:paraId="485E09C7" w14:textId="77777777" w:rsidR="00EF76C3" w:rsidRPr="002501CE" w:rsidRDefault="00EF76C3" w:rsidP="00B5589F">
      <w:pPr>
        <w:tabs>
          <w:tab w:val="left" w:pos="360"/>
          <w:tab w:val="left" w:pos="720"/>
        </w:tabs>
        <w:autoSpaceDE w:val="0"/>
        <w:autoSpaceDN w:val="0"/>
        <w:adjustRightInd w:val="0"/>
        <w:spacing w:after="0" w:line="240" w:lineRule="auto"/>
        <w:ind w:firstLine="284"/>
        <w:jc w:val="both"/>
        <w:rPr>
          <w:rFonts w:ascii="Garamond" w:hAnsi="Garamond" w:cs="Times New Roman"/>
          <w:sz w:val="24"/>
          <w:szCs w:val="24"/>
        </w:rPr>
      </w:pPr>
      <w:r w:rsidRPr="002501CE">
        <w:rPr>
          <w:rFonts w:ascii="Garamond" w:hAnsi="Garamond" w:cs="Times New Roman"/>
          <w:sz w:val="24"/>
          <w:szCs w:val="24"/>
        </w:rPr>
        <w:t>1.</w:t>
      </w:r>
      <w:r w:rsidR="00B5589F" w:rsidRPr="002501CE">
        <w:rPr>
          <w:rFonts w:ascii="Garamond" w:hAnsi="Garamond" w:cs="Times New Roman"/>
          <w:sz w:val="24"/>
          <w:szCs w:val="24"/>
        </w:rPr>
        <w:t xml:space="preserve"> </w:t>
      </w:r>
      <w:r w:rsidRPr="002501CE">
        <w:rPr>
          <w:rFonts w:ascii="Garamond" w:hAnsi="Garamond" w:cs="Times New Roman"/>
          <w:sz w:val="24"/>
          <w:szCs w:val="24"/>
        </w:rPr>
        <w:t>Ngritjen e Komisioneve të Vlerësimit të Gradave për strukturat e shërbimit të mbrojtjes nga zjarri dhe shpëtimin në nivel qendror për punonjësit e nivelit të lartë, të mesëm, si dhe në nivel vendor për punonjësit e nivelit bazë.</w:t>
      </w:r>
    </w:p>
    <w:p w14:paraId="485E09C8" w14:textId="77777777" w:rsidR="00EF76C3" w:rsidRPr="002501CE" w:rsidRDefault="00EF76C3" w:rsidP="00B5589F">
      <w:pPr>
        <w:tabs>
          <w:tab w:val="left" w:pos="360"/>
          <w:tab w:val="left" w:pos="720"/>
        </w:tabs>
        <w:autoSpaceDE w:val="0"/>
        <w:autoSpaceDN w:val="0"/>
        <w:adjustRightInd w:val="0"/>
        <w:spacing w:after="0" w:line="240" w:lineRule="auto"/>
        <w:ind w:firstLine="284"/>
        <w:jc w:val="both"/>
        <w:rPr>
          <w:rFonts w:ascii="Garamond" w:hAnsi="Garamond" w:cs="Times New Roman"/>
          <w:sz w:val="24"/>
          <w:szCs w:val="24"/>
        </w:rPr>
      </w:pPr>
      <w:r w:rsidRPr="002501CE">
        <w:rPr>
          <w:rFonts w:ascii="Garamond" w:hAnsi="Garamond" w:cs="Times New Roman"/>
          <w:sz w:val="24"/>
          <w:szCs w:val="24"/>
        </w:rPr>
        <w:t>2.</w:t>
      </w:r>
      <w:r w:rsidR="00B5589F" w:rsidRPr="002501CE">
        <w:rPr>
          <w:rFonts w:ascii="Garamond" w:hAnsi="Garamond" w:cs="Times New Roman"/>
          <w:sz w:val="24"/>
          <w:szCs w:val="24"/>
        </w:rPr>
        <w:t xml:space="preserve"> </w:t>
      </w:r>
      <w:r w:rsidRPr="002501CE">
        <w:rPr>
          <w:rFonts w:ascii="Garamond" w:hAnsi="Garamond" w:cs="Times New Roman"/>
          <w:sz w:val="24"/>
          <w:szCs w:val="24"/>
        </w:rPr>
        <w:t>Komisioni i Vlerësimit të Gradave për punonjësit e nivelin e lartë të strukturës së MZSH-së përbëhet nga:</w:t>
      </w:r>
    </w:p>
    <w:p w14:paraId="485E09C9" w14:textId="77777777" w:rsidR="00EF76C3" w:rsidRPr="002501CE" w:rsidRDefault="00EF76C3" w:rsidP="00B5589F">
      <w:pPr>
        <w:autoSpaceDE w:val="0"/>
        <w:autoSpaceDN w:val="0"/>
        <w:adjustRightInd w:val="0"/>
        <w:spacing w:after="0" w:line="240" w:lineRule="auto"/>
        <w:ind w:firstLine="284"/>
        <w:jc w:val="both"/>
        <w:rPr>
          <w:rFonts w:ascii="Garamond" w:hAnsi="Garamond" w:cs="Times New Roman"/>
          <w:sz w:val="24"/>
          <w:szCs w:val="24"/>
        </w:rPr>
      </w:pPr>
      <w:r w:rsidRPr="002501CE">
        <w:rPr>
          <w:rFonts w:ascii="Garamond" w:hAnsi="Garamond" w:cs="Times New Roman"/>
          <w:sz w:val="24"/>
          <w:szCs w:val="24"/>
        </w:rPr>
        <w:t>a)</w:t>
      </w:r>
      <w:r w:rsidR="00B5589F" w:rsidRPr="002501CE">
        <w:rPr>
          <w:rFonts w:ascii="Garamond" w:hAnsi="Garamond" w:cs="Times New Roman"/>
          <w:sz w:val="24"/>
          <w:szCs w:val="24"/>
        </w:rPr>
        <w:t xml:space="preserve"> </w:t>
      </w:r>
      <w:r w:rsidRPr="002501CE">
        <w:rPr>
          <w:rFonts w:ascii="Garamond" w:hAnsi="Garamond" w:cs="Times New Roman"/>
          <w:sz w:val="24"/>
          <w:szCs w:val="24"/>
        </w:rPr>
        <w:t>Drejtor i Përgjithshëm i Shërbimit të MZSH-së,</w:t>
      </w:r>
      <w:r w:rsidRPr="002501CE">
        <w:rPr>
          <w:rFonts w:ascii="Garamond" w:hAnsi="Garamond" w:cs="Times New Roman"/>
          <w:sz w:val="24"/>
          <w:szCs w:val="24"/>
        </w:rPr>
        <w:tab/>
      </w:r>
      <w:r w:rsidRPr="002501CE">
        <w:rPr>
          <w:rFonts w:ascii="Garamond" w:hAnsi="Garamond" w:cs="Times New Roman"/>
          <w:sz w:val="24"/>
          <w:szCs w:val="24"/>
        </w:rPr>
        <w:tab/>
      </w:r>
      <w:r w:rsidRPr="002501CE">
        <w:rPr>
          <w:rFonts w:ascii="Garamond" w:hAnsi="Garamond" w:cs="Times New Roman"/>
          <w:sz w:val="24"/>
          <w:szCs w:val="24"/>
        </w:rPr>
        <w:tab/>
      </w:r>
      <w:r w:rsidRPr="002501CE">
        <w:rPr>
          <w:rFonts w:ascii="Garamond" w:hAnsi="Garamond" w:cs="Times New Roman"/>
          <w:sz w:val="24"/>
          <w:szCs w:val="24"/>
        </w:rPr>
        <w:tab/>
        <w:t xml:space="preserve">     </w:t>
      </w:r>
      <w:r w:rsidR="00B5589F" w:rsidRPr="002501CE">
        <w:rPr>
          <w:rFonts w:ascii="Garamond" w:hAnsi="Garamond" w:cs="Times New Roman"/>
          <w:sz w:val="24"/>
          <w:szCs w:val="24"/>
        </w:rPr>
        <w:tab/>
      </w:r>
      <w:r w:rsidRPr="002501CE">
        <w:rPr>
          <w:rFonts w:ascii="Garamond" w:hAnsi="Garamond" w:cs="Times New Roman"/>
          <w:sz w:val="24"/>
          <w:szCs w:val="24"/>
        </w:rPr>
        <w:t>kryetar;</w:t>
      </w:r>
    </w:p>
    <w:p w14:paraId="485E09CA" w14:textId="77777777" w:rsidR="00EF76C3" w:rsidRPr="002501CE" w:rsidRDefault="00EF76C3" w:rsidP="00B5589F">
      <w:pPr>
        <w:tabs>
          <w:tab w:val="left" w:pos="180"/>
          <w:tab w:val="left" w:pos="720"/>
        </w:tabs>
        <w:autoSpaceDE w:val="0"/>
        <w:autoSpaceDN w:val="0"/>
        <w:adjustRightInd w:val="0"/>
        <w:spacing w:after="0" w:line="240" w:lineRule="auto"/>
        <w:ind w:firstLine="284"/>
        <w:jc w:val="both"/>
        <w:rPr>
          <w:rFonts w:ascii="Garamond" w:hAnsi="Garamond" w:cs="Times New Roman"/>
          <w:sz w:val="24"/>
          <w:szCs w:val="24"/>
        </w:rPr>
      </w:pPr>
      <w:r w:rsidRPr="002501CE">
        <w:rPr>
          <w:rFonts w:ascii="Garamond" w:hAnsi="Garamond" w:cs="Times New Roman"/>
          <w:sz w:val="24"/>
          <w:szCs w:val="24"/>
        </w:rPr>
        <w:t>b)</w:t>
      </w:r>
      <w:r w:rsidR="00B5589F" w:rsidRPr="002501CE">
        <w:rPr>
          <w:rFonts w:ascii="Garamond" w:hAnsi="Garamond" w:cs="Times New Roman"/>
          <w:sz w:val="24"/>
          <w:szCs w:val="24"/>
        </w:rPr>
        <w:t xml:space="preserve"> </w:t>
      </w:r>
      <w:r w:rsidRPr="002501CE">
        <w:rPr>
          <w:rFonts w:ascii="Garamond" w:hAnsi="Garamond" w:cs="Times New Roman"/>
          <w:sz w:val="24"/>
          <w:szCs w:val="24"/>
        </w:rPr>
        <w:t xml:space="preserve">Drejtor në Drejtorinë e Përgjithshme  të MZSH-së, </w:t>
      </w:r>
      <w:r w:rsidRPr="002501CE">
        <w:rPr>
          <w:rFonts w:ascii="Garamond" w:hAnsi="Garamond" w:cs="Times New Roman"/>
          <w:sz w:val="24"/>
          <w:szCs w:val="24"/>
        </w:rPr>
        <w:tab/>
      </w:r>
      <w:r w:rsidRPr="002501CE">
        <w:rPr>
          <w:rFonts w:ascii="Garamond" w:hAnsi="Garamond" w:cs="Times New Roman"/>
          <w:sz w:val="24"/>
          <w:szCs w:val="24"/>
        </w:rPr>
        <w:tab/>
      </w:r>
      <w:r w:rsidRPr="002501CE">
        <w:rPr>
          <w:rFonts w:ascii="Garamond" w:hAnsi="Garamond" w:cs="Times New Roman"/>
          <w:sz w:val="24"/>
          <w:szCs w:val="24"/>
        </w:rPr>
        <w:tab/>
      </w:r>
      <w:r w:rsidRPr="002501CE">
        <w:rPr>
          <w:rFonts w:ascii="Garamond" w:hAnsi="Garamond" w:cs="Times New Roman"/>
          <w:sz w:val="24"/>
          <w:szCs w:val="24"/>
        </w:rPr>
        <w:tab/>
        <w:t>anëtar;</w:t>
      </w:r>
    </w:p>
    <w:p w14:paraId="485E09CB" w14:textId="0F2D7C79" w:rsidR="00EF76C3" w:rsidRPr="002501CE" w:rsidRDefault="00EF76C3" w:rsidP="00B5589F">
      <w:pPr>
        <w:tabs>
          <w:tab w:val="left" w:pos="360"/>
        </w:tabs>
        <w:autoSpaceDE w:val="0"/>
        <w:autoSpaceDN w:val="0"/>
        <w:adjustRightInd w:val="0"/>
        <w:spacing w:after="0" w:line="240" w:lineRule="auto"/>
        <w:ind w:firstLine="284"/>
        <w:jc w:val="both"/>
        <w:rPr>
          <w:rFonts w:ascii="Garamond" w:hAnsi="Garamond" w:cs="Times New Roman"/>
          <w:sz w:val="24"/>
          <w:szCs w:val="24"/>
        </w:rPr>
      </w:pPr>
      <w:r w:rsidRPr="002501CE">
        <w:rPr>
          <w:rFonts w:ascii="Garamond" w:hAnsi="Garamond" w:cs="Times New Roman"/>
          <w:sz w:val="24"/>
          <w:szCs w:val="24"/>
        </w:rPr>
        <w:t>c)</w:t>
      </w:r>
      <w:r w:rsidR="00B5589F" w:rsidRPr="002501CE">
        <w:rPr>
          <w:rFonts w:ascii="Garamond" w:hAnsi="Garamond" w:cs="Times New Roman"/>
          <w:sz w:val="24"/>
          <w:szCs w:val="24"/>
        </w:rPr>
        <w:t xml:space="preserve"> </w:t>
      </w:r>
      <w:r w:rsidR="002501CE" w:rsidRPr="002501CE">
        <w:rPr>
          <w:rFonts w:ascii="Garamond" w:hAnsi="Garamond" w:cs="Times New Roman"/>
          <w:i/>
          <w:sz w:val="24"/>
          <w:szCs w:val="24"/>
        </w:rPr>
        <w:t xml:space="preserve">Drejtuesi i drejtorisë përgjegjëse për burimet njerëzore, </w:t>
      </w:r>
      <w:r w:rsidR="002501CE" w:rsidRPr="002501CE">
        <w:rPr>
          <w:rFonts w:ascii="Garamond" w:hAnsi="Garamond" w:cs="Times New Roman"/>
          <w:i/>
          <w:sz w:val="24"/>
          <w:szCs w:val="24"/>
        </w:rPr>
        <w:t xml:space="preserve">                                                    </w:t>
      </w:r>
      <w:r w:rsidR="002501CE" w:rsidRPr="002501CE">
        <w:rPr>
          <w:rFonts w:ascii="Garamond" w:hAnsi="Garamond" w:cs="Times New Roman"/>
          <w:i/>
          <w:sz w:val="24"/>
          <w:szCs w:val="24"/>
        </w:rPr>
        <w:t>anëtar</w:t>
      </w:r>
      <w:r w:rsidR="002501CE" w:rsidRPr="002501CE">
        <w:rPr>
          <w:rFonts w:ascii="Garamond" w:hAnsi="Garamond" w:cs="Times New Roman"/>
          <w:i/>
          <w:sz w:val="24"/>
          <w:szCs w:val="24"/>
        </w:rPr>
        <w:t>;</w:t>
      </w:r>
    </w:p>
    <w:p w14:paraId="485E09CC" w14:textId="77777777" w:rsidR="00EF76C3" w:rsidRPr="002501CE" w:rsidRDefault="00EF76C3" w:rsidP="00B5589F">
      <w:pPr>
        <w:tabs>
          <w:tab w:val="left" w:pos="360"/>
          <w:tab w:val="left" w:pos="720"/>
        </w:tabs>
        <w:autoSpaceDE w:val="0"/>
        <w:autoSpaceDN w:val="0"/>
        <w:adjustRightInd w:val="0"/>
        <w:spacing w:after="0" w:line="240" w:lineRule="auto"/>
        <w:ind w:firstLine="284"/>
        <w:jc w:val="both"/>
        <w:rPr>
          <w:rFonts w:ascii="Garamond" w:hAnsi="Garamond" w:cs="Times New Roman"/>
          <w:sz w:val="24"/>
          <w:szCs w:val="24"/>
        </w:rPr>
      </w:pPr>
      <w:r w:rsidRPr="002501CE">
        <w:rPr>
          <w:rFonts w:ascii="Garamond" w:hAnsi="Garamond" w:cs="Times New Roman"/>
          <w:sz w:val="24"/>
          <w:szCs w:val="24"/>
        </w:rPr>
        <w:t>3.</w:t>
      </w:r>
      <w:r w:rsidR="00B5589F" w:rsidRPr="002501CE">
        <w:rPr>
          <w:rFonts w:ascii="Garamond" w:hAnsi="Garamond" w:cs="Times New Roman"/>
          <w:sz w:val="24"/>
          <w:szCs w:val="24"/>
        </w:rPr>
        <w:t xml:space="preserve"> </w:t>
      </w:r>
      <w:r w:rsidRPr="002501CE">
        <w:rPr>
          <w:rFonts w:ascii="Garamond" w:hAnsi="Garamond" w:cs="Times New Roman"/>
          <w:sz w:val="24"/>
          <w:szCs w:val="24"/>
        </w:rPr>
        <w:t>Komisioni i Vlerësimit të Gradave për punonjësit e nivelit të mesëm</w:t>
      </w:r>
      <w:bookmarkStart w:id="0" w:name="_GoBack"/>
      <w:bookmarkEnd w:id="0"/>
      <w:r w:rsidRPr="002501CE">
        <w:rPr>
          <w:rFonts w:ascii="Garamond" w:hAnsi="Garamond" w:cs="Times New Roman"/>
          <w:sz w:val="24"/>
          <w:szCs w:val="24"/>
        </w:rPr>
        <w:t xml:space="preserve"> të strukturave të shërbimit të MZSH-së përbëhet nga:</w:t>
      </w:r>
    </w:p>
    <w:p w14:paraId="485E09CD" w14:textId="5C9AF8F2" w:rsidR="00EF76C3" w:rsidRPr="002501CE" w:rsidRDefault="00EF76C3" w:rsidP="00B5589F">
      <w:pPr>
        <w:autoSpaceDE w:val="0"/>
        <w:autoSpaceDN w:val="0"/>
        <w:adjustRightInd w:val="0"/>
        <w:spacing w:after="0" w:line="240" w:lineRule="auto"/>
        <w:ind w:firstLine="284"/>
        <w:jc w:val="both"/>
        <w:rPr>
          <w:rFonts w:ascii="Garamond" w:hAnsi="Garamond" w:cs="Times New Roman"/>
          <w:sz w:val="24"/>
          <w:szCs w:val="24"/>
        </w:rPr>
      </w:pPr>
      <w:r w:rsidRPr="002501CE">
        <w:rPr>
          <w:rFonts w:ascii="Garamond" w:hAnsi="Garamond" w:cs="Times New Roman"/>
          <w:sz w:val="24"/>
          <w:szCs w:val="24"/>
        </w:rPr>
        <w:t>a)</w:t>
      </w:r>
      <w:r w:rsidR="00B5589F" w:rsidRPr="002501CE">
        <w:rPr>
          <w:rFonts w:ascii="Garamond" w:hAnsi="Garamond" w:cs="Times New Roman"/>
          <w:sz w:val="24"/>
          <w:szCs w:val="24"/>
        </w:rPr>
        <w:t xml:space="preserve"> </w:t>
      </w:r>
      <w:r w:rsidRPr="002501CE">
        <w:rPr>
          <w:rFonts w:ascii="Garamond" w:hAnsi="Garamond" w:cs="Times New Roman"/>
          <w:sz w:val="24"/>
          <w:szCs w:val="24"/>
        </w:rPr>
        <w:t>Drejtor në Drejtorinë e Përgjithshme  të MZSH-së;</w:t>
      </w:r>
      <w:r w:rsidRPr="002501CE">
        <w:rPr>
          <w:rFonts w:ascii="Garamond" w:hAnsi="Garamond" w:cs="Times New Roman"/>
          <w:sz w:val="24"/>
          <w:szCs w:val="24"/>
        </w:rPr>
        <w:tab/>
      </w:r>
      <w:r w:rsidRPr="002501CE">
        <w:rPr>
          <w:rFonts w:ascii="Garamond" w:hAnsi="Garamond" w:cs="Times New Roman"/>
          <w:sz w:val="24"/>
          <w:szCs w:val="24"/>
        </w:rPr>
        <w:tab/>
      </w:r>
      <w:r w:rsidRPr="002501CE">
        <w:rPr>
          <w:rFonts w:ascii="Garamond" w:hAnsi="Garamond" w:cs="Times New Roman"/>
          <w:sz w:val="24"/>
          <w:szCs w:val="24"/>
        </w:rPr>
        <w:tab/>
      </w:r>
      <w:r w:rsidRPr="002501CE">
        <w:rPr>
          <w:rFonts w:ascii="Garamond" w:hAnsi="Garamond" w:cs="Times New Roman"/>
          <w:sz w:val="24"/>
          <w:szCs w:val="24"/>
        </w:rPr>
        <w:tab/>
      </w:r>
      <w:r w:rsidR="00871701">
        <w:rPr>
          <w:rFonts w:ascii="Garamond" w:hAnsi="Garamond" w:cs="Times New Roman"/>
          <w:sz w:val="24"/>
          <w:szCs w:val="24"/>
        </w:rPr>
        <w:t xml:space="preserve"> </w:t>
      </w:r>
      <w:r w:rsidR="00B5589F" w:rsidRPr="002501CE">
        <w:rPr>
          <w:rFonts w:ascii="Garamond" w:hAnsi="Garamond" w:cs="Times New Roman"/>
          <w:sz w:val="24"/>
          <w:szCs w:val="24"/>
        </w:rPr>
        <w:t xml:space="preserve"> </w:t>
      </w:r>
      <w:r w:rsidRPr="002501CE">
        <w:rPr>
          <w:rFonts w:ascii="Garamond" w:hAnsi="Garamond" w:cs="Times New Roman"/>
          <w:sz w:val="24"/>
          <w:szCs w:val="24"/>
        </w:rPr>
        <w:t>kryetar;</w:t>
      </w:r>
    </w:p>
    <w:p w14:paraId="35FF8B9D" w14:textId="7E4B13BD" w:rsidR="002501CE" w:rsidRPr="00871701" w:rsidRDefault="00EF76C3" w:rsidP="002501CE">
      <w:pPr>
        <w:spacing w:after="0"/>
        <w:ind w:firstLine="284"/>
        <w:rPr>
          <w:rFonts w:ascii="Garamond" w:hAnsi="Garamond" w:cs="Times New Roman"/>
          <w:i/>
          <w:sz w:val="24"/>
          <w:szCs w:val="24"/>
        </w:rPr>
      </w:pPr>
      <w:r w:rsidRPr="002501CE">
        <w:rPr>
          <w:rFonts w:ascii="Garamond" w:hAnsi="Garamond" w:cs="Times New Roman"/>
          <w:sz w:val="24"/>
          <w:szCs w:val="24"/>
        </w:rPr>
        <w:t>b)</w:t>
      </w:r>
      <w:r w:rsidR="00B5589F" w:rsidRPr="002501CE">
        <w:rPr>
          <w:rFonts w:ascii="Garamond" w:hAnsi="Garamond" w:cs="Times New Roman"/>
          <w:sz w:val="24"/>
          <w:szCs w:val="24"/>
        </w:rPr>
        <w:t xml:space="preserve"> </w:t>
      </w:r>
      <w:r w:rsidR="002501CE" w:rsidRPr="00871701">
        <w:rPr>
          <w:rFonts w:ascii="Garamond" w:hAnsi="Garamond" w:cs="Times New Roman"/>
          <w:i/>
          <w:sz w:val="24"/>
          <w:szCs w:val="24"/>
        </w:rPr>
        <w:t>Përfaqësues i drejtorisë përgjegjëse për burimet njerëzore</w:t>
      </w:r>
      <w:r w:rsidR="002501CE" w:rsidRPr="00871701">
        <w:rPr>
          <w:rFonts w:ascii="Garamond" w:hAnsi="Garamond" w:cs="Times New Roman"/>
          <w:i/>
          <w:sz w:val="24"/>
          <w:szCs w:val="24"/>
        </w:rPr>
        <w:t xml:space="preserve">;                                  </w:t>
      </w:r>
      <w:r w:rsidR="00871701">
        <w:rPr>
          <w:rFonts w:ascii="Garamond" w:hAnsi="Garamond" w:cs="Times New Roman"/>
          <w:i/>
          <w:sz w:val="24"/>
          <w:szCs w:val="24"/>
        </w:rPr>
        <w:t xml:space="preserve">                </w:t>
      </w:r>
      <w:r w:rsidR="002501CE" w:rsidRPr="00871701">
        <w:rPr>
          <w:rFonts w:ascii="Garamond" w:hAnsi="Garamond" w:cs="Times New Roman"/>
          <w:i/>
          <w:sz w:val="24"/>
          <w:szCs w:val="24"/>
        </w:rPr>
        <w:t xml:space="preserve">  </w:t>
      </w:r>
      <w:r w:rsidR="002501CE" w:rsidRPr="00871701">
        <w:rPr>
          <w:rFonts w:ascii="Garamond" w:hAnsi="Garamond" w:cs="Times New Roman"/>
          <w:i/>
          <w:sz w:val="24"/>
          <w:szCs w:val="24"/>
        </w:rPr>
        <w:t>anëtar</w:t>
      </w:r>
      <w:r w:rsidR="002501CE" w:rsidRPr="00871701">
        <w:rPr>
          <w:rFonts w:ascii="Garamond" w:hAnsi="Garamond" w:cs="Times New Roman"/>
          <w:i/>
          <w:sz w:val="24"/>
          <w:szCs w:val="24"/>
        </w:rPr>
        <w:t>;</w:t>
      </w:r>
    </w:p>
    <w:p w14:paraId="485E09CF" w14:textId="27877D57" w:rsidR="00EF76C3" w:rsidRPr="002501CE" w:rsidRDefault="00EF76C3" w:rsidP="00B5589F">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2501CE">
        <w:rPr>
          <w:rFonts w:ascii="Garamond" w:hAnsi="Garamond" w:cs="Times New Roman"/>
          <w:sz w:val="24"/>
          <w:szCs w:val="24"/>
        </w:rPr>
        <w:t>c)</w:t>
      </w:r>
      <w:r w:rsidR="00B5589F" w:rsidRPr="002501CE">
        <w:rPr>
          <w:rFonts w:ascii="Garamond" w:hAnsi="Garamond" w:cs="Times New Roman"/>
          <w:sz w:val="24"/>
          <w:szCs w:val="24"/>
        </w:rPr>
        <w:t xml:space="preserve"> </w:t>
      </w:r>
      <w:r w:rsidRPr="002501CE">
        <w:rPr>
          <w:rFonts w:ascii="Garamond" w:hAnsi="Garamond" w:cs="Times New Roman"/>
          <w:sz w:val="24"/>
          <w:szCs w:val="24"/>
        </w:rPr>
        <w:t xml:space="preserve">Specialist në Drejtorinë e Përgjithshme të Shërbimit të MZSH-së, </w:t>
      </w:r>
      <w:r w:rsidRPr="002501CE">
        <w:rPr>
          <w:rFonts w:ascii="Garamond" w:hAnsi="Garamond" w:cs="Times New Roman"/>
          <w:sz w:val="24"/>
          <w:szCs w:val="24"/>
        </w:rPr>
        <w:tab/>
      </w:r>
      <w:r w:rsidRPr="002501CE">
        <w:rPr>
          <w:rFonts w:ascii="Garamond" w:hAnsi="Garamond" w:cs="Times New Roman"/>
          <w:sz w:val="24"/>
          <w:szCs w:val="24"/>
        </w:rPr>
        <w:tab/>
      </w:r>
      <w:r w:rsidR="00B5589F" w:rsidRPr="002501CE">
        <w:rPr>
          <w:rFonts w:ascii="Garamond" w:hAnsi="Garamond" w:cs="Times New Roman"/>
          <w:sz w:val="24"/>
          <w:szCs w:val="24"/>
        </w:rPr>
        <w:t xml:space="preserve">  </w:t>
      </w:r>
      <w:r w:rsidRPr="002501CE">
        <w:rPr>
          <w:rFonts w:ascii="Garamond" w:hAnsi="Garamond" w:cs="Times New Roman"/>
          <w:sz w:val="24"/>
          <w:szCs w:val="24"/>
        </w:rPr>
        <w:t>anëtar</w:t>
      </w:r>
      <w:r w:rsidR="002501CE">
        <w:rPr>
          <w:rFonts w:ascii="Garamond" w:hAnsi="Garamond" w:cs="Times New Roman"/>
          <w:sz w:val="24"/>
          <w:szCs w:val="24"/>
        </w:rPr>
        <w:t>;</w:t>
      </w:r>
    </w:p>
    <w:p w14:paraId="485E09D0" w14:textId="77777777" w:rsidR="00EF76C3" w:rsidRPr="002501CE" w:rsidRDefault="00EF76C3" w:rsidP="00B5589F">
      <w:pPr>
        <w:tabs>
          <w:tab w:val="left" w:pos="360"/>
          <w:tab w:val="left" w:pos="720"/>
        </w:tabs>
        <w:autoSpaceDE w:val="0"/>
        <w:autoSpaceDN w:val="0"/>
        <w:adjustRightInd w:val="0"/>
        <w:spacing w:after="0" w:line="240" w:lineRule="auto"/>
        <w:ind w:firstLine="284"/>
        <w:jc w:val="both"/>
        <w:rPr>
          <w:rFonts w:ascii="Garamond" w:hAnsi="Garamond" w:cs="Times New Roman"/>
          <w:sz w:val="24"/>
          <w:szCs w:val="24"/>
        </w:rPr>
      </w:pPr>
      <w:r w:rsidRPr="002501CE">
        <w:rPr>
          <w:rFonts w:ascii="Garamond" w:hAnsi="Garamond" w:cs="Times New Roman"/>
          <w:sz w:val="24"/>
          <w:szCs w:val="24"/>
        </w:rPr>
        <w:t>4.</w:t>
      </w:r>
      <w:r w:rsidR="00B5589F" w:rsidRPr="002501CE">
        <w:rPr>
          <w:rFonts w:ascii="Garamond" w:hAnsi="Garamond" w:cs="Times New Roman"/>
          <w:sz w:val="24"/>
          <w:szCs w:val="24"/>
        </w:rPr>
        <w:t xml:space="preserve"> </w:t>
      </w:r>
      <w:r w:rsidRPr="002501CE">
        <w:rPr>
          <w:rFonts w:ascii="Garamond" w:hAnsi="Garamond" w:cs="Times New Roman"/>
          <w:sz w:val="24"/>
          <w:szCs w:val="24"/>
        </w:rPr>
        <w:t>Komisioni i Vlerësimit të Gradave për punonjësit e nivelit bazë të strukturave të shërbimit të MZSH-së në nivel vendor, përbëhet nga:</w:t>
      </w:r>
    </w:p>
    <w:p w14:paraId="485E09D1" w14:textId="30D459F3" w:rsidR="00EF76C3" w:rsidRPr="002501CE" w:rsidRDefault="00EF76C3" w:rsidP="00B5589F">
      <w:pPr>
        <w:tabs>
          <w:tab w:val="left" w:pos="360"/>
        </w:tabs>
        <w:autoSpaceDE w:val="0"/>
        <w:autoSpaceDN w:val="0"/>
        <w:adjustRightInd w:val="0"/>
        <w:spacing w:after="0" w:line="240" w:lineRule="auto"/>
        <w:ind w:firstLine="284"/>
        <w:jc w:val="both"/>
        <w:rPr>
          <w:rFonts w:ascii="Garamond" w:hAnsi="Garamond" w:cs="Times New Roman"/>
          <w:sz w:val="24"/>
          <w:szCs w:val="24"/>
        </w:rPr>
      </w:pPr>
      <w:r w:rsidRPr="002501CE">
        <w:rPr>
          <w:rFonts w:ascii="Garamond" w:hAnsi="Garamond" w:cs="Times New Roman"/>
          <w:sz w:val="24"/>
          <w:szCs w:val="24"/>
        </w:rPr>
        <w:t>a)</w:t>
      </w:r>
      <w:r w:rsidR="00B5589F" w:rsidRPr="002501CE">
        <w:rPr>
          <w:rFonts w:ascii="Garamond" w:hAnsi="Garamond" w:cs="Times New Roman"/>
          <w:sz w:val="24"/>
          <w:szCs w:val="24"/>
        </w:rPr>
        <w:t xml:space="preserve"> </w:t>
      </w:r>
      <w:r w:rsidRPr="002501CE">
        <w:rPr>
          <w:rFonts w:ascii="Garamond" w:hAnsi="Garamond" w:cs="Times New Roman"/>
          <w:sz w:val="24"/>
          <w:szCs w:val="24"/>
        </w:rPr>
        <w:t>Drejtor/Shef sektori i Shërbimit të MZSH-së në Njësinë e Vetëqeverisjes Vendore,</w:t>
      </w:r>
      <w:r w:rsidRPr="002501CE">
        <w:rPr>
          <w:rFonts w:ascii="Garamond" w:hAnsi="Garamond" w:cs="Times New Roman"/>
          <w:sz w:val="24"/>
          <w:szCs w:val="24"/>
        </w:rPr>
        <w:tab/>
      </w:r>
      <w:r w:rsidRPr="002501CE">
        <w:rPr>
          <w:rFonts w:ascii="Garamond" w:hAnsi="Garamond" w:cs="Times New Roman"/>
          <w:sz w:val="24"/>
          <w:szCs w:val="24"/>
        </w:rPr>
        <w:tab/>
      </w:r>
      <w:r w:rsidRPr="002501CE">
        <w:rPr>
          <w:rFonts w:ascii="Garamond" w:hAnsi="Garamond" w:cs="Times New Roman"/>
          <w:sz w:val="24"/>
          <w:szCs w:val="24"/>
        </w:rPr>
        <w:tab/>
      </w:r>
      <w:r w:rsidRPr="002501CE">
        <w:rPr>
          <w:rFonts w:ascii="Garamond" w:hAnsi="Garamond" w:cs="Times New Roman"/>
          <w:sz w:val="24"/>
          <w:szCs w:val="24"/>
        </w:rPr>
        <w:tab/>
      </w:r>
      <w:r w:rsidRPr="002501CE">
        <w:rPr>
          <w:rFonts w:ascii="Garamond" w:hAnsi="Garamond" w:cs="Times New Roman"/>
          <w:sz w:val="24"/>
          <w:szCs w:val="24"/>
        </w:rPr>
        <w:tab/>
      </w:r>
      <w:r w:rsidRPr="002501CE">
        <w:rPr>
          <w:rFonts w:ascii="Garamond" w:hAnsi="Garamond" w:cs="Times New Roman"/>
          <w:sz w:val="24"/>
          <w:szCs w:val="24"/>
        </w:rPr>
        <w:tab/>
      </w:r>
      <w:r w:rsidRPr="002501CE">
        <w:rPr>
          <w:rFonts w:ascii="Garamond" w:hAnsi="Garamond" w:cs="Times New Roman"/>
          <w:sz w:val="24"/>
          <w:szCs w:val="24"/>
        </w:rPr>
        <w:tab/>
      </w:r>
      <w:r w:rsidRPr="002501CE">
        <w:rPr>
          <w:rFonts w:ascii="Garamond" w:hAnsi="Garamond" w:cs="Times New Roman"/>
          <w:sz w:val="24"/>
          <w:szCs w:val="24"/>
        </w:rPr>
        <w:tab/>
      </w:r>
      <w:r w:rsidRPr="002501CE">
        <w:rPr>
          <w:rFonts w:ascii="Garamond" w:hAnsi="Garamond" w:cs="Times New Roman"/>
          <w:sz w:val="24"/>
          <w:szCs w:val="24"/>
        </w:rPr>
        <w:tab/>
      </w:r>
      <w:r w:rsidRPr="002501CE">
        <w:rPr>
          <w:rFonts w:ascii="Garamond" w:hAnsi="Garamond" w:cs="Times New Roman"/>
          <w:sz w:val="24"/>
          <w:szCs w:val="24"/>
        </w:rPr>
        <w:tab/>
      </w:r>
      <w:r w:rsidRPr="002501CE">
        <w:rPr>
          <w:rFonts w:ascii="Garamond" w:hAnsi="Garamond" w:cs="Times New Roman"/>
          <w:sz w:val="24"/>
          <w:szCs w:val="24"/>
        </w:rPr>
        <w:tab/>
        <w:t xml:space="preserve">    </w:t>
      </w:r>
      <w:r w:rsidR="00B5589F" w:rsidRPr="002501CE">
        <w:rPr>
          <w:rFonts w:ascii="Garamond" w:hAnsi="Garamond" w:cs="Times New Roman"/>
          <w:sz w:val="24"/>
          <w:szCs w:val="24"/>
        </w:rPr>
        <w:tab/>
      </w:r>
      <w:r w:rsidR="00B5589F" w:rsidRPr="002501CE">
        <w:rPr>
          <w:rFonts w:ascii="Garamond" w:hAnsi="Garamond" w:cs="Times New Roman"/>
          <w:sz w:val="24"/>
          <w:szCs w:val="24"/>
        </w:rPr>
        <w:tab/>
      </w:r>
      <w:r w:rsidR="00B5589F" w:rsidRPr="002501CE">
        <w:rPr>
          <w:rFonts w:ascii="Garamond" w:hAnsi="Garamond" w:cs="Times New Roman"/>
          <w:sz w:val="24"/>
          <w:szCs w:val="24"/>
        </w:rPr>
        <w:tab/>
      </w:r>
      <w:r w:rsidR="00871701">
        <w:rPr>
          <w:rFonts w:ascii="Garamond" w:hAnsi="Garamond" w:cs="Times New Roman"/>
          <w:sz w:val="24"/>
          <w:szCs w:val="24"/>
        </w:rPr>
        <w:t xml:space="preserve"> </w:t>
      </w:r>
      <w:r w:rsidRPr="002501CE">
        <w:rPr>
          <w:rFonts w:ascii="Garamond" w:hAnsi="Garamond" w:cs="Times New Roman"/>
          <w:sz w:val="24"/>
          <w:szCs w:val="24"/>
        </w:rPr>
        <w:t xml:space="preserve"> kryetar;</w:t>
      </w:r>
    </w:p>
    <w:p w14:paraId="485E09D2" w14:textId="5D8B93DF" w:rsidR="00EF76C3" w:rsidRPr="002501CE" w:rsidRDefault="00EF76C3" w:rsidP="00B5589F">
      <w:pPr>
        <w:tabs>
          <w:tab w:val="left" w:pos="360"/>
        </w:tabs>
        <w:autoSpaceDE w:val="0"/>
        <w:autoSpaceDN w:val="0"/>
        <w:adjustRightInd w:val="0"/>
        <w:spacing w:after="0" w:line="240" w:lineRule="auto"/>
        <w:ind w:firstLine="284"/>
        <w:jc w:val="both"/>
        <w:rPr>
          <w:rFonts w:ascii="Garamond" w:hAnsi="Garamond" w:cs="Times New Roman"/>
          <w:sz w:val="24"/>
          <w:szCs w:val="24"/>
        </w:rPr>
      </w:pPr>
      <w:r w:rsidRPr="002501CE">
        <w:rPr>
          <w:rFonts w:ascii="Garamond" w:hAnsi="Garamond" w:cs="Times New Roman"/>
          <w:sz w:val="24"/>
          <w:szCs w:val="24"/>
        </w:rPr>
        <w:t>b)</w:t>
      </w:r>
      <w:r w:rsidR="00B5589F" w:rsidRPr="002501CE">
        <w:rPr>
          <w:rFonts w:ascii="Garamond" w:hAnsi="Garamond" w:cs="Times New Roman"/>
          <w:sz w:val="24"/>
          <w:szCs w:val="24"/>
        </w:rPr>
        <w:t xml:space="preserve"> </w:t>
      </w:r>
      <w:r w:rsidRPr="002501CE">
        <w:rPr>
          <w:rFonts w:ascii="Garamond" w:hAnsi="Garamond" w:cs="Times New Roman"/>
          <w:sz w:val="24"/>
          <w:szCs w:val="24"/>
        </w:rPr>
        <w:t>Specialist i burimeve njerëzorë në Njësinë e Vetëqeverisjes Vendore,</w:t>
      </w:r>
      <w:r w:rsidRPr="002501CE">
        <w:rPr>
          <w:rFonts w:ascii="Garamond" w:hAnsi="Garamond" w:cs="Times New Roman"/>
          <w:sz w:val="24"/>
          <w:szCs w:val="24"/>
        </w:rPr>
        <w:tab/>
        <w:t xml:space="preserve">   </w:t>
      </w:r>
      <w:r w:rsidR="00871701">
        <w:rPr>
          <w:rFonts w:ascii="Garamond" w:hAnsi="Garamond" w:cs="Times New Roman"/>
          <w:sz w:val="24"/>
          <w:szCs w:val="24"/>
        </w:rPr>
        <w:t xml:space="preserve">           </w:t>
      </w:r>
      <w:r w:rsidRPr="002501CE">
        <w:rPr>
          <w:rFonts w:ascii="Garamond" w:hAnsi="Garamond" w:cs="Times New Roman"/>
          <w:sz w:val="24"/>
          <w:szCs w:val="24"/>
        </w:rPr>
        <w:t>anëtar;</w:t>
      </w:r>
    </w:p>
    <w:p w14:paraId="485E09D3" w14:textId="77777777" w:rsidR="00EF76C3" w:rsidRPr="002501CE" w:rsidRDefault="00EF76C3" w:rsidP="00B5589F">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2501CE">
        <w:rPr>
          <w:rFonts w:ascii="Garamond" w:hAnsi="Garamond" w:cs="Times New Roman"/>
          <w:sz w:val="24"/>
          <w:szCs w:val="24"/>
        </w:rPr>
        <w:t>c)</w:t>
      </w:r>
      <w:r w:rsidR="00B5589F" w:rsidRPr="002501CE">
        <w:rPr>
          <w:rFonts w:ascii="Garamond" w:hAnsi="Garamond" w:cs="Times New Roman"/>
          <w:sz w:val="24"/>
          <w:szCs w:val="24"/>
        </w:rPr>
        <w:t xml:space="preserve"> </w:t>
      </w:r>
      <w:r w:rsidRPr="002501CE">
        <w:rPr>
          <w:rFonts w:ascii="Garamond" w:hAnsi="Garamond" w:cs="Times New Roman"/>
          <w:sz w:val="24"/>
          <w:szCs w:val="24"/>
        </w:rPr>
        <w:t>Specialist në Drejtorinë e Përgjithshme të Shërbimit të MZSH-së,</w:t>
      </w:r>
      <w:r w:rsidRPr="002501CE">
        <w:rPr>
          <w:rFonts w:ascii="Garamond" w:hAnsi="Garamond" w:cs="Times New Roman"/>
          <w:sz w:val="24"/>
          <w:szCs w:val="24"/>
        </w:rPr>
        <w:tab/>
      </w:r>
      <w:r w:rsidRPr="002501CE">
        <w:rPr>
          <w:rFonts w:ascii="Garamond" w:hAnsi="Garamond" w:cs="Times New Roman"/>
          <w:sz w:val="24"/>
          <w:szCs w:val="24"/>
        </w:rPr>
        <w:tab/>
        <w:t xml:space="preserve">  anëtar.</w:t>
      </w:r>
    </w:p>
    <w:p w14:paraId="485E09D4" w14:textId="714E6291" w:rsidR="00B5589F" w:rsidRPr="002501CE" w:rsidRDefault="00B5589F" w:rsidP="00B5589F">
      <w:pPr>
        <w:tabs>
          <w:tab w:val="left" w:pos="360"/>
          <w:tab w:val="left" w:pos="12960"/>
        </w:tabs>
        <w:autoSpaceDE w:val="0"/>
        <w:autoSpaceDN w:val="0"/>
        <w:adjustRightInd w:val="0"/>
        <w:spacing w:after="0" w:line="240" w:lineRule="auto"/>
        <w:ind w:firstLine="284"/>
        <w:jc w:val="both"/>
        <w:rPr>
          <w:rFonts w:ascii="Garamond" w:hAnsi="Garamond" w:cs="Times New Roman"/>
          <w:color w:val="000000"/>
          <w:sz w:val="24"/>
          <w:szCs w:val="24"/>
        </w:rPr>
      </w:pPr>
      <w:r w:rsidRPr="002501CE">
        <w:rPr>
          <w:rFonts w:ascii="Garamond" w:hAnsi="Garamond" w:cs="Times New Roman"/>
          <w:color w:val="000000"/>
          <w:sz w:val="24"/>
          <w:szCs w:val="24"/>
        </w:rPr>
        <w:t>5. Komisionet e Vlerësimit të Gradave funksionojnë si organ kolegjial vlerësues dhe propozues në zbatim të dispozitave të ligjit nr.</w:t>
      </w:r>
      <w:r w:rsidR="007156F3" w:rsidRPr="002501CE">
        <w:rPr>
          <w:rFonts w:ascii="Garamond" w:hAnsi="Garamond" w:cs="Times New Roman"/>
          <w:color w:val="000000"/>
          <w:sz w:val="24"/>
          <w:szCs w:val="24"/>
        </w:rPr>
        <w:t xml:space="preserve"> </w:t>
      </w:r>
      <w:r w:rsidRPr="002501CE">
        <w:rPr>
          <w:rFonts w:ascii="Garamond" w:hAnsi="Garamond" w:cs="Times New Roman"/>
          <w:color w:val="000000"/>
          <w:sz w:val="24"/>
          <w:szCs w:val="24"/>
        </w:rPr>
        <w:t>152/2015</w:t>
      </w:r>
      <w:r w:rsidR="007156F3" w:rsidRPr="002501CE">
        <w:rPr>
          <w:rFonts w:ascii="Garamond" w:hAnsi="Garamond" w:cs="Times New Roman"/>
          <w:color w:val="000000"/>
          <w:sz w:val="24"/>
          <w:szCs w:val="24"/>
        </w:rPr>
        <w:t>,</w:t>
      </w:r>
      <w:r w:rsidRPr="002501CE">
        <w:rPr>
          <w:rFonts w:ascii="Garamond" w:hAnsi="Garamond" w:cs="Times New Roman"/>
          <w:color w:val="000000"/>
          <w:sz w:val="24"/>
          <w:szCs w:val="24"/>
        </w:rPr>
        <w:t xml:space="preserve"> “Për </w:t>
      </w:r>
      <w:r w:rsidR="007156F3" w:rsidRPr="002501CE">
        <w:rPr>
          <w:rFonts w:ascii="Garamond" w:hAnsi="Garamond" w:cs="Times New Roman"/>
          <w:color w:val="000000"/>
          <w:sz w:val="24"/>
          <w:szCs w:val="24"/>
        </w:rPr>
        <w:t>shërbimin e mbrojtjes nga zjarri dhe shpëtimin</w:t>
      </w:r>
      <w:r w:rsidRPr="002501CE">
        <w:rPr>
          <w:rFonts w:ascii="Garamond" w:hAnsi="Garamond" w:cs="Times New Roman"/>
          <w:color w:val="000000"/>
          <w:sz w:val="24"/>
          <w:szCs w:val="24"/>
        </w:rPr>
        <w:t>” për fitimin e gradës. Komisionet dërgojnë aktet e vlerësimit për punonjësit e MZSH-së tek autoritetet e përcaktuara në nenin 24 të ligjit vetëm nëse janë plotësuar kriteret:</w:t>
      </w:r>
    </w:p>
    <w:p w14:paraId="485E09D5" w14:textId="77777777" w:rsidR="00B5589F" w:rsidRPr="002501CE" w:rsidRDefault="00B5589F" w:rsidP="00B5589F">
      <w:pPr>
        <w:tabs>
          <w:tab w:val="left" w:pos="360"/>
        </w:tabs>
        <w:autoSpaceDE w:val="0"/>
        <w:autoSpaceDN w:val="0"/>
        <w:adjustRightInd w:val="0"/>
        <w:spacing w:after="0" w:line="240" w:lineRule="auto"/>
        <w:ind w:firstLine="284"/>
        <w:jc w:val="both"/>
        <w:rPr>
          <w:rFonts w:ascii="Garamond" w:hAnsi="Garamond" w:cs="Times New Roman"/>
          <w:sz w:val="24"/>
          <w:szCs w:val="24"/>
        </w:rPr>
      </w:pPr>
      <w:r w:rsidRPr="002501CE">
        <w:rPr>
          <w:rFonts w:ascii="Garamond" w:hAnsi="Garamond" w:cs="Times New Roman"/>
          <w:color w:val="000000"/>
          <w:sz w:val="24"/>
          <w:szCs w:val="24"/>
        </w:rPr>
        <w:t>a) të këtë përmbushur kriteret për pozicionin e punës;</w:t>
      </w:r>
    </w:p>
    <w:p w14:paraId="485E09D6" w14:textId="67283B1A" w:rsidR="00B5589F" w:rsidRPr="002501CE" w:rsidRDefault="00B5589F" w:rsidP="00B5589F">
      <w:pPr>
        <w:tabs>
          <w:tab w:val="left" w:pos="360"/>
        </w:tabs>
        <w:autoSpaceDE w:val="0"/>
        <w:autoSpaceDN w:val="0"/>
        <w:adjustRightInd w:val="0"/>
        <w:spacing w:after="0" w:line="240" w:lineRule="auto"/>
        <w:ind w:firstLine="284"/>
        <w:jc w:val="both"/>
        <w:rPr>
          <w:rFonts w:ascii="Garamond" w:hAnsi="Garamond" w:cs="Times New Roman"/>
          <w:sz w:val="24"/>
          <w:szCs w:val="24"/>
        </w:rPr>
      </w:pPr>
      <w:r w:rsidRPr="002501CE">
        <w:rPr>
          <w:rFonts w:ascii="Garamond" w:hAnsi="Garamond" w:cs="Times New Roman"/>
          <w:sz w:val="24"/>
          <w:szCs w:val="24"/>
        </w:rPr>
        <w:t>b) të jetë parashkruar masa disiplinore për shkelje të rëndë, sipas afatit të përcaktuar në ligjin nr.</w:t>
      </w:r>
      <w:r w:rsidR="007156F3" w:rsidRPr="002501CE">
        <w:rPr>
          <w:rFonts w:ascii="Garamond" w:hAnsi="Garamond" w:cs="Times New Roman"/>
          <w:sz w:val="24"/>
          <w:szCs w:val="24"/>
        </w:rPr>
        <w:t xml:space="preserve"> </w:t>
      </w:r>
      <w:r w:rsidRPr="002501CE">
        <w:rPr>
          <w:rFonts w:ascii="Garamond" w:hAnsi="Garamond" w:cs="Times New Roman"/>
          <w:sz w:val="24"/>
          <w:szCs w:val="24"/>
        </w:rPr>
        <w:t>152/2015;</w:t>
      </w:r>
    </w:p>
    <w:p w14:paraId="485E09D7" w14:textId="256CE405" w:rsidR="00B5589F" w:rsidRPr="002501CE" w:rsidRDefault="00B5589F" w:rsidP="00B5589F">
      <w:pPr>
        <w:tabs>
          <w:tab w:val="left" w:pos="360"/>
        </w:tabs>
        <w:autoSpaceDE w:val="0"/>
        <w:autoSpaceDN w:val="0"/>
        <w:adjustRightInd w:val="0"/>
        <w:spacing w:after="0" w:line="240" w:lineRule="auto"/>
        <w:ind w:firstLine="284"/>
        <w:jc w:val="both"/>
        <w:rPr>
          <w:rFonts w:ascii="Garamond" w:hAnsi="Garamond" w:cs="Times New Roman"/>
          <w:sz w:val="24"/>
          <w:szCs w:val="24"/>
        </w:rPr>
      </w:pPr>
      <w:r w:rsidRPr="002501CE">
        <w:rPr>
          <w:rFonts w:ascii="Garamond" w:hAnsi="Garamond" w:cs="Times New Roman"/>
          <w:sz w:val="24"/>
          <w:szCs w:val="24"/>
        </w:rPr>
        <w:t>c) vlerësimi i aftësive individuale të punës të jetë jo më i ulët se 70% të vlerësimit të përgjithshëm;</w:t>
      </w:r>
    </w:p>
    <w:p w14:paraId="485E09D8" w14:textId="77777777" w:rsidR="00B5589F" w:rsidRPr="002501CE" w:rsidRDefault="00B5589F" w:rsidP="00B5589F">
      <w:pPr>
        <w:autoSpaceDE w:val="0"/>
        <w:autoSpaceDN w:val="0"/>
        <w:adjustRightInd w:val="0"/>
        <w:spacing w:after="0" w:line="240" w:lineRule="auto"/>
        <w:ind w:firstLine="284"/>
        <w:jc w:val="both"/>
        <w:rPr>
          <w:rFonts w:ascii="Garamond" w:hAnsi="Garamond" w:cs="Times New Roman"/>
          <w:sz w:val="24"/>
          <w:szCs w:val="24"/>
        </w:rPr>
      </w:pPr>
      <w:r w:rsidRPr="002501CE">
        <w:rPr>
          <w:rFonts w:ascii="Garamond" w:hAnsi="Garamond" w:cs="Times New Roman"/>
          <w:sz w:val="24"/>
          <w:szCs w:val="24"/>
        </w:rPr>
        <w:t>ç) të ketë përfunduar trajnimin e detyrueshëm për gradë pranë Akademisë së Sigurisë.</w:t>
      </w:r>
    </w:p>
    <w:p w14:paraId="485E09D9" w14:textId="77777777" w:rsidR="00B5589F" w:rsidRPr="002501CE" w:rsidRDefault="00B5589F" w:rsidP="00B5589F">
      <w:pPr>
        <w:autoSpaceDE w:val="0"/>
        <w:autoSpaceDN w:val="0"/>
        <w:adjustRightInd w:val="0"/>
        <w:spacing w:after="0" w:line="240" w:lineRule="auto"/>
        <w:ind w:firstLine="284"/>
        <w:jc w:val="both"/>
        <w:rPr>
          <w:rFonts w:ascii="Garamond" w:hAnsi="Garamond" w:cs="Times New Roman"/>
          <w:sz w:val="24"/>
          <w:szCs w:val="24"/>
        </w:rPr>
      </w:pPr>
      <w:r w:rsidRPr="002501CE">
        <w:rPr>
          <w:rFonts w:ascii="Garamond" w:hAnsi="Garamond" w:cs="Times New Roman"/>
          <w:sz w:val="24"/>
          <w:szCs w:val="24"/>
        </w:rPr>
        <w:t>d) të mos ketë filluar ndaj tij procedim penal;</w:t>
      </w:r>
    </w:p>
    <w:p w14:paraId="485E09DA" w14:textId="77777777" w:rsidR="00B5589F" w:rsidRPr="002501CE" w:rsidRDefault="00B5589F" w:rsidP="00B5589F">
      <w:pPr>
        <w:autoSpaceDE w:val="0"/>
        <w:autoSpaceDN w:val="0"/>
        <w:adjustRightInd w:val="0"/>
        <w:spacing w:after="0" w:line="240" w:lineRule="auto"/>
        <w:ind w:firstLine="284"/>
        <w:jc w:val="both"/>
        <w:rPr>
          <w:rFonts w:ascii="Garamond" w:hAnsi="Garamond" w:cs="Times New Roman"/>
          <w:sz w:val="24"/>
          <w:szCs w:val="24"/>
        </w:rPr>
      </w:pPr>
      <w:r w:rsidRPr="002501CE">
        <w:rPr>
          <w:rFonts w:ascii="Garamond" w:hAnsi="Garamond" w:cs="Times New Roman"/>
          <w:sz w:val="24"/>
          <w:szCs w:val="24"/>
        </w:rPr>
        <w:t>dh) të mos ketë filluar ndaj tij procedim disiplinor për shkelje të rëndë;</w:t>
      </w:r>
    </w:p>
    <w:p w14:paraId="485E09DB" w14:textId="0D7039FA" w:rsidR="00B5589F" w:rsidRPr="002501CE" w:rsidRDefault="00B5589F" w:rsidP="00B5589F">
      <w:pPr>
        <w:tabs>
          <w:tab w:val="left" w:pos="12960"/>
        </w:tabs>
        <w:autoSpaceDE w:val="0"/>
        <w:autoSpaceDN w:val="0"/>
        <w:adjustRightInd w:val="0"/>
        <w:spacing w:after="0" w:line="240" w:lineRule="auto"/>
        <w:ind w:firstLine="284"/>
        <w:jc w:val="both"/>
        <w:rPr>
          <w:rFonts w:ascii="Garamond" w:hAnsi="Garamond" w:cs="Times New Roman"/>
          <w:sz w:val="24"/>
          <w:szCs w:val="24"/>
        </w:rPr>
      </w:pPr>
      <w:r w:rsidRPr="002501CE">
        <w:rPr>
          <w:rFonts w:ascii="Garamond" w:hAnsi="Garamond" w:cs="Times New Roman"/>
          <w:sz w:val="24"/>
          <w:szCs w:val="24"/>
        </w:rPr>
        <w:t xml:space="preserve">e) të </w:t>
      </w:r>
      <w:r w:rsidRPr="002501CE">
        <w:rPr>
          <w:rFonts w:ascii="Garamond" w:hAnsi="Garamond" w:cs="Times New Roman"/>
          <w:color w:val="000000"/>
          <w:sz w:val="24"/>
          <w:szCs w:val="24"/>
        </w:rPr>
        <w:t>ketë plotësuar kohën e qëndrimit në gradë, sipas afateve të përcaktuara në nenin 25 të ligjit nr.</w:t>
      </w:r>
      <w:r w:rsidR="007156F3" w:rsidRPr="002501CE">
        <w:rPr>
          <w:rFonts w:ascii="Garamond" w:hAnsi="Garamond" w:cs="Times New Roman"/>
          <w:color w:val="000000"/>
          <w:sz w:val="24"/>
          <w:szCs w:val="24"/>
        </w:rPr>
        <w:t xml:space="preserve"> </w:t>
      </w:r>
      <w:r w:rsidRPr="002501CE">
        <w:rPr>
          <w:rFonts w:ascii="Garamond" w:hAnsi="Garamond" w:cs="Times New Roman"/>
          <w:color w:val="000000"/>
          <w:sz w:val="24"/>
          <w:szCs w:val="24"/>
        </w:rPr>
        <w:t>152/2015.</w:t>
      </w:r>
    </w:p>
    <w:p w14:paraId="485E09DC" w14:textId="77777777" w:rsidR="00EF76C3" w:rsidRPr="002501CE" w:rsidRDefault="00EF76C3" w:rsidP="00B5589F">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2501CE">
        <w:rPr>
          <w:rFonts w:ascii="Garamond" w:hAnsi="Garamond" w:cs="Times New Roman"/>
          <w:sz w:val="24"/>
          <w:szCs w:val="24"/>
        </w:rPr>
        <w:t>6.</w:t>
      </w:r>
      <w:r w:rsidR="00B5589F" w:rsidRPr="002501CE">
        <w:rPr>
          <w:rFonts w:ascii="Garamond" w:hAnsi="Garamond" w:cs="Times New Roman"/>
          <w:sz w:val="24"/>
          <w:szCs w:val="24"/>
        </w:rPr>
        <w:t xml:space="preserve"> </w:t>
      </w:r>
      <w:r w:rsidRPr="002501CE">
        <w:rPr>
          <w:rFonts w:ascii="Garamond" w:hAnsi="Garamond" w:cs="Times New Roman"/>
          <w:sz w:val="24"/>
          <w:szCs w:val="24"/>
        </w:rPr>
        <w:t>Komisionet e Vlerësimit të Gradave trajtojnë çdo kërkesë të punonjësve të shërbimit të MZSH-së, për vlerësimin e gradave, brenda 30 ditëve nga depozitimi i kërkesës.</w:t>
      </w:r>
    </w:p>
    <w:p w14:paraId="485E09DD" w14:textId="77777777" w:rsidR="00EF76C3" w:rsidRPr="002501CE" w:rsidRDefault="00EF76C3" w:rsidP="00B5589F">
      <w:pPr>
        <w:autoSpaceDE w:val="0"/>
        <w:autoSpaceDN w:val="0"/>
        <w:adjustRightInd w:val="0"/>
        <w:spacing w:after="0" w:line="240" w:lineRule="auto"/>
        <w:ind w:firstLine="284"/>
        <w:jc w:val="both"/>
        <w:rPr>
          <w:rFonts w:ascii="Garamond" w:hAnsi="Garamond" w:cs="Times New Roman"/>
          <w:sz w:val="24"/>
          <w:szCs w:val="24"/>
        </w:rPr>
      </w:pPr>
    </w:p>
    <w:p w14:paraId="485E09DE" w14:textId="3C057E2A" w:rsidR="00EF76C3" w:rsidRPr="002501CE" w:rsidRDefault="00EF76C3" w:rsidP="00B5589F">
      <w:pPr>
        <w:tabs>
          <w:tab w:val="left" w:pos="360"/>
          <w:tab w:val="left" w:pos="12960"/>
        </w:tabs>
        <w:autoSpaceDE w:val="0"/>
        <w:autoSpaceDN w:val="0"/>
        <w:adjustRightInd w:val="0"/>
        <w:spacing w:after="0" w:line="240" w:lineRule="auto"/>
        <w:ind w:firstLine="284"/>
        <w:jc w:val="both"/>
        <w:rPr>
          <w:rFonts w:ascii="Garamond" w:hAnsi="Garamond" w:cs="Times New Roman"/>
          <w:color w:val="000000"/>
          <w:sz w:val="24"/>
          <w:szCs w:val="24"/>
        </w:rPr>
      </w:pPr>
      <w:r w:rsidRPr="002501CE">
        <w:rPr>
          <w:rFonts w:ascii="Garamond" w:hAnsi="Garamond" w:cs="Times New Roman"/>
          <w:sz w:val="24"/>
          <w:szCs w:val="24"/>
        </w:rPr>
        <w:lastRenderedPageBreak/>
        <w:t>7.</w:t>
      </w:r>
      <w:r w:rsidR="00B5589F" w:rsidRPr="002501CE">
        <w:rPr>
          <w:rFonts w:ascii="Garamond" w:hAnsi="Garamond" w:cs="Times New Roman"/>
          <w:sz w:val="24"/>
          <w:szCs w:val="24"/>
        </w:rPr>
        <w:t xml:space="preserve"> </w:t>
      </w:r>
      <w:r w:rsidRPr="002501CE">
        <w:rPr>
          <w:rFonts w:ascii="Garamond" w:hAnsi="Garamond" w:cs="Times New Roman"/>
          <w:sz w:val="24"/>
          <w:szCs w:val="24"/>
        </w:rPr>
        <w:t xml:space="preserve">Komisionet e Vlerësimit të Gradave, në përfundim të shqyrtimit të kërkesës, hartojnë aktin e vlerësimit, në përputhje me kriteret e ecurisë dhe fitimit të gradave, sipas përcaktimeve të </w:t>
      </w:r>
      <w:r w:rsidRPr="002501CE">
        <w:rPr>
          <w:rFonts w:ascii="Garamond" w:hAnsi="Garamond" w:cs="Times New Roman"/>
          <w:color w:val="000000"/>
          <w:sz w:val="24"/>
          <w:szCs w:val="24"/>
        </w:rPr>
        <w:t>ligjit nr.</w:t>
      </w:r>
      <w:r w:rsidR="007156F3" w:rsidRPr="002501CE">
        <w:rPr>
          <w:rFonts w:ascii="Garamond" w:hAnsi="Garamond" w:cs="Times New Roman"/>
          <w:color w:val="000000"/>
          <w:sz w:val="24"/>
          <w:szCs w:val="24"/>
        </w:rPr>
        <w:t xml:space="preserve"> </w:t>
      </w:r>
      <w:r w:rsidRPr="002501CE">
        <w:rPr>
          <w:rFonts w:ascii="Garamond" w:hAnsi="Garamond" w:cs="Times New Roman"/>
          <w:color w:val="000000"/>
          <w:sz w:val="24"/>
          <w:szCs w:val="24"/>
        </w:rPr>
        <w:t>152/2015</w:t>
      </w:r>
      <w:r w:rsidR="007156F3" w:rsidRPr="002501CE">
        <w:rPr>
          <w:rFonts w:ascii="Garamond" w:hAnsi="Garamond" w:cs="Times New Roman"/>
          <w:color w:val="000000"/>
          <w:sz w:val="24"/>
          <w:szCs w:val="24"/>
        </w:rPr>
        <w:t>,</w:t>
      </w:r>
      <w:r w:rsidRPr="002501CE">
        <w:rPr>
          <w:rFonts w:ascii="Garamond" w:hAnsi="Garamond" w:cs="Times New Roman"/>
          <w:color w:val="000000"/>
          <w:sz w:val="24"/>
          <w:szCs w:val="24"/>
        </w:rPr>
        <w:t xml:space="preserve"> “Për </w:t>
      </w:r>
      <w:r w:rsidR="007156F3" w:rsidRPr="002501CE">
        <w:rPr>
          <w:rFonts w:ascii="Garamond" w:hAnsi="Garamond" w:cs="Times New Roman"/>
          <w:color w:val="000000"/>
          <w:sz w:val="24"/>
          <w:szCs w:val="24"/>
        </w:rPr>
        <w:t>s</w:t>
      </w:r>
      <w:r w:rsidRPr="002501CE">
        <w:rPr>
          <w:rFonts w:ascii="Garamond" w:hAnsi="Garamond" w:cs="Times New Roman"/>
          <w:color w:val="000000"/>
          <w:sz w:val="24"/>
          <w:szCs w:val="24"/>
        </w:rPr>
        <w:t xml:space="preserve">hërbimin e </w:t>
      </w:r>
      <w:r w:rsidR="007156F3" w:rsidRPr="002501CE">
        <w:rPr>
          <w:rFonts w:ascii="Garamond" w:hAnsi="Garamond" w:cs="Times New Roman"/>
          <w:color w:val="000000"/>
          <w:sz w:val="24"/>
          <w:szCs w:val="24"/>
        </w:rPr>
        <w:t>m</w:t>
      </w:r>
      <w:r w:rsidRPr="002501CE">
        <w:rPr>
          <w:rFonts w:ascii="Garamond" w:hAnsi="Garamond" w:cs="Times New Roman"/>
          <w:color w:val="000000"/>
          <w:sz w:val="24"/>
          <w:szCs w:val="24"/>
        </w:rPr>
        <w:t xml:space="preserve">brojtjes nga </w:t>
      </w:r>
      <w:r w:rsidR="007156F3" w:rsidRPr="002501CE">
        <w:rPr>
          <w:rFonts w:ascii="Garamond" w:hAnsi="Garamond" w:cs="Times New Roman"/>
          <w:color w:val="000000"/>
          <w:sz w:val="24"/>
          <w:szCs w:val="24"/>
        </w:rPr>
        <w:t>z</w:t>
      </w:r>
      <w:r w:rsidRPr="002501CE">
        <w:rPr>
          <w:rFonts w:ascii="Garamond" w:hAnsi="Garamond" w:cs="Times New Roman"/>
          <w:color w:val="000000"/>
          <w:sz w:val="24"/>
          <w:szCs w:val="24"/>
        </w:rPr>
        <w:t xml:space="preserve">jarri dhe </w:t>
      </w:r>
      <w:r w:rsidR="007156F3" w:rsidRPr="002501CE">
        <w:rPr>
          <w:rFonts w:ascii="Garamond" w:hAnsi="Garamond" w:cs="Times New Roman"/>
          <w:color w:val="000000"/>
          <w:sz w:val="24"/>
          <w:szCs w:val="24"/>
        </w:rPr>
        <w:t>s</w:t>
      </w:r>
      <w:r w:rsidRPr="002501CE">
        <w:rPr>
          <w:rFonts w:ascii="Garamond" w:hAnsi="Garamond" w:cs="Times New Roman"/>
          <w:color w:val="000000"/>
          <w:sz w:val="24"/>
          <w:szCs w:val="24"/>
        </w:rPr>
        <w:t xml:space="preserve">hpëtimin”, dhe </w:t>
      </w:r>
      <w:r w:rsidR="007156F3" w:rsidRPr="002501CE">
        <w:rPr>
          <w:rFonts w:ascii="Garamond" w:hAnsi="Garamond" w:cs="Times New Roman"/>
          <w:color w:val="000000"/>
          <w:sz w:val="24"/>
          <w:szCs w:val="24"/>
        </w:rPr>
        <w:t>v</w:t>
      </w:r>
      <w:r w:rsidRPr="002501CE">
        <w:rPr>
          <w:rFonts w:ascii="Garamond" w:hAnsi="Garamond" w:cs="Times New Roman"/>
          <w:color w:val="000000"/>
          <w:sz w:val="24"/>
          <w:szCs w:val="24"/>
        </w:rPr>
        <w:t>endimit nr.</w:t>
      </w:r>
      <w:r w:rsidR="007156F3" w:rsidRPr="002501CE">
        <w:rPr>
          <w:rFonts w:ascii="Garamond" w:hAnsi="Garamond" w:cs="Times New Roman"/>
          <w:color w:val="000000"/>
          <w:sz w:val="24"/>
          <w:szCs w:val="24"/>
        </w:rPr>
        <w:t xml:space="preserve"> </w:t>
      </w:r>
      <w:r w:rsidRPr="002501CE">
        <w:rPr>
          <w:rFonts w:ascii="Garamond" w:hAnsi="Garamond" w:cs="Times New Roman"/>
          <w:color w:val="000000"/>
          <w:sz w:val="24"/>
          <w:szCs w:val="24"/>
        </w:rPr>
        <w:t>895, datë 21.12.2016</w:t>
      </w:r>
      <w:r w:rsidR="007156F3" w:rsidRPr="002501CE">
        <w:rPr>
          <w:rFonts w:ascii="Garamond" w:hAnsi="Garamond" w:cs="Times New Roman"/>
          <w:color w:val="000000"/>
          <w:sz w:val="24"/>
          <w:szCs w:val="24"/>
        </w:rPr>
        <w:t>,</w:t>
      </w:r>
      <w:r w:rsidRPr="002501CE">
        <w:rPr>
          <w:rFonts w:ascii="Garamond" w:hAnsi="Garamond" w:cs="Times New Roman"/>
          <w:color w:val="000000"/>
          <w:sz w:val="24"/>
          <w:szCs w:val="24"/>
        </w:rPr>
        <w:t xml:space="preserve"> të Këshillit të Ministrave</w:t>
      </w:r>
      <w:r w:rsidR="009574B3" w:rsidRPr="002501CE">
        <w:rPr>
          <w:rFonts w:ascii="Garamond" w:hAnsi="Garamond" w:cs="Times New Roman"/>
          <w:color w:val="000000"/>
          <w:sz w:val="24"/>
          <w:szCs w:val="24"/>
        </w:rPr>
        <w:t>,</w:t>
      </w:r>
      <w:r w:rsidRPr="002501CE">
        <w:rPr>
          <w:rFonts w:ascii="Garamond" w:hAnsi="Garamond" w:cs="Times New Roman"/>
          <w:color w:val="000000"/>
          <w:sz w:val="24"/>
          <w:szCs w:val="24"/>
        </w:rPr>
        <w:t xml:space="preserve"> “Për kriteret e ecurisë dhe fitimit të gradave, njësimin e funksioneve korresponduese për çdo gradë, paraqitjen, formën dhe specifikimet teknike të gradave të shërbimit të mbrojtjes nga zjarri dhe shpëtimin”.</w:t>
      </w:r>
    </w:p>
    <w:p w14:paraId="485E09DF" w14:textId="7258DB83" w:rsidR="00EF76C3" w:rsidRPr="002501CE" w:rsidRDefault="00EF76C3" w:rsidP="00B5589F">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2501CE">
        <w:rPr>
          <w:rFonts w:ascii="Garamond" w:hAnsi="Garamond" w:cs="Times New Roman"/>
          <w:sz w:val="24"/>
          <w:szCs w:val="24"/>
        </w:rPr>
        <w:t>8.</w:t>
      </w:r>
      <w:r w:rsidR="00B5589F" w:rsidRPr="002501CE">
        <w:rPr>
          <w:rFonts w:ascii="Garamond" w:hAnsi="Garamond" w:cs="Times New Roman"/>
          <w:sz w:val="24"/>
          <w:szCs w:val="24"/>
        </w:rPr>
        <w:t xml:space="preserve"> </w:t>
      </w:r>
      <w:r w:rsidRPr="002501CE">
        <w:rPr>
          <w:rFonts w:ascii="Garamond" w:hAnsi="Garamond" w:cs="Times New Roman"/>
          <w:sz w:val="24"/>
          <w:szCs w:val="24"/>
        </w:rPr>
        <w:t>Anëtarët e Komisionit të Vlerësimit të Gradave nuk mund të vlerësojnë dhe të trajtojnë një kërkesë nëse ekziston një nga shkaqet e parashikuara në ligjin nr.</w:t>
      </w:r>
      <w:r w:rsidR="00D62D63" w:rsidRPr="002501CE">
        <w:rPr>
          <w:rFonts w:ascii="Garamond" w:hAnsi="Garamond" w:cs="Times New Roman"/>
          <w:sz w:val="24"/>
          <w:szCs w:val="24"/>
        </w:rPr>
        <w:t xml:space="preserve"> </w:t>
      </w:r>
      <w:r w:rsidRPr="002501CE">
        <w:rPr>
          <w:rFonts w:ascii="Garamond" w:hAnsi="Garamond" w:cs="Times New Roman"/>
          <w:sz w:val="24"/>
          <w:szCs w:val="24"/>
        </w:rPr>
        <w:t>9367, datë 7.4.2005 “Mbi parandalimin e konfliktit të interesave në ushtrimin e funksioneve publike”, i ndryshuar</w:t>
      </w:r>
      <w:r w:rsidR="00D62D63" w:rsidRPr="002501CE">
        <w:rPr>
          <w:rFonts w:ascii="Garamond" w:hAnsi="Garamond" w:cs="Times New Roman"/>
          <w:sz w:val="24"/>
          <w:szCs w:val="24"/>
        </w:rPr>
        <w:t>,</w:t>
      </w:r>
      <w:r w:rsidRPr="002501CE">
        <w:rPr>
          <w:rFonts w:ascii="Garamond" w:hAnsi="Garamond" w:cs="Times New Roman"/>
          <w:sz w:val="24"/>
          <w:szCs w:val="24"/>
        </w:rPr>
        <w:t xml:space="preserve"> dhe neneve 30 dhe 31</w:t>
      </w:r>
      <w:r w:rsidR="00D62D63" w:rsidRPr="002501CE">
        <w:rPr>
          <w:rFonts w:ascii="Garamond" w:hAnsi="Garamond" w:cs="Times New Roman"/>
          <w:sz w:val="24"/>
          <w:szCs w:val="24"/>
        </w:rPr>
        <w:t>,</w:t>
      </w:r>
      <w:r w:rsidRPr="002501CE">
        <w:rPr>
          <w:rFonts w:ascii="Garamond" w:hAnsi="Garamond" w:cs="Times New Roman"/>
          <w:sz w:val="24"/>
          <w:szCs w:val="24"/>
        </w:rPr>
        <w:t xml:space="preserve"> </w:t>
      </w:r>
      <w:r w:rsidR="00D62D63" w:rsidRPr="002501CE">
        <w:rPr>
          <w:rFonts w:ascii="Garamond" w:hAnsi="Garamond" w:cs="Times New Roman"/>
          <w:sz w:val="24"/>
          <w:szCs w:val="24"/>
        </w:rPr>
        <w:t xml:space="preserve">të </w:t>
      </w:r>
      <w:r w:rsidRPr="002501CE">
        <w:rPr>
          <w:rFonts w:ascii="Garamond" w:hAnsi="Garamond" w:cs="Times New Roman"/>
          <w:sz w:val="24"/>
          <w:szCs w:val="24"/>
        </w:rPr>
        <w:t>ligjit nr.</w:t>
      </w:r>
      <w:r w:rsidR="00D62D63" w:rsidRPr="002501CE">
        <w:rPr>
          <w:rFonts w:ascii="Garamond" w:hAnsi="Garamond" w:cs="Times New Roman"/>
          <w:sz w:val="24"/>
          <w:szCs w:val="24"/>
        </w:rPr>
        <w:t xml:space="preserve"> </w:t>
      </w:r>
      <w:r w:rsidRPr="002501CE">
        <w:rPr>
          <w:rFonts w:ascii="Garamond" w:hAnsi="Garamond" w:cs="Times New Roman"/>
          <w:sz w:val="24"/>
          <w:szCs w:val="24"/>
        </w:rPr>
        <w:t>44/2015 “Kodi i Procedurave Administrative në RSH”.</w:t>
      </w:r>
    </w:p>
    <w:p w14:paraId="485E09E0" w14:textId="7EA63753" w:rsidR="00EF76C3" w:rsidRPr="002501CE" w:rsidRDefault="00EF76C3" w:rsidP="00B5589F">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2501CE">
        <w:rPr>
          <w:rFonts w:ascii="Garamond" w:hAnsi="Garamond" w:cs="Times New Roman"/>
          <w:sz w:val="24"/>
          <w:szCs w:val="24"/>
        </w:rPr>
        <w:t>9.</w:t>
      </w:r>
      <w:r w:rsidR="00B5589F" w:rsidRPr="002501CE">
        <w:rPr>
          <w:rFonts w:ascii="Garamond" w:hAnsi="Garamond" w:cs="Times New Roman"/>
          <w:sz w:val="24"/>
          <w:szCs w:val="24"/>
        </w:rPr>
        <w:t xml:space="preserve"> </w:t>
      </w:r>
      <w:r w:rsidRPr="002501CE">
        <w:rPr>
          <w:rFonts w:ascii="Garamond" w:hAnsi="Garamond" w:cs="Times New Roman"/>
          <w:sz w:val="24"/>
          <w:szCs w:val="24"/>
        </w:rPr>
        <w:t>Anëtari Komisionit të Vlerësimit të Gradave, i cili është në dijeni të një konflikti interesi ose të një pengese ligjore për një anëtar të komisionit njofton duke parashtruar arsyet për të cilat kërkohet zëvendësimi sipas funksionit, dhe në çdo rast nuk mund të jetë pjesë e këtij komisioni në rastet e kur ai vetë kërkon ose vlerësohet me gradë, sipas kritereve të nen</w:t>
      </w:r>
      <w:r w:rsidR="00D62D63" w:rsidRPr="002501CE">
        <w:rPr>
          <w:rFonts w:ascii="Garamond" w:hAnsi="Garamond" w:cs="Times New Roman"/>
          <w:sz w:val="24"/>
          <w:szCs w:val="24"/>
        </w:rPr>
        <w:t>e</w:t>
      </w:r>
      <w:r w:rsidRPr="002501CE">
        <w:rPr>
          <w:rFonts w:ascii="Garamond" w:hAnsi="Garamond" w:cs="Times New Roman"/>
          <w:sz w:val="24"/>
          <w:szCs w:val="24"/>
        </w:rPr>
        <w:t>t 25 dhe 26</w:t>
      </w:r>
      <w:r w:rsidR="00D62D63" w:rsidRPr="002501CE">
        <w:rPr>
          <w:rFonts w:ascii="Garamond" w:hAnsi="Garamond" w:cs="Times New Roman"/>
          <w:sz w:val="24"/>
          <w:szCs w:val="24"/>
        </w:rPr>
        <w:t>,</w:t>
      </w:r>
      <w:r w:rsidRPr="002501CE">
        <w:rPr>
          <w:rFonts w:ascii="Garamond" w:hAnsi="Garamond" w:cs="Times New Roman"/>
          <w:sz w:val="24"/>
          <w:szCs w:val="24"/>
        </w:rPr>
        <w:t xml:space="preserve"> të ligjit nr.</w:t>
      </w:r>
      <w:r w:rsidR="00D62D63" w:rsidRPr="002501CE">
        <w:rPr>
          <w:rFonts w:ascii="Garamond" w:hAnsi="Garamond" w:cs="Times New Roman"/>
          <w:sz w:val="24"/>
          <w:szCs w:val="24"/>
        </w:rPr>
        <w:t xml:space="preserve"> </w:t>
      </w:r>
      <w:r w:rsidRPr="002501CE">
        <w:rPr>
          <w:rFonts w:ascii="Garamond" w:hAnsi="Garamond" w:cs="Times New Roman"/>
          <w:sz w:val="24"/>
          <w:szCs w:val="24"/>
        </w:rPr>
        <w:t xml:space="preserve">152/2015 “Për </w:t>
      </w:r>
      <w:r w:rsidR="00D62D63" w:rsidRPr="002501CE">
        <w:rPr>
          <w:rFonts w:ascii="Garamond" w:hAnsi="Garamond" w:cs="Times New Roman"/>
          <w:sz w:val="24"/>
          <w:szCs w:val="24"/>
        </w:rPr>
        <w:t>s</w:t>
      </w:r>
      <w:r w:rsidRPr="002501CE">
        <w:rPr>
          <w:rFonts w:ascii="Garamond" w:hAnsi="Garamond" w:cs="Times New Roman"/>
          <w:sz w:val="24"/>
          <w:szCs w:val="24"/>
        </w:rPr>
        <w:t xml:space="preserve">hërbimin e </w:t>
      </w:r>
      <w:r w:rsidR="00D62D63" w:rsidRPr="002501CE">
        <w:rPr>
          <w:rFonts w:ascii="Garamond" w:hAnsi="Garamond" w:cs="Times New Roman"/>
          <w:sz w:val="24"/>
          <w:szCs w:val="24"/>
        </w:rPr>
        <w:t>m</w:t>
      </w:r>
      <w:r w:rsidRPr="002501CE">
        <w:rPr>
          <w:rFonts w:ascii="Garamond" w:hAnsi="Garamond" w:cs="Times New Roman"/>
          <w:sz w:val="24"/>
          <w:szCs w:val="24"/>
        </w:rPr>
        <w:t xml:space="preserve">brojtjes nga </w:t>
      </w:r>
      <w:r w:rsidR="00D62D63" w:rsidRPr="002501CE">
        <w:rPr>
          <w:rFonts w:ascii="Garamond" w:hAnsi="Garamond" w:cs="Times New Roman"/>
          <w:sz w:val="24"/>
          <w:szCs w:val="24"/>
        </w:rPr>
        <w:t>z</w:t>
      </w:r>
      <w:r w:rsidRPr="002501CE">
        <w:rPr>
          <w:rFonts w:ascii="Garamond" w:hAnsi="Garamond" w:cs="Times New Roman"/>
          <w:sz w:val="24"/>
          <w:szCs w:val="24"/>
        </w:rPr>
        <w:t xml:space="preserve">jarri dhe </w:t>
      </w:r>
      <w:r w:rsidR="00D62D63" w:rsidRPr="002501CE">
        <w:rPr>
          <w:rFonts w:ascii="Garamond" w:hAnsi="Garamond" w:cs="Times New Roman"/>
          <w:sz w:val="24"/>
          <w:szCs w:val="24"/>
        </w:rPr>
        <w:t>s</w:t>
      </w:r>
      <w:r w:rsidRPr="002501CE">
        <w:rPr>
          <w:rFonts w:ascii="Garamond" w:hAnsi="Garamond" w:cs="Times New Roman"/>
          <w:sz w:val="24"/>
          <w:szCs w:val="24"/>
        </w:rPr>
        <w:t xml:space="preserve">hpëtimin” dhe </w:t>
      </w:r>
      <w:r w:rsidR="00D62D63" w:rsidRPr="002501CE">
        <w:rPr>
          <w:rFonts w:ascii="Garamond" w:hAnsi="Garamond" w:cs="Times New Roman"/>
          <w:sz w:val="24"/>
          <w:szCs w:val="24"/>
        </w:rPr>
        <w:t>v</w:t>
      </w:r>
      <w:r w:rsidRPr="002501CE">
        <w:rPr>
          <w:rFonts w:ascii="Garamond" w:hAnsi="Garamond" w:cs="Times New Roman"/>
          <w:sz w:val="24"/>
          <w:szCs w:val="24"/>
        </w:rPr>
        <w:t>endimit të Këshillit të Ministrave nr.</w:t>
      </w:r>
      <w:r w:rsidR="00D62D63" w:rsidRPr="002501CE">
        <w:rPr>
          <w:rFonts w:ascii="Garamond" w:hAnsi="Garamond" w:cs="Times New Roman"/>
          <w:sz w:val="24"/>
          <w:szCs w:val="24"/>
        </w:rPr>
        <w:t xml:space="preserve"> </w:t>
      </w:r>
      <w:r w:rsidRPr="002501CE">
        <w:rPr>
          <w:rFonts w:ascii="Garamond" w:hAnsi="Garamond" w:cs="Times New Roman"/>
          <w:sz w:val="24"/>
          <w:szCs w:val="24"/>
        </w:rPr>
        <w:t>895, datë 21.12.2016</w:t>
      </w:r>
      <w:r w:rsidR="00D62D63" w:rsidRPr="002501CE">
        <w:rPr>
          <w:rFonts w:ascii="Garamond" w:hAnsi="Garamond" w:cs="Times New Roman"/>
          <w:sz w:val="24"/>
          <w:szCs w:val="24"/>
        </w:rPr>
        <w:t>,</w:t>
      </w:r>
      <w:r w:rsidRPr="002501CE">
        <w:rPr>
          <w:rFonts w:ascii="Garamond" w:hAnsi="Garamond" w:cs="Times New Roman"/>
          <w:sz w:val="24"/>
          <w:szCs w:val="24"/>
        </w:rPr>
        <w:t xml:space="preserve"> “Për kriteret e ecurisë dhe fitimit të gradave, njësimin e funksioneve korresponduese për çdo gradë, paraqitjen, formën dhe specifikimit teknike të gradave të shërbimit të mbrojtjes nga zjarri dhe shpëtimin”.</w:t>
      </w:r>
    </w:p>
    <w:p w14:paraId="485E09E1" w14:textId="77777777" w:rsidR="00EF76C3" w:rsidRPr="002501CE" w:rsidRDefault="00EF76C3" w:rsidP="00B5589F">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2501CE">
        <w:rPr>
          <w:rFonts w:ascii="Garamond" w:hAnsi="Garamond" w:cs="Times New Roman"/>
          <w:color w:val="000000"/>
          <w:sz w:val="24"/>
          <w:szCs w:val="24"/>
        </w:rPr>
        <w:t>10.</w:t>
      </w:r>
      <w:r w:rsidR="00B5589F" w:rsidRPr="002501CE">
        <w:rPr>
          <w:rFonts w:ascii="Garamond" w:hAnsi="Garamond" w:cs="Times New Roman"/>
          <w:color w:val="000000"/>
          <w:sz w:val="24"/>
          <w:szCs w:val="24"/>
        </w:rPr>
        <w:t xml:space="preserve"> </w:t>
      </w:r>
      <w:r w:rsidRPr="002501CE">
        <w:rPr>
          <w:rFonts w:ascii="Garamond" w:hAnsi="Garamond" w:cs="Times New Roman"/>
          <w:sz w:val="24"/>
          <w:szCs w:val="24"/>
        </w:rPr>
        <w:t>Ankimi i punonjësve të shërbimit të MZSH-së, mbi propozimin e Komisionit të Vlerësimit të Gradave, trajtohet rast pas rasti, në përputhje me parashikimet e kreut II, të ligjit nr. 44/2015 “Kodi i Procedurave Administrative në Republikën e Shqipërisë”.</w:t>
      </w:r>
    </w:p>
    <w:p w14:paraId="485E09E2" w14:textId="77777777" w:rsidR="00EF76C3" w:rsidRPr="002501CE" w:rsidRDefault="00EF76C3" w:rsidP="00B5589F">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2501CE">
        <w:rPr>
          <w:rFonts w:ascii="Garamond" w:hAnsi="Garamond" w:cs="Times New Roman"/>
          <w:color w:val="000000"/>
          <w:sz w:val="24"/>
          <w:szCs w:val="24"/>
        </w:rPr>
        <w:t>11.</w:t>
      </w:r>
      <w:r w:rsidR="00B5589F" w:rsidRPr="002501CE">
        <w:rPr>
          <w:rFonts w:ascii="Garamond" w:hAnsi="Garamond" w:cs="Times New Roman"/>
          <w:color w:val="000000"/>
          <w:sz w:val="24"/>
          <w:szCs w:val="24"/>
        </w:rPr>
        <w:t xml:space="preserve"> </w:t>
      </w:r>
      <w:r w:rsidRPr="002501CE">
        <w:rPr>
          <w:rFonts w:ascii="Garamond" w:hAnsi="Garamond" w:cs="Times New Roman"/>
          <w:color w:val="000000"/>
          <w:sz w:val="24"/>
          <w:szCs w:val="24"/>
        </w:rPr>
        <w:t>Ngarkohet për zbatimin e këtij udhëzimi, Drejtoria e Përgjithshme e Shërbimit të MZSH-së, Drejtoria e Miradministrimit të Burimeve Njerëzore dhe Shërbimeve, si dhe Njësitë e Qeverisjes Vendore që kanë strukturat përkatëse të këtij shërbimi.</w:t>
      </w:r>
    </w:p>
    <w:p w14:paraId="485E09E3" w14:textId="77777777" w:rsidR="00EF76C3" w:rsidRPr="002501CE" w:rsidRDefault="00EF76C3" w:rsidP="00B5589F">
      <w:pPr>
        <w:tabs>
          <w:tab w:val="left" w:pos="360"/>
          <w:tab w:val="left" w:pos="720"/>
        </w:tabs>
        <w:autoSpaceDE w:val="0"/>
        <w:autoSpaceDN w:val="0"/>
        <w:adjustRightInd w:val="0"/>
        <w:spacing w:after="0" w:line="240" w:lineRule="auto"/>
        <w:ind w:firstLine="284"/>
        <w:jc w:val="both"/>
        <w:rPr>
          <w:rFonts w:ascii="Garamond" w:hAnsi="Garamond" w:cs="Times New Roman"/>
          <w:sz w:val="24"/>
          <w:szCs w:val="24"/>
        </w:rPr>
      </w:pPr>
      <w:r w:rsidRPr="002501CE">
        <w:rPr>
          <w:rFonts w:ascii="Garamond" w:hAnsi="Garamond" w:cs="Times New Roman"/>
          <w:sz w:val="24"/>
          <w:szCs w:val="24"/>
        </w:rPr>
        <w:t>12.</w:t>
      </w:r>
      <w:r w:rsidR="00B5589F" w:rsidRPr="002501CE">
        <w:rPr>
          <w:rFonts w:ascii="Garamond" w:hAnsi="Garamond" w:cs="Times New Roman"/>
          <w:sz w:val="24"/>
          <w:szCs w:val="24"/>
        </w:rPr>
        <w:t xml:space="preserve"> </w:t>
      </w:r>
      <w:r w:rsidRPr="002501CE">
        <w:rPr>
          <w:rFonts w:ascii="Garamond" w:hAnsi="Garamond" w:cs="Times New Roman"/>
          <w:sz w:val="24"/>
          <w:szCs w:val="24"/>
        </w:rPr>
        <w:t>Ngarkohet Sekretari i Përgjithshëm të sigurojë zbatimin dhe kontrollin e zbatimit të këtij udhëzimi.</w:t>
      </w:r>
    </w:p>
    <w:p w14:paraId="485E09E4" w14:textId="6C206A86" w:rsidR="00EF76C3" w:rsidRPr="002501CE" w:rsidRDefault="00EF76C3" w:rsidP="00B5589F">
      <w:pPr>
        <w:tabs>
          <w:tab w:val="left" w:pos="360"/>
          <w:tab w:val="left" w:pos="720"/>
        </w:tabs>
        <w:autoSpaceDE w:val="0"/>
        <w:autoSpaceDN w:val="0"/>
        <w:adjustRightInd w:val="0"/>
        <w:spacing w:after="0" w:line="240" w:lineRule="auto"/>
        <w:ind w:firstLine="284"/>
        <w:jc w:val="both"/>
        <w:rPr>
          <w:rFonts w:ascii="Garamond" w:hAnsi="Garamond" w:cs="Times New Roman"/>
          <w:sz w:val="24"/>
          <w:szCs w:val="24"/>
        </w:rPr>
      </w:pPr>
      <w:r w:rsidRPr="002501CE">
        <w:rPr>
          <w:rFonts w:ascii="Garamond" w:hAnsi="Garamond" w:cs="Times New Roman"/>
          <w:sz w:val="24"/>
          <w:szCs w:val="24"/>
        </w:rPr>
        <w:t>13.</w:t>
      </w:r>
      <w:r w:rsidR="00B5589F" w:rsidRPr="002501CE">
        <w:rPr>
          <w:rFonts w:ascii="Garamond" w:hAnsi="Garamond" w:cs="Times New Roman"/>
          <w:sz w:val="24"/>
          <w:szCs w:val="24"/>
        </w:rPr>
        <w:t xml:space="preserve"> </w:t>
      </w:r>
      <w:r w:rsidRPr="002501CE">
        <w:rPr>
          <w:rFonts w:ascii="Garamond" w:hAnsi="Garamond" w:cs="Times New Roman"/>
          <w:sz w:val="24"/>
          <w:szCs w:val="24"/>
        </w:rPr>
        <w:t>Udhëzimi nr.</w:t>
      </w:r>
      <w:r w:rsidR="0070113E" w:rsidRPr="002501CE">
        <w:rPr>
          <w:rFonts w:ascii="Garamond" w:hAnsi="Garamond" w:cs="Times New Roman"/>
          <w:sz w:val="24"/>
          <w:szCs w:val="24"/>
        </w:rPr>
        <w:t xml:space="preserve"> 211, datë 3.</w:t>
      </w:r>
      <w:r w:rsidRPr="002501CE">
        <w:rPr>
          <w:rFonts w:ascii="Garamond" w:hAnsi="Garamond" w:cs="Times New Roman"/>
          <w:sz w:val="24"/>
          <w:szCs w:val="24"/>
        </w:rPr>
        <w:t>4.2017</w:t>
      </w:r>
      <w:r w:rsidR="0070113E" w:rsidRPr="002501CE">
        <w:rPr>
          <w:rFonts w:ascii="Garamond" w:hAnsi="Garamond" w:cs="Times New Roman"/>
          <w:sz w:val="24"/>
          <w:szCs w:val="24"/>
        </w:rPr>
        <w:t>,</w:t>
      </w:r>
      <w:r w:rsidRPr="002501CE">
        <w:rPr>
          <w:rFonts w:ascii="Garamond" w:hAnsi="Garamond" w:cs="Times New Roman"/>
          <w:sz w:val="24"/>
          <w:szCs w:val="24"/>
        </w:rPr>
        <w:t xml:space="preserve"> “Për përbërjen dhe funksionimin e vlerësimit të gradave”, shfuqizohet.</w:t>
      </w:r>
    </w:p>
    <w:p w14:paraId="485E09E5" w14:textId="77777777" w:rsidR="00EF76C3" w:rsidRPr="002501CE" w:rsidRDefault="00EF76C3" w:rsidP="00B5589F">
      <w:pPr>
        <w:autoSpaceDE w:val="0"/>
        <w:autoSpaceDN w:val="0"/>
        <w:adjustRightInd w:val="0"/>
        <w:spacing w:after="0" w:line="240" w:lineRule="auto"/>
        <w:ind w:firstLine="284"/>
        <w:jc w:val="both"/>
        <w:rPr>
          <w:rFonts w:ascii="Garamond" w:hAnsi="Garamond" w:cs="Times New Roman"/>
          <w:sz w:val="24"/>
          <w:szCs w:val="24"/>
        </w:rPr>
      </w:pPr>
      <w:r w:rsidRPr="002501CE">
        <w:rPr>
          <w:rFonts w:ascii="Garamond" w:hAnsi="Garamond" w:cs="Times New Roman"/>
          <w:sz w:val="24"/>
          <w:szCs w:val="24"/>
        </w:rPr>
        <w:t>Ky udhë</w:t>
      </w:r>
      <w:r w:rsidR="00B5589F" w:rsidRPr="002501CE">
        <w:rPr>
          <w:rFonts w:ascii="Garamond" w:hAnsi="Garamond" w:cs="Times New Roman"/>
          <w:sz w:val="24"/>
          <w:szCs w:val="24"/>
        </w:rPr>
        <w:t>zim hyn në fuqi pas botimit në Fletoren Zyrtare</w:t>
      </w:r>
      <w:r w:rsidRPr="002501CE">
        <w:rPr>
          <w:rFonts w:ascii="Garamond" w:hAnsi="Garamond" w:cs="Times New Roman"/>
          <w:sz w:val="24"/>
          <w:szCs w:val="24"/>
        </w:rPr>
        <w:t>.</w:t>
      </w:r>
    </w:p>
    <w:p w14:paraId="485E09E6" w14:textId="77777777" w:rsidR="00EF76C3" w:rsidRPr="002501CE" w:rsidRDefault="00EF76C3" w:rsidP="00B5589F">
      <w:pPr>
        <w:autoSpaceDE w:val="0"/>
        <w:autoSpaceDN w:val="0"/>
        <w:adjustRightInd w:val="0"/>
        <w:spacing w:after="0" w:line="240" w:lineRule="auto"/>
        <w:ind w:firstLine="284"/>
        <w:rPr>
          <w:rFonts w:ascii="Garamond" w:hAnsi="Garamond" w:cs="Times New Roman"/>
          <w:b/>
          <w:bCs/>
          <w:sz w:val="24"/>
          <w:szCs w:val="24"/>
        </w:rPr>
      </w:pPr>
    </w:p>
    <w:p w14:paraId="485E09E7" w14:textId="3F285DB3" w:rsidR="00EF76C3" w:rsidRPr="002501CE" w:rsidRDefault="0070113E" w:rsidP="00B5589F">
      <w:pPr>
        <w:autoSpaceDE w:val="0"/>
        <w:autoSpaceDN w:val="0"/>
        <w:adjustRightInd w:val="0"/>
        <w:spacing w:after="0" w:line="240" w:lineRule="auto"/>
        <w:ind w:firstLine="284"/>
        <w:jc w:val="right"/>
        <w:rPr>
          <w:rFonts w:ascii="Garamond" w:hAnsi="Garamond" w:cs="Times New Roman"/>
          <w:bCs/>
          <w:sz w:val="24"/>
          <w:szCs w:val="24"/>
        </w:rPr>
      </w:pPr>
      <w:r w:rsidRPr="002501CE">
        <w:rPr>
          <w:rFonts w:ascii="Garamond" w:hAnsi="Garamond" w:cs="Times New Roman"/>
          <w:bCs/>
          <w:sz w:val="24"/>
          <w:szCs w:val="24"/>
        </w:rPr>
        <w:t>MINISTËR</w:t>
      </w:r>
      <w:r w:rsidR="00B5589F" w:rsidRPr="002501CE">
        <w:rPr>
          <w:rFonts w:ascii="Garamond" w:hAnsi="Garamond" w:cs="Times New Roman"/>
          <w:bCs/>
          <w:sz w:val="24"/>
          <w:szCs w:val="24"/>
        </w:rPr>
        <w:t xml:space="preserve"> I BRENDSHËM</w:t>
      </w:r>
    </w:p>
    <w:p w14:paraId="485E09E8" w14:textId="77777777" w:rsidR="00EF76C3" w:rsidRPr="002501CE" w:rsidRDefault="00B5589F" w:rsidP="00B5589F">
      <w:pPr>
        <w:autoSpaceDE w:val="0"/>
        <w:autoSpaceDN w:val="0"/>
        <w:adjustRightInd w:val="0"/>
        <w:spacing w:after="0" w:line="240" w:lineRule="auto"/>
        <w:ind w:firstLine="284"/>
        <w:jc w:val="right"/>
        <w:rPr>
          <w:rFonts w:ascii="Garamond" w:hAnsi="Garamond" w:cs="Times New Roman"/>
          <w:sz w:val="24"/>
          <w:szCs w:val="24"/>
        </w:rPr>
      </w:pPr>
      <w:r w:rsidRPr="002501CE">
        <w:rPr>
          <w:rFonts w:ascii="Garamond" w:hAnsi="Garamond" w:cs="Times New Roman"/>
          <w:b/>
          <w:bCs/>
          <w:sz w:val="24"/>
          <w:szCs w:val="24"/>
        </w:rPr>
        <w:t>Bledar Çuçi</w:t>
      </w:r>
    </w:p>
    <w:p w14:paraId="485E09E9" w14:textId="77777777" w:rsidR="00BB3342" w:rsidRPr="002501CE" w:rsidRDefault="00BB3342" w:rsidP="00B5589F">
      <w:pPr>
        <w:spacing w:after="0" w:line="240" w:lineRule="auto"/>
        <w:ind w:firstLine="284"/>
        <w:jc w:val="right"/>
        <w:rPr>
          <w:rFonts w:ascii="Garamond" w:hAnsi="Garamond"/>
          <w:sz w:val="24"/>
          <w:szCs w:val="24"/>
        </w:rPr>
      </w:pPr>
    </w:p>
    <w:p w14:paraId="5C24666E" w14:textId="77777777" w:rsidR="002501CE" w:rsidRPr="002501CE" w:rsidRDefault="002501CE">
      <w:pPr>
        <w:spacing w:after="0" w:line="240" w:lineRule="auto"/>
        <w:ind w:firstLine="284"/>
        <w:jc w:val="right"/>
        <w:rPr>
          <w:rFonts w:ascii="Garamond" w:hAnsi="Garamond"/>
          <w:sz w:val="24"/>
          <w:szCs w:val="24"/>
        </w:rPr>
      </w:pPr>
    </w:p>
    <w:sectPr w:rsidR="002501CE" w:rsidRPr="002501CE" w:rsidSect="00437BE5">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823A88" w14:textId="77777777" w:rsidR="00F638DB" w:rsidRDefault="00F638DB" w:rsidP="00221C29">
      <w:pPr>
        <w:spacing w:after="0" w:line="240" w:lineRule="auto"/>
      </w:pPr>
      <w:r>
        <w:separator/>
      </w:r>
    </w:p>
  </w:endnote>
  <w:endnote w:type="continuationSeparator" w:id="0">
    <w:p w14:paraId="3C971D8E" w14:textId="77777777" w:rsidR="00F638DB" w:rsidRDefault="00F638DB" w:rsidP="00221C29">
      <w:pPr>
        <w:spacing w:after="0" w:line="240" w:lineRule="auto"/>
      </w:pPr>
      <w:r>
        <w:continuationSeparator/>
      </w:r>
    </w:p>
  </w:endnote>
  <w:endnote w:type="continuationNotice" w:id="1">
    <w:p w14:paraId="4DDF649D" w14:textId="77777777" w:rsidR="00F638DB" w:rsidRDefault="00F638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C6FAA3" w14:textId="77777777" w:rsidR="00F638DB" w:rsidRDefault="00F638DB" w:rsidP="00221C29">
      <w:pPr>
        <w:spacing w:after="0" w:line="240" w:lineRule="auto"/>
      </w:pPr>
      <w:r>
        <w:separator/>
      </w:r>
    </w:p>
  </w:footnote>
  <w:footnote w:type="continuationSeparator" w:id="0">
    <w:p w14:paraId="6A3ABC65" w14:textId="77777777" w:rsidR="00F638DB" w:rsidRDefault="00F638DB" w:rsidP="00221C29">
      <w:pPr>
        <w:spacing w:after="0" w:line="240" w:lineRule="auto"/>
      </w:pPr>
      <w:r>
        <w:continuationSeparator/>
      </w:r>
    </w:p>
  </w:footnote>
  <w:footnote w:type="continuationNotice" w:id="1">
    <w:p w14:paraId="25BCCE26" w14:textId="77777777" w:rsidR="00F638DB" w:rsidRDefault="00F638D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A4FDA"/>
    <w:multiLevelType w:val="hybridMultilevel"/>
    <w:tmpl w:val="1056F75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E9E6DD6"/>
    <w:multiLevelType w:val="hybridMultilevel"/>
    <w:tmpl w:val="4E544180"/>
    <w:lvl w:ilvl="0" w:tplc="2F4867B2">
      <w:start w:val="1"/>
      <w:numFmt w:val="lowerLetter"/>
      <w:lvlText w:val="%1)"/>
      <w:lvlJc w:val="left"/>
      <w:pPr>
        <w:ind w:left="720" w:hanging="360"/>
      </w:pPr>
      <w:rPr>
        <w:rFonts w:ascii="Times New Roman" w:eastAsia="Times New Roman"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19A7117"/>
    <w:multiLevelType w:val="multilevel"/>
    <w:tmpl w:val="A9AA7390"/>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37F10D3"/>
    <w:multiLevelType w:val="hybridMultilevel"/>
    <w:tmpl w:val="CC70935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2E856CF2"/>
    <w:multiLevelType w:val="hybridMultilevel"/>
    <w:tmpl w:val="4EC08720"/>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3A8D6072"/>
    <w:multiLevelType w:val="hybridMultilevel"/>
    <w:tmpl w:val="96EC89EC"/>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3FDC1C48"/>
    <w:multiLevelType w:val="hybridMultilevel"/>
    <w:tmpl w:val="D6040B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2A0512"/>
    <w:multiLevelType w:val="hybridMultilevel"/>
    <w:tmpl w:val="708C2510"/>
    <w:lvl w:ilvl="0" w:tplc="21BEF4EA">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8" w15:restartNumberingAfterBreak="0">
    <w:nsid w:val="4D370548"/>
    <w:multiLevelType w:val="hybridMultilevel"/>
    <w:tmpl w:val="B634639A"/>
    <w:lvl w:ilvl="0" w:tplc="DD6AD616">
      <w:start w:val="1"/>
      <w:numFmt w:val="lowerLetter"/>
      <w:lvlText w:val="%1)"/>
      <w:lvlJc w:val="left"/>
      <w:pPr>
        <w:ind w:left="72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5867261F"/>
    <w:multiLevelType w:val="hybridMultilevel"/>
    <w:tmpl w:val="C624CACE"/>
    <w:lvl w:ilvl="0" w:tplc="041C000F">
      <w:start w:val="1"/>
      <w:numFmt w:val="decimal"/>
      <w:lvlText w:val="%1."/>
      <w:lvlJc w:val="left"/>
      <w:pPr>
        <w:ind w:left="720" w:hanging="360"/>
      </w:pPr>
      <w:rPr>
        <w:rFont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0" w15:restartNumberingAfterBreak="0">
    <w:nsid w:val="641C4F08"/>
    <w:multiLevelType w:val="multilevel"/>
    <w:tmpl w:val="699AA18A"/>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75191158"/>
    <w:multiLevelType w:val="hybridMultilevel"/>
    <w:tmpl w:val="AAA047B8"/>
    <w:lvl w:ilvl="0" w:tplc="DD6AD616">
      <w:start w:val="1"/>
      <w:numFmt w:val="lowerLetter"/>
      <w:lvlText w:val="%1)"/>
      <w:lvlJc w:val="left"/>
      <w:pPr>
        <w:ind w:left="72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7DBE27A3"/>
    <w:multiLevelType w:val="hybridMultilevel"/>
    <w:tmpl w:val="708C2510"/>
    <w:lvl w:ilvl="0" w:tplc="21BEF4EA">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3" w15:restartNumberingAfterBreak="0">
    <w:nsid w:val="7DDA76A1"/>
    <w:multiLevelType w:val="hybridMultilevel"/>
    <w:tmpl w:val="4BAA2A82"/>
    <w:lvl w:ilvl="0" w:tplc="8FBA3EA2">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0"/>
  </w:num>
  <w:num w:numId="2">
    <w:abstractNumId w:val="6"/>
  </w:num>
  <w:num w:numId="3">
    <w:abstractNumId w:val="11"/>
  </w:num>
  <w:num w:numId="4">
    <w:abstractNumId w:val="10"/>
  </w:num>
  <w:num w:numId="5">
    <w:abstractNumId w:val="8"/>
  </w:num>
  <w:num w:numId="6">
    <w:abstractNumId w:val="2"/>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lvlOverride w:ilvl="2"/>
    <w:lvlOverride w:ilvl="3"/>
    <w:lvlOverride w:ilvl="4"/>
    <w:lvlOverride w:ilvl="5"/>
    <w:lvlOverride w:ilvl="6"/>
    <w:lvlOverride w:ilvl="7"/>
    <w:lvlOverride w:ilvl="8"/>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3"/>
  </w:num>
  <w:num w:numId="12">
    <w:abstractNumId w:val="12"/>
  </w:num>
  <w:num w:numId="13">
    <w:abstractNumId w:val="3"/>
  </w:num>
  <w:num w:numId="14">
    <w:abstractNumId w:val="7"/>
  </w:num>
  <w:num w:numId="15">
    <w:abstractNumId w:val="9"/>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67E"/>
    <w:rsid w:val="00006ED0"/>
    <w:rsid w:val="0001403C"/>
    <w:rsid w:val="00020A03"/>
    <w:rsid w:val="0007321A"/>
    <w:rsid w:val="00077914"/>
    <w:rsid w:val="000C25CB"/>
    <w:rsid w:val="000D4618"/>
    <w:rsid w:val="000E2902"/>
    <w:rsid w:val="000F5578"/>
    <w:rsid w:val="0010690E"/>
    <w:rsid w:val="00116AA6"/>
    <w:rsid w:val="001875FA"/>
    <w:rsid w:val="001A50A7"/>
    <w:rsid w:val="001C606B"/>
    <w:rsid w:val="001E1C9F"/>
    <w:rsid w:val="001F6B3B"/>
    <w:rsid w:val="0020272E"/>
    <w:rsid w:val="002078B9"/>
    <w:rsid w:val="00221C29"/>
    <w:rsid w:val="0023649E"/>
    <w:rsid w:val="002376B2"/>
    <w:rsid w:val="00245CBB"/>
    <w:rsid w:val="002501CE"/>
    <w:rsid w:val="0028018E"/>
    <w:rsid w:val="002832A5"/>
    <w:rsid w:val="0028739A"/>
    <w:rsid w:val="002A4592"/>
    <w:rsid w:val="002C5E3F"/>
    <w:rsid w:val="002E3C2E"/>
    <w:rsid w:val="00312E0A"/>
    <w:rsid w:val="003913F1"/>
    <w:rsid w:val="003A1B4D"/>
    <w:rsid w:val="003E1171"/>
    <w:rsid w:val="003F1BBC"/>
    <w:rsid w:val="0040381C"/>
    <w:rsid w:val="0041341B"/>
    <w:rsid w:val="00425174"/>
    <w:rsid w:val="00432EA8"/>
    <w:rsid w:val="00437BE5"/>
    <w:rsid w:val="00481E56"/>
    <w:rsid w:val="00495D4F"/>
    <w:rsid w:val="004B64BB"/>
    <w:rsid w:val="004B67FC"/>
    <w:rsid w:val="004D5FF4"/>
    <w:rsid w:val="004D6979"/>
    <w:rsid w:val="00572C9B"/>
    <w:rsid w:val="00575701"/>
    <w:rsid w:val="00584090"/>
    <w:rsid w:val="005B3FFA"/>
    <w:rsid w:val="005E4E68"/>
    <w:rsid w:val="00605AF1"/>
    <w:rsid w:val="00653802"/>
    <w:rsid w:val="006735BE"/>
    <w:rsid w:val="00677BC0"/>
    <w:rsid w:val="00681D6B"/>
    <w:rsid w:val="00695E60"/>
    <w:rsid w:val="006971C5"/>
    <w:rsid w:val="006A1C76"/>
    <w:rsid w:val="006C1302"/>
    <w:rsid w:val="006E7D2C"/>
    <w:rsid w:val="00700648"/>
    <w:rsid w:val="0070113E"/>
    <w:rsid w:val="00707C1F"/>
    <w:rsid w:val="007156F3"/>
    <w:rsid w:val="00717168"/>
    <w:rsid w:val="00723ED8"/>
    <w:rsid w:val="007245EC"/>
    <w:rsid w:val="00745D11"/>
    <w:rsid w:val="007540B3"/>
    <w:rsid w:val="00764C68"/>
    <w:rsid w:val="007714A8"/>
    <w:rsid w:val="00772049"/>
    <w:rsid w:val="00795086"/>
    <w:rsid w:val="007A46DC"/>
    <w:rsid w:val="007D27A0"/>
    <w:rsid w:val="007D7C0E"/>
    <w:rsid w:val="00812217"/>
    <w:rsid w:val="00815432"/>
    <w:rsid w:val="008479DE"/>
    <w:rsid w:val="0085210D"/>
    <w:rsid w:val="008620A2"/>
    <w:rsid w:val="00871701"/>
    <w:rsid w:val="0088293D"/>
    <w:rsid w:val="008842FD"/>
    <w:rsid w:val="008B2FFA"/>
    <w:rsid w:val="008B3D86"/>
    <w:rsid w:val="009574B3"/>
    <w:rsid w:val="00977AF9"/>
    <w:rsid w:val="009C1FB7"/>
    <w:rsid w:val="009D0EE8"/>
    <w:rsid w:val="009D7AB8"/>
    <w:rsid w:val="009F50D6"/>
    <w:rsid w:val="00A0016B"/>
    <w:rsid w:val="00A05793"/>
    <w:rsid w:val="00A621D6"/>
    <w:rsid w:val="00A70486"/>
    <w:rsid w:val="00A9267E"/>
    <w:rsid w:val="00AA0EAF"/>
    <w:rsid w:val="00AA21D8"/>
    <w:rsid w:val="00AB1FAB"/>
    <w:rsid w:val="00AE394D"/>
    <w:rsid w:val="00AE3B59"/>
    <w:rsid w:val="00B544D1"/>
    <w:rsid w:val="00B5589F"/>
    <w:rsid w:val="00B56565"/>
    <w:rsid w:val="00B93E60"/>
    <w:rsid w:val="00B94139"/>
    <w:rsid w:val="00BA4D14"/>
    <w:rsid w:val="00BB1196"/>
    <w:rsid w:val="00BB21C7"/>
    <w:rsid w:val="00BB3342"/>
    <w:rsid w:val="00BB6717"/>
    <w:rsid w:val="00BE1E1A"/>
    <w:rsid w:val="00BF291A"/>
    <w:rsid w:val="00C0084B"/>
    <w:rsid w:val="00C01D7E"/>
    <w:rsid w:val="00C13D5F"/>
    <w:rsid w:val="00C17291"/>
    <w:rsid w:val="00C55422"/>
    <w:rsid w:val="00C76784"/>
    <w:rsid w:val="00C8203E"/>
    <w:rsid w:val="00C83073"/>
    <w:rsid w:val="00C83096"/>
    <w:rsid w:val="00CE4700"/>
    <w:rsid w:val="00CE5D19"/>
    <w:rsid w:val="00CF0AD7"/>
    <w:rsid w:val="00D1714A"/>
    <w:rsid w:val="00D20FB7"/>
    <w:rsid w:val="00D26001"/>
    <w:rsid w:val="00D62D63"/>
    <w:rsid w:val="00DA0090"/>
    <w:rsid w:val="00DF10E4"/>
    <w:rsid w:val="00DF7520"/>
    <w:rsid w:val="00E0403A"/>
    <w:rsid w:val="00E05F99"/>
    <w:rsid w:val="00E163EC"/>
    <w:rsid w:val="00E4718C"/>
    <w:rsid w:val="00E670C4"/>
    <w:rsid w:val="00E826E7"/>
    <w:rsid w:val="00E838AA"/>
    <w:rsid w:val="00E87934"/>
    <w:rsid w:val="00E927F7"/>
    <w:rsid w:val="00EB7A6D"/>
    <w:rsid w:val="00ED0149"/>
    <w:rsid w:val="00EE04D7"/>
    <w:rsid w:val="00EF76C3"/>
    <w:rsid w:val="00F01184"/>
    <w:rsid w:val="00F0205A"/>
    <w:rsid w:val="00F14934"/>
    <w:rsid w:val="00F638DB"/>
    <w:rsid w:val="00FA4535"/>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5E09BE"/>
  <w15:docId w15:val="{93012CFC-2E3B-43EB-A565-C91A42C8A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D0EE8"/>
    <w:pPr>
      <w:spacing w:line="256" w:lineRule="auto"/>
    </w:pPr>
  </w:style>
  <w:style w:type="paragraph" w:styleId="Heading1">
    <w:name w:val="heading 1"/>
    <w:basedOn w:val="Normal"/>
    <w:next w:val="Normal"/>
    <w:link w:val="Heading1Char"/>
    <w:qFormat/>
    <w:rsid w:val="004D6979"/>
    <w:pPr>
      <w:keepNext/>
      <w:spacing w:before="240" w:after="60" w:line="240" w:lineRule="auto"/>
      <w:jc w:val="center"/>
      <w:outlineLvl w:val="0"/>
    </w:pPr>
    <w:rPr>
      <w:rFonts w:ascii="Calibri Light" w:eastAsia="Times New Roman" w:hAnsi="Calibri Light" w:cs="Times New Roman"/>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0EE8"/>
    <w:pPr>
      <w:ind w:left="720"/>
      <w:contextualSpacing/>
    </w:pPr>
  </w:style>
  <w:style w:type="paragraph" w:styleId="BalloonText">
    <w:name w:val="Balloon Text"/>
    <w:basedOn w:val="Normal"/>
    <w:link w:val="BalloonTextChar"/>
    <w:uiPriority w:val="99"/>
    <w:semiHidden/>
    <w:unhideWhenUsed/>
    <w:rsid w:val="00677B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7BC0"/>
    <w:rPr>
      <w:rFonts w:ascii="Segoe UI" w:hAnsi="Segoe UI" w:cs="Segoe UI"/>
      <w:sz w:val="18"/>
      <w:szCs w:val="18"/>
    </w:rPr>
  </w:style>
  <w:style w:type="paragraph" w:styleId="Header">
    <w:name w:val="header"/>
    <w:basedOn w:val="Normal"/>
    <w:link w:val="HeaderChar"/>
    <w:uiPriority w:val="99"/>
    <w:unhideWhenUsed/>
    <w:rsid w:val="00221C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1C29"/>
  </w:style>
  <w:style w:type="paragraph" w:styleId="Footer">
    <w:name w:val="footer"/>
    <w:basedOn w:val="Normal"/>
    <w:link w:val="FooterChar"/>
    <w:uiPriority w:val="99"/>
    <w:unhideWhenUsed/>
    <w:rsid w:val="00221C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1C29"/>
  </w:style>
  <w:style w:type="paragraph" w:customStyle="1" w:styleId="Default">
    <w:name w:val="Default"/>
    <w:rsid w:val="00681D6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rsid w:val="004D6979"/>
    <w:rPr>
      <w:rFonts w:ascii="Calibri Light" w:eastAsia="Times New Roman" w:hAnsi="Calibri Light" w:cs="Times New Roman"/>
      <w:b/>
      <w:bCs/>
      <w:kern w:val="32"/>
      <w:sz w:val="32"/>
      <w:szCs w:val="32"/>
    </w:rPr>
  </w:style>
  <w:style w:type="paragraph" w:styleId="NoSpacing">
    <w:name w:val="No Spacing"/>
    <w:link w:val="NoSpacingChar"/>
    <w:uiPriority w:val="99"/>
    <w:qFormat/>
    <w:rsid w:val="00D1714A"/>
    <w:pPr>
      <w:spacing w:after="0" w:line="240" w:lineRule="auto"/>
    </w:pPr>
  </w:style>
  <w:style w:type="character" w:customStyle="1" w:styleId="NoSpacingChar">
    <w:name w:val="No Spacing Char"/>
    <w:link w:val="NoSpacing"/>
    <w:uiPriority w:val="1"/>
    <w:rsid w:val="002E3C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2153034">
      <w:bodyDiv w:val="1"/>
      <w:marLeft w:val="0"/>
      <w:marRight w:val="0"/>
      <w:marTop w:val="0"/>
      <w:marBottom w:val="0"/>
      <w:divBdr>
        <w:top w:val="none" w:sz="0" w:space="0" w:color="auto"/>
        <w:left w:val="none" w:sz="0" w:space="0" w:color="auto"/>
        <w:bottom w:val="none" w:sz="0" w:space="0" w:color="auto"/>
        <w:right w:val="none" w:sz="0" w:space="0" w:color="auto"/>
      </w:divBdr>
    </w:div>
    <w:div w:id="529535285">
      <w:bodyDiv w:val="1"/>
      <w:marLeft w:val="0"/>
      <w:marRight w:val="0"/>
      <w:marTop w:val="0"/>
      <w:marBottom w:val="0"/>
      <w:divBdr>
        <w:top w:val="none" w:sz="0" w:space="0" w:color="auto"/>
        <w:left w:val="none" w:sz="0" w:space="0" w:color="auto"/>
        <w:bottom w:val="none" w:sz="0" w:space="0" w:color="auto"/>
        <w:right w:val="none" w:sz="0" w:space="0" w:color="auto"/>
      </w:divBdr>
    </w:div>
    <w:div w:id="1556307279">
      <w:bodyDiv w:val="1"/>
      <w:marLeft w:val="0"/>
      <w:marRight w:val="0"/>
      <w:marTop w:val="0"/>
      <w:marBottom w:val="0"/>
      <w:divBdr>
        <w:top w:val="none" w:sz="0" w:space="0" w:color="auto"/>
        <w:left w:val="none" w:sz="0" w:space="0" w:color="auto"/>
        <w:bottom w:val="none" w:sz="0" w:space="0" w:color="auto"/>
        <w:right w:val="none" w:sz="0" w:space="0" w:color="auto"/>
      </w:divBdr>
      <w:divsChild>
        <w:div w:id="627122577">
          <w:marLeft w:val="0"/>
          <w:marRight w:val="0"/>
          <w:marTop w:val="0"/>
          <w:marBottom w:val="0"/>
          <w:divBdr>
            <w:top w:val="none" w:sz="0" w:space="0" w:color="auto"/>
            <w:left w:val="none" w:sz="0" w:space="0" w:color="auto"/>
            <w:bottom w:val="none" w:sz="0" w:space="0" w:color="auto"/>
            <w:right w:val="none" w:sz="0" w:space="0" w:color="auto"/>
          </w:divBdr>
        </w:div>
        <w:div w:id="1181898626">
          <w:marLeft w:val="0"/>
          <w:marRight w:val="0"/>
          <w:marTop w:val="0"/>
          <w:marBottom w:val="0"/>
          <w:divBdr>
            <w:top w:val="none" w:sz="0" w:space="0" w:color="auto"/>
            <w:left w:val="none" w:sz="0" w:space="0" w:color="auto"/>
            <w:bottom w:val="none" w:sz="0" w:space="0" w:color="auto"/>
            <w:right w:val="none" w:sz="0" w:space="0" w:color="auto"/>
          </w:divBdr>
        </w:div>
        <w:div w:id="714549069">
          <w:marLeft w:val="0"/>
          <w:marRight w:val="0"/>
          <w:marTop w:val="0"/>
          <w:marBottom w:val="0"/>
          <w:divBdr>
            <w:top w:val="none" w:sz="0" w:space="0" w:color="auto"/>
            <w:left w:val="none" w:sz="0" w:space="0" w:color="auto"/>
            <w:bottom w:val="none" w:sz="0" w:space="0" w:color="auto"/>
            <w:right w:val="none" w:sz="0" w:space="0" w:color="auto"/>
          </w:divBdr>
        </w:div>
        <w:div w:id="1120152661">
          <w:marLeft w:val="0"/>
          <w:marRight w:val="0"/>
          <w:marTop w:val="0"/>
          <w:marBottom w:val="0"/>
          <w:divBdr>
            <w:top w:val="none" w:sz="0" w:space="0" w:color="auto"/>
            <w:left w:val="none" w:sz="0" w:space="0" w:color="auto"/>
            <w:bottom w:val="none" w:sz="0" w:space="0" w:color="auto"/>
            <w:right w:val="none" w:sz="0" w:space="0" w:color="auto"/>
          </w:divBdr>
        </w:div>
        <w:div w:id="1323118351">
          <w:marLeft w:val="0"/>
          <w:marRight w:val="0"/>
          <w:marTop w:val="0"/>
          <w:marBottom w:val="0"/>
          <w:divBdr>
            <w:top w:val="none" w:sz="0" w:space="0" w:color="auto"/>
            <w:left w:val="none" w:sz="0" w:space="0" w:color="auto"/>
            <w:bottom w:val="none" w:sz="0" w:space="0" w:color="auto"/>
            <w:right w:val="none" w:sz="0" w:space="0" w:color="auto"/>
          </w:divBdr>
        </w:div>
        <w:div w:id="2031102960">
          <w:marLeft w:val="0"/>
          <w:marRight w:val="0"/>
          <w:marTop w:val="0"/>
          <w:marBottom w:val="0"/>
          <w:divBdr>
            <w:top w:val="none" w:sz="0" w:space="0" w:color="auto"/>
            <w:left w:val="none" w:sz="0" w:space="0" w:color="auto"/>
            <w:bottom w:val="none" w:sz="0" w:space="0" w:color="auto"/>
            <w:right w:val="none" w:sz="0" w:space="0" w:color="auto"/>
          </w:divBdr>
        </w:div>
        <w:div w:id="493953899">
          <w:marLeft w:val="0"/>
          <w:marRight w:val="0"/>
          <w:marTop w:val="0"/>
          <w:marBottom w:val="0"/>
          <w:divBdr>
            <w:top w:val="none" w:sz="0" w:space="0" w:color="auto"/>
            <w:left w:val="none" w:sz="0" w:space="0" w:color="auto"/>
            <w:bottom w:val="none" w:sz="0" w:space="0" w:color="auto"/>
            <w:right w:val="none" w:sz="0" w:space="0" w:color="auto"/>
          </w:divBdr>
        </w:div>
        <w:div w:id="1668901013">
          <w:marLeft w:val="0"/>
          <w:marRight w:val="0"/>
          <w:marTop w:val="0"/>
          <w:marBottom w:val="0"/>
          <w:divBdr>
            <w:top w:val="none" w:sz="0" w:space="0" w:color="auto"/>
            <w:left w:val="none" w:sz="0" w:space="0" w:color="auto"/>
            <w:bottom w:val="none" w:sz="0" w:space="0" w:color="auto"/>
            <w:right w:val="none" w:sz="0" w:space="0" w:color="auto"/>
          </w:divBdr>
        </w:div>
        <w:div w:id="1436485460">
          <w:marLeft w:val="0"/>
          <w:marRight w:val="0"/>
          <w:marTop w:val="0"/>
          <w:marBottom w:val="0"/>
          <w:divBdr>
            <w:top w:val="none" w:sz="0" w:space="0" w:color="auto"/>
            <w:left w:val="none" w:sz="0" w:space="0" w:color="auto"/>
            <w:bottom w:val="none" w:sz="0" w:space="0" w:color="auto"/>
            <w:right w:val="none" w:sz="0" w:space="0" w:color="auto"/>
          </w:divBdr>
        </w:div>
        <w:div w:id="973411199">
          <w:marLeft w:val="0"/>
          <w:marRight w:val="0"/>
          <w:marTop w:val="0"/>
          <w:marBottom w:val="0"/>
          <w:divBdr>
            <w:top w:val="none" w:sz="0" w:space="0" w:color="auto"/>
            <w:left w:val="none" w:sz="0" w:space="0" w:color="auto"/>
            <w:bottom w:val="none" w:sz="0" w:space="0" w:color="auto"/>
            <w:right w:val="none" w:sz="0" w:space="0" w:color="auto"/>
          </w:divBdr>
        </w:div>
        <w:div w:id="1979795163">
          <w:marLeft w:val="0"/>
          <w:marRight w:val="0"/>
          <w:marTop w:val="0"/>
          <w:marBottom w:val="0"/>
          <w:divBdr>
            <w:top w:val="none" w:sz="0" w:space="0" w:color="auto"/>
            <w:left w:val="none" w:sz="0" w:space="0" w:color="auto"/>
            <w:bottom w:val="none" w:sz="0" w:space="0" w:color="auto"/>
            <w:right w:val="none" w:sz="0" w:space="0" w:color="auto"/>
          </w:divBdr>
        </w:div>
      </w:divsChild>
    </w:div>
    <w:div w:id="1876506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6EB43244E87D40FCB5363BBF423D759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60</Nr_x002e__x0020_akti>
    <Data_x0020_e_x0020_Krijimit xmlns="0e656187-b300-4fb0-8bf4-3a50f872073c">2022-05-23T13:32:52Z</Data_x0020_e_x0020_Krijimit>
    <URL xmlns="0e656187-b300-4fb0-8bf4-3a50f872073c" xsi:nil="true"/>
    <Institucion_x0020_Pergjegjes xmlns="0e656187-b300-4fb0-8bf4-3a50f872073c">http://qbz.gov.al/resource/authority/legal-institution/45|ministria-e-brendshme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2022-05-22T22:00:00Z</Date_x0020_protokolli>
    <Titulli xmlns="0e656187-b300-4fb0-8bf4-3a50f872073c">Për përbërjen dhe funksionimin e Komisioneve të Vlerësimit të Gardave</Titulli>
    <Modifikuesi xmlns="0e656187-b300-4fb0-8bf4-3a50f872073c">nevila.samarxhi</Modifikuesi>
    <Nr_x002e__x0020_prot_x0020_QBZ xmlns="0e656187-b300-4fb0-8bf4-3a50f872073c">818/1</Nr_x002e__x0020_prot_x0020_QBZ>
    <Data_x0020_e_x0020_Modifikimit xmlns="0e656187-b300-4fb0-8bf4-3a50f872073c">2022-05-23T13:58:58Z</Data_x0020_e_x0020_Modifikimit>
    <Dekretuar xmlns="0e656187-b300-4fb0-8bf4-3a50f872073c">false</Dekretuar>
    <Data xmlns="0e656187-b300-4fb0-8bf4-3a50f872073c">2022-05-08T22:00:00Z</Data>
    <Nr_x002e__x0020_protokolli_x0020_i_x0020_aktit xmlns="0e656187-b300-4fb0-8bf4-3a50f872073c">4739/1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ct:contentTypeSchema xmlns:ct="http://schemas.microsoft.com/office/2006/metadata/contentType" xmlns:ma="http://schemas.microsoft.com/office/2006/metadata/properties/metaAttributes" ct:_="" ma:_="" ma:contentTypeName="Akt ligjor" ma:contentTypeID="0x0101006EB43244E87D40FCB5363BBF423D759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7DD9A9-CCDA-4AF3-BEA8-10989836B8A2}">
  <ds:schemaRefs>
    <ds:schemaRef ds:uri="http://schemas.microsoft.com/sharepoint/v3/contenttype/forms"/>
  </ds:schemaRefs>
</ds:datastoreItem>
</file>

<file path=customXml/itemProps2.xml><?xml version="1.0" encoding="utf-8"?>
<ds:datastoreItem xmlns:ds="http://schemas.openxmlformats.org/officeDocument/2006/customXml" ds:itemID="{1AE391B1-E78C-4DE3-830B-2FD6E39FC0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6D0B971-2169-42BB-85BB-1EF428ED2360}">
  <ds:schemaRefs>
    <ds:schemaRef ds:uri="http://schemas.microsoft.com/sharepoint/v3/contenttype/forms"/>
  </ds:schemaRefs>
</ds:datastoreItem>
</file>

<file path=customXml/itemProps4.xml><?xml version="1.0" encoding="utf-8"?>
<ds:datastoreItem xmlns:ds="http://schemas.openxmlformats.org/officeDocument/2006/customXml" ds:itemID="{043437F4-F4A2-4C55-A008-5E44DF25E7E5}">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5167D8CD-9E4B-4572-B427-D273B74235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A580E14-5316-4C4F-88E8-BF8216917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798</Words>
  <Characters>4551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Fit Tola</dc:creator>
  <cp:lastModifiedBy>Rovena Lipe</cp:lastModifiedBy>
  <cp:revision>2</cp:revision>
  <cp:lastPrinted>2022-05-12T14:59:00Z</cp:lastPrinted>
  <dcterms:created xsi:type="dcterms:W3CDTF">2024-06-18T12:06:00Z</dcterms:created>
  <dcterms:modified xsi:type="dcterms:W3CDTF">2024-06-18T12:06:00Z</dcterms:modified>
</cp:coreProperties>
</file>