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2D157" w14:textId="77777777" w:rsidR="00EC7C0A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4B1A">
        <w:rPr>
          <w:rFonts w:ascii="Garamond" w:hAnsi="Garamond"/>
          <w:b/>
          <w:sz w:val="24"/>
          <w:szCs w:val="24"/>
        </w:rPr>
        <w:t>UDHËZIM</w:t>
      </w:r>
    </w:p>
    <w:p w14:paraId="2522D158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4B1A">
        <w:rPr>
          <w:rFonts w:ascii="Garamond" w:hAnsi="Garamond"/>
          <w:b/>
          <w:sz w:val="24"/>
          <w:szCs w:val="24"/>
        </w:rPr>
        <w:t>Nr. 10, datë 19.1.2023</w:t>
      </w:r>
    </w:p>
    <w:p w14:paraId="2522D159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22D15A" w14:textId="03C30030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24B1A">
        <w:rPr>
          <w:rFonts w:ascii="Garamond" w:hAnsi="Garamond"/>
          <w:b/>
          <w:sz w:val="24"/>
          <w:szCs w:val="24"/>
        </w:rPr>
        <w:t>PËR DISA SHTESA NË UDHËZIMIN NR. 207, DATË 28.10.2022</w:t>
      </w:r>
      <w:r w:rsidR="00B24B1A">
        <w:rPr>
          <w:rFonts w:ascii="Garamond" w:hAnsi="Garamond"/>
          <w:b/>
          <w:sz w:val="24"/>
          <w:szCs w:val="24"/>
        </w:rPr>
        <w:t>,</w:t>
      </w:r>
      <w:r w:rsidRPr="00B24B1A">
        <w:rPr>
          <w:rFonts w:ascii="Garamond" w:hAnsi="Garamond"/>
          <w:b/>
          <w:sz w:val="24"/>
          <w:szCs w:val="24"/>
        </w:rPr>
        <w:t xml:space="preserve"> “PËR PROCEDURAT E HARTIMIT TË LISTAVE TË ZGJEDHËSVE PËR ORGANET E QEVERISJES VENDORE”</w:t>
      </w:r>
    </w:p>
    <w:p w14:paraId="2522D15B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22D15C" w14:textId="4F34A400" w:rsidR="00A07790" w:rsidRPr="00B24B1A" w:rsidRDefault="00A07790" w:rsidP="00B24B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Në mbështetje të nenit 102, pika 4</w:t>
      </w:r>
      <w:r w:rsidR="00B24B1A">
        <w:rPr>
          <w:rFonts w:ascii="Garamond" w:hAnsi="Garamond"/>
          <w:sz w:val="24"/>
          <w:szCs w:val="24"/>
        </w:rPr>
        <w:t>,</w:t>
      </w:r>
      <w:r w:rsidRPr="00B24B1A">
        <w:rPr>
          <w:rFonts w:ascii="Garamond" w:hAnsi="Garamond"/>
          <w:sz w:val="24"/>
          <w:szCs w:val="24"/>
        </w:rPr>
        <w:t xml:space="preserve"> </w:t>
      </w:r>
      <w:r w:rsidR="00B24B1A">
        <w:rPr>
          <w:rFonts w:ascii="Garamond" w:hAnsi="Garamond"/>
          <w:sz w:val="24"/>
          <w:szCs w:val="24"/>
        </w:rPr>
        <w:t>të</w:t>
      </w:r>
      <w:r w:rsidRPr="00B24B1A">
        <w:rPr>
          <w:rFonts w:ascii="Garamond" w:hAnsi="Garamond"/>
          <w:sz w:val="24"/>
          <w:szCs w:val="24"/>
        </w:rPr>
        <w:t xml:space="preserve"> Kushtetutës së Republikës së Shqipërisë</w:t>
      </w:r>
      <w:r w:rsidR="00B24B1A">
        <w:rPr>
          <w:rFonts w:ascii="Garamond" w:hAnsi="Garamond"/>
          <w:sz w:val="24"/>
          <w:szCs w:val="24"/>
        </w:rPr>
        <w:t>;</w:t>
      </w:r>
      <w:r w:rsidRPr="00B24B1A">
        <w:rPr>
          <w:rFonts w:ascii="Garamond" w:hAnsi="Garamond"/>
          <w:sz w:val="24"/>
          <w:szCs w:val="24"/>
        </w:rPr>
        <w:t xml:space="preserve"> të nen</w:t>
      </w:r>
      <w:r w:rsidR="00B24B1A">
        <w:rPr>
          <w:rFonts w:ascii="Garamond" w:hAnsi="Garamond"/>
          <w:sz w:val="24"/>
          <w:szCs w:val="24"/>
        </w:rPr>
        <w:t xml:space="preserve">eve 46 </w:t>
      </w:r>
      <w:r w:rsidRPr="00B24B1A">
        <w:rPr>
          <w:rFonts w:ascii="Garamond" w:hAnsi="Garamond"/>
          <w:sz w:val="24"/>
          <w:szCs w:val="24"/>
        </w:rPr>
        <w:t>dhe 50 të ligjit nr. 10019, datë 29.12.2008</w:t>
      </w:r>
      <w:r w:rsidR="00B24B1A">
        <w:rPr>
          <w:rFonts w:ascii="Garamond" w:hAnsi="Garamond"/>
          <w:sz w:val="24"/>
          <w:szCs w:val="24"/>
        </w:rPr>
        <w:t>,</w:t>
      </w:r>
      <w:r w:rsidRPr="00B24B1A">
        <w:rPr>
          <w:rFonts w:ascii="Garamond" w:hAnsi="Garamond"/>
          <w:sz w:val="24"/>
          <w:szCs w:val="24"/>
        </w:rPr>
        <w:t xml:space="preserve"> “Kodi Zgjedhor i Republikës së Shqipërisë”, </w:t>
      </w:r>
      <w:r w:rsidR="00B24B1A">
        <w:rPr>
          <w:rFonts w:ascii="Garamond" w:hAnsi="Garamond"/>
          <w:sz w:val="24"/>
          <w:szCs w:val="24"/>
        </w:rPr>
        <w:t xml:space="preserve">të </w:t>
      </w:r>
      <w:r w:rsidRPr="00B24B1A">
        <w:rPr>
          <w:rFonts w:ascii="Garamond" w:hAnsi="Garamond"/>
          <w:sz w:val="24"/>
          <w:szCs w:val="24"/>
        </w:rPr>
        <w:t>ndryshuar, të dekretit nr. 13864, datë 24.10.2022, të Presidentit të Republikës, “Për caktimin e datës së zgjedhjeve për organet e qeverisjes vendore”,</w:t>
      </w:r>
    </w:p>
    <w:p w14:paraId="2522D15D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22D15E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UDHËZOJ:</w:t>
      </w:r>
    </w:p>
    <w:p w14:paraId="2522D15F" w14:textId="77777777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2D160" w14:textId="77777777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Në udhëzimin nr. 207, datë 28.10.2022, bëhen shtesat si më poshtë:</w:t>
      </w:r>
    </w:p>
    <w:p w14:paraId="2522D161" w14:textId="5D9B0A8E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1. Pas pikës 3 të udhëzimit, shtohet pika 3/1 me përmbajtje</w:t>
      </w:r>
      <w:r w:rsidR="00B24B1A">
        <w:rPr>
          <w:rFonts w:ascii="Garamond" w:hAnsi="Garamond"/>
          <w:sz w:val="24"/>
          <w:szCs w:val="24"/>
        </w:rPr>
        <w:t>,</w:t>
      </w:r>
      <w:r w:rsidRPr="00B24B1A">
        <w:rPr>
          <w:rFonts w:ascii="Garamond" w:hAnsi="Garamond"/>
          <w:sz w:val="24"/>
          <w:szCs w:val="24"/>
        </w:rPr>
        <w:t xml:space="preserve"> si më poshtë:</w:t>
      </w:r>
    </w:p>
    <w:p w14:paraId="2522D162" w14:textId="77777777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“3/1. Caktimin e zgjedhësve në listën e qendrës së votimit përkatëse, sipas kodit të vendbanimit.</w:t>
      </w:r>
    </w:p>
    <w:p w14:paraId="2522D163" w14:textId="75F87690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Renditja e zgjedhësve brenda qendrës së votimit bëhet sipas rendit alfabetik të mbiemrit</w:t>
      </w:r>
      <w:r w:rsidR="00B24B1A">
        <w:rPr>
          <w:rFonts w:ascii="Garamond" w:hAnsi="Garamond"/>
          <w:sz w:val="24"/>
          <w:szCs w:val="24"/>
        </w:rPr>
        <w:t>.</w:t>
      </w:r>
      <w:r w:rsidRPr="00B24B1A">
        <w:rPr>
          <w:rFonts w:ascii="Garamond" w:hAnsi="Garamond"/>
          <w:sz w:val="24"/>
          <w:szCs w:val="24"/>
        </w:rPr>
        <w:t>”.</w:t>
      </w:r>
    </w:p>
    <w:p w14:paraId="2522D164" w14:textId="57E972E3" w:rsidR="00A07790" w:rsidRPr="00B24B1A" w:rsidRDefault="00A07790" w:rsidP="00B24B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2. Pas pikës 11 të udhë</w:t>
      </w:r>
      <w:r w:rsidR="00B24B1A">
        <w:rPr>
          <w:rFonts w:ascii="Garamond" w:hAnsi="Garamond"/>
          <w:sz w:val="24"/>
          <w:szCs w:val="24"/>
        </w:rPr>
        <w:t>zimit s</w:t>
      </w:r>
      <w:r w:rsidRPr="00B24B1A">
        <w:rPr>
          <w:rFonts w:ascii="Garamond" w:hAnsi="Garamond"/>
          <w:sz w:val="24"/>
          <w:szCs w:val="24"/>
        </w:rPr>
        <w:t>htohet pika 11/1 me përmbajtje</w:t>
      </w:r>
      <w:r w:rsidR="00B24B1A">
        <w:rPr>
          <w:rFonts w:ascii="Garamond" w:hAnsi="Garamond"/>
          <w:sz w:val="24"/>
          <w:szCs w:val="24"/>
        </w:rPr>
        <w:t>,</w:t>
      </w:r>
      <w:r w:rsidRPr="00B24B1A">
        <w:rPr>
          <w:rFonts w:ascii="Garamond" w:hAnsi="Garamond"/>
          <w:sz w:val="24"/>
          <w:szCs w:val="24"/>
        </w:rPr>
        <w:t xml:space="preserve"> si më poshtë:</w:t>
      </w:r>
    </w:p>
    <w:p w14:paraId="2522D165" w14:textId="31E962FB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“11/1. Procedura e parashikuar në pikën 3/1 të këtij udhëzimi kryhet për çdo ekstrakt të listës së zgjedhësve që do të hartohet nga data e hyrjes në fuqi të këtij udhëzimi</w:t>
      </w:r>
      <w:r w:rsidR="00B24B1A">
        <w:rPr>
          <w:rFonts w:ascii="Garamond" w:hAnsi="Garamond"/>
          <w:sz w:val="24"/>
          <w:szCs w:val="24"/>
        </w:rPr>
        <w:t>.</w:t>
      </w:r>
      <w:r w:rsidRPr="00B24B1A">
        <w:rPr>
          <w:rFonts w:ascii="Garamond" w:hAnsi="Garamond"/>
          <w:sz w:val="24"/>
          <w:szCs w:val="24"/>
        </w:rPr>
        <w:t>”.</w:t>
      </w:r>
    </w:p>
    <w:p w14:paraId="2522D166" w14:textId="77777777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Ky udhëzim hyn në fuqi menjëherë dhe botohet në Fletoren Zyrtare.</w:t>
      </w:r>
    </w:p>
    <w:p w14:paraId="2522D167" w14:textId="77777777" w:rsidR="00A07790" w:rsidRPr="00B24B1A" w:rsidRDefault="00A07790" w:rsidP="00A07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2D168" w14:textId="77777777" w:rsidR="00A07790" w:rsidRPr="00B24B1A" w:rsidRDefault="00A07790" w:rsidP="00A077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24B1A">
        <w:rPr>
          <w:rFonts w:ascii="Garamond" w:hAnsi="Garamond"/>
          <w:sz w:val="24"/>
          <w:szCs w:val="24"/>
        </w:rPr>
        <w:t>MINISTËR I BRENDSHËM</w:t>
      </w:r>
    </w:p>
    <w:p w14:paraId="2522D169" w14:textId="77777777" w:rsidR="00A07790" w:rsidRPr="00B24B1A" w:rsidRDefault="00A07790" w:rsidP="00A077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24B1A">
        <w:rPr>
          <w:rFonts w:ascii="Garamond" w:hAnsi="Garamond"/>
          <w:b/>
          <w:sz w:val="24"/>
          <w:szCs w:val="24"/>
        </w:rPr>
        <w:t xml:space="preserve">Bledar Çuçi </w:t>
      </w:r>
    </w:p>
    <w:p w14:paraId="2522D16A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22D16B" w14:textId="77777777" w:rsidR="00A07790" w:rsidRPr="00B24B1A" w:rsidRDefault="00A07790" w:rsidP="00A077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790" w:rsidRPr="00B24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90"/>
    <w:rsid w:val="0015627C"/>
    <w:rsid w:val="002246CA"/>
    <w:rsid w:val="003B5FF4"/>
    <w:rsid w:val="00A07790"/>
    <w:rsid w:val="00AE1028"/>
    <w:rsid w:val="00B24B1A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D157"/>
  <w15:docId w15:val="{76A88426-C38E-4E21-9ECD-4925C7F0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3630DE60384DBEB033F0921ED98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2023-01-19T14:27:58Z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Për disa shtesa në udhëzimin nr. 207, datë 28.10.2022 "Për procedurat e hartimit të listave të zgjedhësve për organet e qeverisjes vendore"</Titulli>
    <Modifikuesi xmlns="0e656187-b300-4fb0-8bf4-3a50f872073c">Suada.Daci</Modifikuesi>
    <Nr_x002e__x0020_prot_x0020_QBZ xmlns="0e656187-b300-4fb0-8bf4-3a50f872073c">110/1</Nr_x002e__x0020_prot_x0020_QBZ>
    <Data_x0020_e_x0020_Modifikimit xmlns="0e656187-b300-4fb0-8bf4-3a50f872073c">2023-01-19T14:43:11Z</Data_x0020_e_x0020_Modifikimit>
    <Dekretuar xmlns="0e656187-b300-4fb0-8bf4-3a50f872073c">false</Dekretuar>
    <Data xmlns="0e656187-b300-4fb0-8bf4-3a50f872073c">2023-01-18T23:00:00Z</Data>
    <Nr_x002e__x0020_protokolli_x0020_i_x0020_aktit xmlns="0e656187-b300-4fb0-8bf4-3a50f872073c">11142/5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3630DE60384DBEB033F0921ED98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34ECF-46A9-4D8E-8CE8-1A839BC58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47D273-8DB0-4158-B91A-0FB1BC342D0A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3E2DF6B-B2ED-4507-8184-60682DF559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F6ADF1-E9A3-41BD-B4BA-44E3FBBCAD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55CB66-0751-442B-BB79-0FC4A5F49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6F63FD-A98A-4006-A9F9-215A1E49B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2023-01-19T14:35:00Z</dcterms:created>
  <dcterms:modified xsi:type="dcterms:W3CDTF">2023-01-19T14:56:00Z</dcterms:modified>
</cp:coreProperties>
</file>