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B6067F" w14:textId="3FC91B09" w:rsidR="00EF5F55" w:rsidRPr="00A30960" w:rsidRDefault="00A30960" w:rsidP="00A30960">
      <w:pPr>
        <w:spacing w:after="0" w:line="240" w:lineRule="auto"/>
        <w:ind w:firstLine="284"/>
        <w:jc w:val="center"/>
        <w:rPr>
          <w:rFonts w:ascii="Garamond" w:hAnsi="Garamond"/>
          <w:b/>
          <w:sz w:val="24"/>
        </w:rPr>
      </w:pPr>
      <w:r w:rsidRPr="00A30960">
        <w:rPr>
          <w:rFonts w:ascii="Garamond" w:hAnsi="Garamond"/>
          <w:b/>
          <w:sz w:val="24"/>
        </w:rPr>
        <w:t>UDHËZIM</w:t>
      </w:r>
    </w:p>
    <w:p w14:paraId="27688ECF" w14:textId="61685C01" w:rsidR="000F74B6" w:rsidRPr="00A30960" w:rsidRDefault="00A30960" w:rsidP="00A30960">
      <w:pPr>
        <w:spacing w:after="0" w:line="240" w:lineRule="auto"/>
        <w:ind w:firstLine="284"/>
        <w:jc w:val="center"/>
        <w:rPr>
          <w:rFonts w:ascii="Garamond" w:hAnsi="Garamond"/>
          <w:b/>
          <w:sz w:val="24"/>
        </w:rPr>
      </w:pPr>
      <w:r w:rsidRPr="00A30960">
        <w:rPr>
          <w:rFonts w:ascii="Garamond" w:hAnsi="Garamond"/>
          <w:b/>
          <w:sz w:val="24"/>
        </w:rPr>
        <w:t>Nr</w:t>
      </w:r>
      <w:r w:rsidR="002A59F3" w:rsidRPr="00A30960">
        <w:rPr>
          <w:rFonts w:ascii="Garamond" w:hAnsi="Garamond"/>
          <w:b/>
          <w:sz w:val="24"/>
        </w:rPr>
        <w:t>. 121, datë 14.8.2023</w:t>
      </w:r>
    </w:p>
    <w:p w14:paraId="7043E8E5" w14:textId="77777777" w:rsidR="00A30960" w:rsidRPr="00A30960" w:rsidRDefault="00A30960" w:rsidP="00A30960">
      <w:pPr>
        <w:spacing w:after="0" w:line="240" w:lineRule="auto"/>
        <w:ind w:firstLine="284"/>
        <w:jc w:val="center"/>
        <w:rPr>
          <w:rFonts w:ascii="Garamond" w:hAnsi="Garamond"/>
          <w:b/>
          <w:sz w:val="24"/>
        </w:rPr>
      </w:pPr>
    </w:p>
    <w:p w14:paraId="0C02AF8E" w14:textId="7A6E0F79" w:rsidR="00EF5F55" w:rsidRPr="00A30960" w:rsidRDefault="00EF5F55" w:rsidP="00A30960">
      <w:pPr>
        <w:spacing w:after="0" w:line="240" w:lineRule="auto"/>
        <w:ind w:firstLine="284"/>
        <w:jc w:val="center"/>
        <w:rPr>
          <w:rFonts w:ascii="Garamond" w:hAnsi="Garamond"/>
          <w:b/>
          <w:sz w:val="24"/>
        </w:rPr>
      </w:pPr>
      <w:r w:rsidRPr="00A30960">
        <w:rPr>
          <w:rFonts w:ascii="Garamond" w:hAnsi="Garamond"/>
          <w:b/>
          <w:sz w:val="24"/>
        </w:rPr>
        <w:t>PËR PROCEDURAT E HARTIMIT TË LISTAVE TË ZGJEDHËSVE</w:t>
      </w:r>
      <w:r w:rsidR="007826FB">
        <w:rPr>
          <w:rFonts w:ascii="Garamond" w:hAnsi="Garamond"/>
          <w:b/>
          <w:sz w:val="24"/>
        </w:rPr>
        <w:t xml:space="preserve"> </w:t>
      </w:r>
      <w:bookmarkStart w:id="0" w:name="_GoBack"/>
      <w:bookmarkEnd w:id="0"/>
      <w:r w:rsidRPr="00A30960">
        <w:rPr>
          <w:rFonts w:ascii="Garamond" w:hAnsi="Garamond"/>
          <w:b/>
          <w:sz w:val="24"/>
        </w:rPr>
        <w:t>PËR ZGJEDHJET</w:t>
      </w:r>
      <w:r w:rsidR="00AA1292">
        <w:rPr>
          <w:rFonts w:ascii="Garamond" w:hAnsi="Garamond"/>
          <w:b/>
          <w:sz w:val="24"/>
        </w:rPr>
        <w:t>,</w:t>
      </w:r>
      <w:r w:rsidRPr="00A30960">
        <w:rPr>
          <w:rFonts w:ascii="Garamond" w:hAnsi="Garamond"/>
          <w:b/>
          <w:sz w:val="24"/>
        </w:rPr>
        <w:t xml:space="preserve"> PËR KRYETAR TË BASHKISË KUKËS</w:t>
      </w:r>
    </w:p>
    <w:p w14:paraId="5E87450F" w14:textId="77777777" w:rsidR="00A30960" w:rsidRDefault="00A30960" w:rsidP="00A30960">
      <w:pPr>
        <w:spacing w:after="0" w:line="240" w:lineRule="auto"/>
        <w:ind w:firstLine="284"/>
        <w:jc w:val="both"/>
        <w:rPr>
          <w:rFonts w:ascii="Garamond" w:hAnsi="Garamond"/>
          <w:sz w:val="24"/>
        </w:rPr>
      </w:pPr>
    </w:p>
    <w:p w14:paraId="5E1583E8" w14:textId="1275012F" w:rsidR="00EF5F55" w:rsidRPr="00A30960" w:rsidRDefault="00EF5F55" w:rsidP="00A30960">
      <w:pPr>
        <w:spacing w:after="0" w:line="240" w:lineRule="auto"/>
        <w:ind w:firstLine="284"/>
        <w:jc w:val="both"/>
        <w:rPr>
          <w:rFonts w:ascii="Garamond" w:hAnsi="Garamond"/>
          <w:sz w:val="24"/>
        </w:rPr>
      </w:pPr>
      <w:r w:rsidRPr="00A30960">
        <w:rPr>
          <w:rFonts w:ascii="Garamond" w:hAnsi="Garamond"/>
          <w:sz w:val="24"/>
        </w:rPr>
        <w:t xml:space="preserve">Në zbatim të nenit 102, pika 4 </w:t>
      </w:r>
      <w:r w:rsidR="00AA1292" w:rsidRPr="00A30960">
        <w:rPr>
          <w:rFonts w:ascii="Garamond" w:hAnsi="Garamond"/>
          <w:sz w:val="24"/>
        </w:rPr>
        <w:t>të</w:t>
      </w:r>
      <w:r w:rsidRPr="00A30960">
        <w:rPr>
          <w:rFonts w:ascii="Garamond" w:hAnsi="Garamond"/>
          <w:sz w:val="24"/>
        </w:rPr>
        <w:t xml:space="preserve"> Kushtetutës së Republikës së Shqipërisë</w:t>
      </w:r>
      <w:r w:rsidR="00AA1292">
        <w:rPr>
          <w:rFonts w:ascii="Garamond" w:hAnsi="Garamond"/>
          <w:sz w:val="24"/>
        </w:rPr>
        <w:t>;</w:t>
      </w:r>
      <w:r w:rsidRPr="00A30960">
        <w:rPr>
          <w:rFonts w:ascii="Garamond" w:hAnsi="Garamond"/>
          <w:sz w:val="24"/>
        </w:rPr>
        <w:t xml:space="preserve"> të nen</w:t>
      </w:r>
      <w:r w:rsidR="00AA1292">
        <w:rPr>
          <w:rFonts w:ascii="Garamond" w:hAnsi="Garamond"/>
          <w:sz w:val="24"/>
        </w:rPr>
        <w:t>eve</w:t>
      </w:r>
      <w:r w:rsidRPr="00A30960">
        <w:rPr>
          <w:rFonts w:ascii="Garamond" w:hAnsi="Garamond"/>
          <w:sz w:val="24"/>
        </w:rPr>
        <w:t xml:space="preserve"> 45, 46, 47, 48, 50, 51, 56, 57, 59 dhe 62</w:t>
      </w:r>
      <w:r w:rsidR="00AA1292">
        <w:rPr>
          <w:rFonts w:ascii="Garamond" w:hAnsi="Garamond"/>
          <w:sz w:val="24"/>
        </w:rPr>
        <w:t>,</w:t>
      </w:r>
      <w:r w:rsidRPr="00A30960">
        <w:rPr>
          <w:rFonts w:ascii="Garamond" w:hAnsi="Garamond"/>
          <w:sz w:val="24"/>
        </w:rPr>
        <w:t xml:space="preserve"> të ligjit nr. 10 019, datë 29.12.2008, </w:t>
      </w:r>
      <w:r w:rsidR="00AA1292">
        <w:rPr>
          <w:rFonts w:ascii="Garamond" w:hAnsi="Garamond"/>
          <w:sz w:val="24"/>
        </w:rPr>
        <w:t>“</w:t>
      </w:r>
      <w:r w:rsidRPr="00A30960">
        <w:rPr>
          <w:rFonts w:ascii="Garamond" w:hAnsi="Garamond"/>
          <w:sz w:val="24"/>
        </w:rPr>
        <w:t>Kodi Zgjedhor i Republikës së Shqipërisë</w:t>
      </w:r>
      <w:r w:rsidR="00AA1292">
        <w:rPr>
          <w:rFonts w:ascii="Garamond" w:hAnsi="Garamond"/>
          <w:sz w:val="24"/>
        </w:rPr>
        <w:t>”</w:t>
      </w:r>
      <w:r w:rsidRPr="00A30960">
        <w:rPr>
          <w:rFonts w:ascii="Garamond" w:hAnsi="Garamond"/>
          <w:sz w:val="24"/>
        </w:rPr>
        <w:t xml:space="preserve">, </w:t>
      </w:r>
      <w:r w:rsidR="00AA1292" w:rsidRPr="00A30960">
        <w:rPr>
          <w:rFonts w:ascii="Garamond" w:hAnsi="Garamond"/>
          <w:sz w:val="24"/>
        </w:rPr>
        <w:t>të</w:t>
      </w:r>
      <w:r w:rsidRPr="00A30960">
        <w:rPr>
          <w:rFonts w:ascii="Garamond" w:hAnsi="Garamond"/>
          <w:sz w:val="24"/>
        </w:rPr>
        <w:t xml:space="preserve"> ndryshuar, si dhe të dekretit nr. 186, datë 11.8.2023</w:t>
      </w:r>
      <w:r w:rsidR="00AA1292">
        <w:rPr>
          <w:rFonts w:ascii="Garamond" w:hAnsi="Garamond"/>
          <w:sz w:val="24"/>
        </w:rPr>
        <w:t>,</w:t>
      </w:r>
      <w:r w:rsidRPr="00A30960">
        <w:rPr>
          <w:rFonts w:ascii="Garamond" w:hAnsi="Garamond"/>
          <w:sz w:val="24"/>
        </w:rPr>
        <w:t xml:space="preserve"> të Presidentit të Republikës</w:t>
      </w:r>
      <w:r w:rsidR="00AA1292">
        <w:rPr>
          <w:rFonts w:ascii="Garamond" w:hAnsi="Garamond"/>
          <w:sz w:val="24"/>
        </w:rPr>
        <w:t>,</w:t>
      </w:r>
      <w:r w:rsidRPr="00A30960">
        <w:rPr>
          <w:rFonts w:ascii="Garamond" w:hAnsi="Garamond"/>
          <w:sz w:val="24"/>
        </w:rPr>
        <w:t xml:space="preserve"> </w:t>
      </w:r>
      <w:r w:rsidR="00AA1292">
        <w:rPr>
          <w:rFonts w:ascii="Garamond" w:hAnsi="Garamond"/>
          <w:sz w:val="24"/>
        </w:rPr>
        <w:t>“</w:t>
      </w:r>
      <w:r w:rsidRPr="00A30960">
        <w:rPr>
          <w:rFonts w:ascii="Garamond" w:hAnsi="Garamond"/>
          <w:sz w:val="24"/>
        </w:rPr>
        <w:t>Për caktimin e datës së zgjedhjeve për kryetar të Bashkisë Kukës</w:t>
      </w:r>
      <w:r w:rsidR="00AA1292">
        <w:rPr>
          <w:rFonts w:ascii="Garamond" w:hAnsi="Garamond"/>
          <w:sz w:val="24"/>
        </w:rPr>
        <w:t>”</w:t>
      </w:r>
      <w:r w:rsidRPr="00A30960">
        <w:rPr>
          <w:rFonts w:ascii="Garamond" w:hAnsi="Garamond"/>
          <w:sz w:val="24"/>
        </w:rPr>
        <w:t>,</w:t>
      </w:r>
    </w:p>
    <w:p w14:paraId="40317852" w14:textId="77777777" w:rsidR="00A30960" w:rsidRDefault="00A30960" w:rsidP="00A30960">
      <w:pPr>
        <w:spacing w:after="0" w:line="240" w:lineRule="auto"/>
        <w:ind w:firstLine="284"/>
        <w:jc w:val="both"/>
        <w:rPr>
          <w:rFonts w:ascii="Garamond" w:hAnsi="Garamond"/>
          <w:sz w:val="24"/>
        </w:rPr>
      </w:pPr>
    </w:p>
    <w:p w14:paraId="7A724F01" w14:textId="0C2A84B5" w:rsidR="00EF5F55" w:rsidRDefault="00EF5F55" w:rsidP="00A30960">
      <w:pPr>
        <w:spacing w:after="0" w:line="240" w:lineRule="auto"/>
        <w:ind w:firstLine="284"/>
        <w:jc w:val="center"/>
        <w:rPr>
          <w:rFonts w:ascii="Garamond" w:hAnsi="Garamond"/>
          <w:sz w:val="24"/>
        </w:rPr>
      </w:pPr>
      <w:r w:rsidRPr="00A30960">
        <w:rPr>
          <w:rFonts w:ascii="Garamond" w:hAnsi="Garamond"/>
          <w:sz w:val="24"/>
        </w:rPr>
        <w:t>UDHËZOJ:</w:t>
      </w:r>
    </w:p>
    <w:p w14:paraId="2385FA0D" w14:textId="77777777" w:rsidR="00A30960" w:rsidRPr="00A30960" w:rsidRDefault="00A30960" w:rsidP="00A30960">
      <w:pPr>
        <w:spacing w:after="0" w:line="240" w:lineRule="auto"/>
        <w:ind w:firstLine="284"/>
        <w:jc w:val="both"/>
        <w:rPr>
          <w:rFonts w:ascii="Garamond" w:hAnsi="Garamond"/>
          <w:sz w:val="24"/>
        </w:rPr>
      </w:pPr>
    </w:p>
    <w:p w14:paraId="0E4DDB4B" w14:textId="06D8CA80" w:rsidR="00EF5F55" w:rsidRPr="00A30960" w:rsidRDefault="00EF5F55" w:rsidP="00A30960">
      <w:pPr>
        <w:spacing w:after="0" w:line="240" w:lineRule="auto"/>
        <w:ind w:firstLine="284"/>
        <w:jc w:val="both"/>
        <w:rPr>
          <w:rFonts w:ascii="Garamond" w:hAnsi="Garamond"/>
          <w:sz w:val="24"/>
        </w:rPr>
      </w:pPr>
      <w:r w:rsidRPr="00A30960">
        <w:rPr>
          <w:rFonts w:ascii="Garamond" w:hAnsi="Garamond"/>
          <w:sz w:val="24"/>
        </w:rPr>
        <w:t>1. Hartimin e listës së zgjedhësve nga Regjistri Kombëtar i Gjendjes Civile (</w:t>
      </w:r>
      <w:proofErr w:type="spellStart"/>
      <w:r w:rsidRPr="00A30960">
        <w:rPr>
          <w:rFonts w:ascii="Garamond" w:hAnsi="Garamond"/>
          <w:sz w:val="24"/>
        </w:rPr>
        <w:t>RKGjC</w:t>
      </w:r>
      <w:proofErr w:type="spellEnd"/>
      <w:r w:rsidRPr="00A30960">
        <w:rPr>
          <w:rFonts w:ascii="Garamond" w:hAnsi="Garamond"/>
          <w:sz w:val="24"/>
        </w:rPr>
        <w:t>) i vitit 2010, brenda datës 16.8.2023. Në përbërje të listës së zgjedhësve janë të gjithë shtetasit me të drejtë vote, të lindur që nga data 24.9.2005, të cilët deri në datën e zhvillimit të zgjedhjeve për kryetar të Bashkisë Kukës, më 24.9.2023, mbushin 18 vjeç.</w:t>
      </w:r>
    </w:p>
    <w:p w14:paraId="5BE27E86" w14:textId="0D33E1CA" w:rsidR="00EF5F55" w:rsidRPr="00A30960" w:rsidRDefault="00EF5F55" w:rsidP="00A30960">
      <w:pPr>
        <w:spacing w:after="0" w:line="240" w:lineRule="auto"/>
        <w:ind w:firstLine="284"/>
        <w:jc w:val="both"/>
        <w:rPr>
          <w:rFonts w:ascii="Garamond" w:hAnsi="Garamond"/>
          <w:sz w:val="24"/>
        </w:rPr>
      </w:pPr>
      <w:r w:rsidRPr="00A30960">
        <w:rPr>
          <w:rFonts w:ascii="Garamond" w:hAnsi="Garamond"/>
          <w:sz w:val="24"/>
        </w:rPr>
        <w:t>2. Miratimin dhe shpalljen e listës së zgjedhësve për zgjedhjet për kryetar të Bashkisë Kukës, në përputhje me nenin 48 të Kodit Zgjedhor</w:t>
      </w:r>
      <w:r w:rsidR="00AA1292">
        <w:rPr>
          <w:rFonts w:ascii="Garamond" w:hAnsi="Garamond"/>
          <w:sz w:val="24"/>
        </w:rPr>
        <w:t>,</w:t>
      </w:r>
      <w:r w:rsidRPr="00A30960">
        <w:rPr>
          <w:rFonts w:ascii="Garamond" w:hAnsi="Garamond"/>
          <w:sz w:val="24"/>
        </w:rPr>
        <w:t xml:space="preserve"> brenda datës 18.8.2023, nga kryetari i Bashkisë Kukës</w:t>
      </w:r>
      <w:r w:rsidR="00A9315E">
        <w:rPr>
          <w:rFonts w:ascii="Garamond" w:hAnsi="Garamond"/>
          <w:sz w:val="24"/>
        </w:rPr>
        <w:t>,</w:t>
      </w:r>
      <w:r w:rsidRPr="00A30960">
        <w:rPr>
          <w:rFonts w:ascii="Garamond" w:hAnsi="Garamond"/>
          <w:sz w:val="24"/>
        </w:rPr>
        <w:t xml:space="preserve"> i komanduar në detyrë.</w:t>
      </w:r>
    </w:p>
    <w:p w14:paraId="1B1CAFF3" w14:textId="75B2FC20" w:rsidR="00EF5F55" w:rsidRPr="00A30960" w:rsidRDefault="00EF5F55" w:rsidP="00A30960">
      <w:pPr>
        <w:spacing w:after="0" w:line="240" w:lineRule="auto"/>
        <w:ind w:firstLine="284"/>
        <w:jc w:val="both"/>
        <w:rPr>
          <w:rFonts w:ascii="Garamond" w:hAnsi="Garamond"/>
          <w:sz w:val="24"/>
        </w:rPr>
      </w:pPr>
      <w:r w:rsidRPr="00A30960">
        <w:rPr>
          <w:rFonts w:ascii="Garamond" w:hAnsi="Garamond"/>
          <w:sz w:val="24"/>
        </w:rPr>
        <w:t>3. Gjenerimin e listës së zgjedhësve në përputhje me procedurën e parashikuar në udhëzimin nr. 225, datë 11.5.2016</w:t>
      </w:r>
      <w:r w:rsidR="00AA1292">
        <w:rPr>
          <w:rFonts w:ascii="Garamond" w:hAnsi="Garamond"/>
          <w:sz w:val="24"/>
        </w:rPr>
        <w:t>,</w:t>
      </w:r>
      <w:r w:rsidRPr="00A30960">
        <w:rPr>
          <w:rFonts w:ascii="Garamond" w:hAnsi="Garamond"/>
          <w:sz w:val="24"/>
        </w:rPr>
        <w:t xml:space="preserve"> të </w:t>
      </w:r>
      <w:r w:rsidR="00AA1292" w:rsidRPr="00A30960">
        <w:rPr>
          <w:rFonts w:ascii="Garamond" w:hAnsi="Garamond"/>
          <w:sz w:val="24"/>
        </w:rPr>
        <w:t xml:space="preserve">ministrit </w:t>
      </w:r>
      <w:r w:rsidRPr="00A30960">
        <w:rPr>
          <w:rFonts w:ascii="Garamond" w:hAnsi="Garamond"/>
          <w:sz w:val="24"/>
        </w:rPr>
        <w:t>të Punëve të Brendshme</w:t>
      </w:r>
      <w:r w:rsidR="00AA1292">
        <w:rPr>
          <w:rFonts w:ascii="Garamond" w:hAnsi="Garamond"/>
          <w:sz w:val="24"/>
        </w:rPr>
        <w:t>,</w:t>
      </w:r>
      <w:r w:rsidRPr="00A30960">
        <w:rPr>
          <w:rFonts w:ascii="Garamond" w:hAnsi="Garamond"/>
          <w:sz w:val="24"/>
        </w:rPr>
        <w:t xml:space="preserve"> </w:t>
      </w:r>
      <w:r w:rsidR="00AA1292">
        <w:rPr>
          <w:rFonts w:ascii="Garamond" w:hAnsi="Garamond"/>
          <w:sz w:val="24"/>
        </w:rPr>
        <w:t>“</w:t>
      </w:r>
      <w:r w:rsidRPr="00A30960">
        <w:rPr>
          <w:rFonts w:ascii="Garamond" w:hAnsi="Garamond"/>
          <w:sz w:val="24"/>
        </w:rPr>
        <w:t>Për procedurat e pezullimit nga lista e zgjedhësve për shtetasit që vuajnë dënimin, parashikuar nga ligji nr. 138/2015</w:t>
      </w:r>
      <w:r w:rsidR="00AA1292">
        <w:rPr>
          <w:rFonts w:ascii="Garamond" w:hAnsi="Garamond"/>
          <w:sz w:val="24"/>
        </w:rPr>
        <w:t>,</w:t>
      </w:r>
      <w:r w:rsidRPr="00A30960">
        <w:rPr>
          <w:rFonts w:ascii="Garamond" w:hAnsi="Garamond"/>
          <w:sz w:val="24"/>
        </w:rPr>
        <w:t xml:space="preserve"> </w:t>
      </w:r>
      <w:r w:rsidR="00AA1292">
        <w:rPr>
          <w:rFonts w:ascii="Garamond" w:hAnsi="Garamond"/>
          <w:sz w:val="24"/>
        </w:rPr>
        <w:t>‘</w:t>
      </w:r>
      <w:r w:rsidRPr="00A30960">
        <w:rPr>
          <w:rFonts w:ascii="Garamond" w:hAnsi="Garamond"/>
          <w:sz w:val="24"/>
        </w:rPr>
        <w:t>Për garantimin e integritetit të personave që zgjidhen, emërohen ose ushtrojnë funksione publike</w:t>
      </w:r>
      <w:r w:rsidR="00AA1292">
        <w:rPr>
          <w:rFonts w:ascii="Garamond" w:hAnsi="Garamond"/>
          <w:sz w:val="24"/>
        </w:rPr>
        <w:t>’”</w:t>
      </w:r>
      <w:r w:rsidRPr="00A30960">
        <w:rPr>
          <w:rFonts w:ascii="Garamond" w:hAnsi="Garamond"/>
          <w:sz w:val="24"/>
        </w:rPr>
        <w:t>.</w:t>
      </w:r>
    </w:p>
    <w:p w14:paraId="220386E8" w14:textId="6E7F3FB3" w:rsidR="0068257F" w:rsidRPr="00A30960" w:rsidRDefault="0068257F" w:rsidP="00A30960">
      <w:pPr>
        <w:spacing w:after="0" w:line="240" w:lineRule="auto"/>
        <w:ind w:firstLine="284"/>
        <w:jc w:val="both"/>
        <w:rPr>
          <w:rFonts w:ascii="Garamond" w:hAnsi="Garamond"/>
          <w:sz w:val="24"/>
        </w:rPr>
      </w:pPr>
      <w:r w:rsidRPr="00A30960">
        <w:rPr>
          <w:rFonts w:ascii="Garamond" w:hAnsi="Garamond"/>
          <w:sz w:val="24"/>
        </w:rPr>
        <w:t>4. Caktimin e zgjedhësve në listën e qendrës së votimit përkatëse, sipas kodit të vendbanimit. Renditjen e zgjedhësve brenda qendrës së votimit sipas rendit alfabetik të mbiemrit.</w:t>
      </w:r>
    </w:p>
    <w:p w14:paraId="7C5B448D" w14:textId="6E460F5B" w:rsidR="0068257F" w:rsidRPr="00A30960" w:rsidRDefault="0068257F" w:rsidP="00A30960">
      <w:pPr>
        <w:spacing w:after="0" w:line="240" w:lineRule="auto"/>
        <w:ind w:firstLine="284"/>
        <w:jc w:val="both"/>
        <w:rPr>
          <w:rFonts w:ascii="Garamond" w:hAnsi="Garamond"/>
          <w:sz w:val="24"/>
        </w:rPr>
      </w:pPr>
      <w:r w:rsidRPr="00A30960">
        <w:rPr>
          <w:rFonts w:ascii="Garamond" w:hAnsi="Garamond"/>
          <w:sz w:val="24"/>
        </w:rPr>
        <w:t>5. Grupimin e listës së zgjedhësve sipas zonave të qendrave të votimit, kufijtë e të cilave janë ato të zgjedhjeve të fundit. Kryetari i Bashkisë Kukës</w:t>
      </w:r>
      <w:r w:rsidR="00AA1292">
        <w:rPr>
          <w:rFonts w:ascii="Garamond" w:hAnsi="Garamond"/>
          <w:sz w:val="24"/>
        </w:rPr>
        <w:t>,</w:t>
      </w:r>
      <w:r w:rsidRPr="00A30960">
        <w:rPr>
          <w:rFonts w:ascii="Garamond" w:hAnsi="Garamond"/>
          <w:sz w:val="24"/>
        </w:rPr>
        <w:t xml:space="preserve"> i komanduar në detyrë, i cili ka marrë njoftimin nga nëpunësi i zyrës së gjendjes civile në Bashkinë Kukës/</w:t>
      </w:r>
      <w:r w:rsidR="00AA1292" w:rsidRPr="00A30960">
        <w:rPr>
          <w:rFonts w:ascii="Garamond" w:hAnsi="Garamond"/>
          <w:sz w:val="24"/>
        </w:rPr>
        <w:t xml:space="preserve">njësitë administrative </w:t>
      </w:r>
      <w:r w:rsidRPr="00A30960">
        <w:rPr>
          <w:rFonts w:ascii="Garamond" w:hAnsi="Garamond"/>
          <w:sz w:val="24"/>
        </w:rPr>
        <w:t>nën juridiksionin e saj</w:t>
      </w:r>
      <w:r w:rsidR="00AA1292">
        <w:rPr>
          <w:rFonts w:ascii="Garamond" w:hAnsi="Garamond"/>
          <w:sz w:val="24"/>
        </w:rPr>
        <w:t>,</w:t>
      </w:r>
      <w:r w:rsidRPr="00A30960">
        <w:rPr>
          <w:rFonts w:ascii="Garamond" w:hAnsi="Garamond"/>
          <w:sz w:val="24"/>
        </w:rPr>
        <w:t xml:space="preserve"> se ka qendra votimi me më pak se 300 (treqind) zgjedhës, apo qendra votimi me më shumë se 1 000 (një mijë) zgjedhës, brenda 48 orëve vendos për bashkimin dhe/ose ndarjen e qendrave të votimit, sipas kërkesave të kriterit numerik dhe cakton adresën e qendrës së votimit.</w:t>
      </w:r>
    </w:p>
    <w:p w14:paraId="5461BFFF" w14:textId="10C816DD" w:rsidR="0068257F" w:rsidRPr="00A30960" w:rsidRDefault="0068257F" w:rsidP="00A30960">
      <w:pPr>
        <w:spacing w:after="0" w:line="240" w:lineRule="auto"/>
        <w:ind w:firstLine="284"/>
        <w:jc w:val="both"/>
        <w:rPr>
          <w:rFonts w:ascii="Garamond" w:hAnsi="Garamond"/>
          <w:sz w:val="24"/>
        </w:rPr>
      </w:pPr>
      <w:r w:rsidRPr="00A30960">
        <w:rPr>
          <w:rFonts w:ascii="Garamond" w:hAnsi="Garamond"/>
          <w:sz w:val="24"/>
        </w:rPr>
        <w:t>6. Limiti i poshtëm për qendrën e votimit i referohet një numri prej 15 (pesëmbëdhjetë) zgjedhësish, në rastin e institucioneve të posaçme (burgjeve, vendeve të paraburgimit, si dhe spitaleve ose institucioneve të tjera shëndetësore, që pranojnë pacientë për më shumë se 3 ditë), të cilat përbëjnë zonë të veçantë qendre votimi.</w:t>
      </w:r>
    </w:p>
    <w:p w14:paraId="450F6D55" w14:textId="454EB3A7" w:rsidR="0068257F" w:rsidRPr="00A30960" w:rsidRDefault="0068257F" w:rsidP="00A30960">
      <w:pPr>
        <w:spacing w:after="0" w:line="240" w:lineRule="auto"/>
        <w:ind w:firstLine="284"/>
        <w:jc w:val="both"/>
        <w:rPr>
          <w:rFonts w:ascii="Garamond" w:hAnsi="Garamond"/>
          <w:sz w:val="24"/>
        </w:rPr>
      </w:pPr>
      <w:r w:rsidRPr="00A30960">
        <w:rPr>
          <w:rFonts w:ascii="Garamond" w:hAnsi="Garamond"/>
          <w:sz w:val="24"/>
        </w:rPr>
        <w:t>7. Kryetari i Bashkisë Kukës</w:t>
      </w:r>
      <w:r w:rsidR="00AA1292">
        <w:rPr>
          <w:rFonts w:ascii="Garamond" w:hAnsi="Garamond"/>
          <w:sz w:val="24"/>
        </w:rPr>
        <w:t>,</w:t>
      </w:r>
      <w:r w:rsidRPr="00A30960">
        <w:rPr>
          <w:rFonts w:ascii="Garamond" w:hAnsi="Garamond"/>
          <w:sz w:val="24"/>
        </w:rPr>
        <w:t xml:space="preserve"> i emëruar në detyrë</w:t>
      </w:r>
      <w:r w:rsidR="00AA1292">
        <w:rPr>
          <w:rFonts w:ascii="Garamond" w:hAnsi="Garamond"/>
          <w:sz w:val="24"/>
        </w:rPr>
        <w:t>,</w:t>
      </w:r>
      <w:r w:rsidRPr="00A30960">
        <w:rPr>
          <w:rFonts w:ascii="Garamond" w:hAnsi="Garamond"/>
          <w:sz w:val="24"/>
        </w:rPr>
        <w:t xml:space="preserve"> vendos për rindarjen e qendrave të votimit me fraksion që kalojnë limitin numerik të përcaktuar në Kodin Zgjedhor, duke u nisur nga numri i përgjithshëm i zgjedhësve të qendrës së votimit bazë. Numri i përgjithshëm i një qendre votimi, me </w:t>
      </w:r>
      <w:r w:rsidR="00AA1292">
        <w:rPr>
          <w:rFonts w:ascii="Garamond" w:hAnsi="Garamond"/>
          <w:sz w:val="24"/>
        </w:rPr>
        <w:t xml:space="preserve">të </w:t>
      </w:r>
      <w:r w:rsidRPr="00A30960">
        <w:rPr>
          <w:rFonts w:ascii="Garamond" w:hAnsi="Garamond"/>
          <w:sz w:val="24"/>
        </w:rPr>
        <w:t xml:space="preserve">gjithë fraksionet e saj ndahet në pjesë të barabarta, me jo më shumë se 1000 (një mijë) zgjedhës secila. </w:t>
      </w:r>
    </w:p>
    <w:p w14:paraId="7BE22B98" w14:textId="2B02A1A8" w:rsidR="0068257F" w:rsidRPr="00A30960" w:rsidRDefault="0068257F" w:rsidP="00A30960">
      <w:pPr>
        <w:spacing w:after="0" w:line="240" w:lineRule="auto"/>
        <w:ind w:firstLine="284"/>
        <w:jc w:val="both"/>
        <w:rPr>
          <w:rFonts w:ascii="Garamond" w:hAnsi="Garamond"/>
          <w:sz w:val="24"/>
        </w:rPr>
      </w:pPr>
      <w:r w:rsidRPr="00A30960">
        <w:rPr>
          <w:rFonts w:ascii="Garamond" w:hAnsi="Garamond"/>
          <w:sz w:val="24"/>
        </w:rPr>
        <w:t>8. Kryetari i Bashkisë Kukës</w:t>
      </w:r>
      <w:r w:rsidR="00AA1292">
        <w:rPr>
          <w:rFonts w:ascii="Garamond" w:hAnsi="Garamond"/>
          <w:sz w:val="24"/>
        </w:rPr>
        <w:t>,</w:t>
      </w:r>
      <w:r w:rsidRPr="00A30960">
        <w:rPr>
          <w:rFonts w:ascii="Garamond" w:hAnsi="Garamond"/>
          <w:sz w:val="24"/>
        </w:rPr>
        <w:t xml:space="preserve"> i komanduar në detyrë, vendos për bashkimin e qendrave të votimit me më pak se 300 (treqind) zgjedhës, me një qendër më të afërt dhe me mundësi komunikimi rrugor. Numri i përgjithshëm i zgjedhësve në qendrat e bashkuara të votimit duhet të jetë mbi 300 (treqind) zgjedhës.</w:t>
      </w:r>
    </w:p>
    <w:p w14:paraId="2EAF5EA1" w14:textId="1F00714A" w:rsidR="0068257F" w:rsidRPr="00A30960" w:rsidRDefault="0068257F" w:rsidP="00A30960">
      <w:pPr>
        <w:spacing w:after="0" w:line="240" w:lineRule="auto"/>
        <w:ind w:firstLine="284"/>
        <w:jc w:val="both"/>
        <w:rPr>
          <w:rFonts w:ascii="Garamond" w:hAnsi="Garamond"/>
          <w:sz w:val="24"/>
        </w:rPr>
      </w:pPr>
      <w:r w:rsidRPr="00A30960">
        <w:rPr>
          <w:rFonts w:ascii="Garamond" w:hAnsi="Garamond"/>
          <w:sz w:val="24"/>
        </w:rPr>
        <w:t xml:space="preserve">Kryetari i Bashkisë Kukës i komanduar në detyrë, vendos ndarjen me fraksion të qendrës së votimit të krijuar, në rastet kur numri i përgjithshëm i zgjedhësve për qendrat që bashkohen rezulton të jetë më shumë se 1 000 (një mijë), sipas pikës 7 të këtij udhëzimi. Në rastet kur dy ose më shumë qendra </w:t>
      </w:r>
      <w:r w:rsidRPr="00A30960">
        <w:rPr>
          <w:rFonts w:ascii="Garamond" w:hAnsi="Garamond"/>
          <w:sz w:val="24"/>
        </w:rPr>
        <w:lastRenderedPageBreak/>
        <w:t>votimi kanë më pak se 300 (treqind) zgjedhës, qendra/qendrat me numër më të vogël i bashkohen atyre me numër më të madh zgjedhësish.</w:t>
      </w:r>
    </w:p>
    <w:p w14:paraId="18CE1C6F" w14:textId="26EA6827" w:rsidR="0068257F" w:rsidRPr="00A30960" w:rsidRDefault="0068257F" w:rsidP="00A30960">
      <w:pPr>
        <w:spacing w:after="0" w:line="240" w:lineRule="auto"/>
        <w:ind w:firstLine="284"/>
        <w:jc w:val="both"/>
        <w:rPr>
          <w:rFonts w:ascii="Garamond" w:hAnsi="Garamond"/>
          <w:sz w:val="24"/>
        </w:rPr>
      </w:pPr>
      <w:r w:rsidRPr="00A30960">
        <w:rPr>
          <w:rFonts w:ascii="Garamond" w:hAnsi="Garamond"/>
          <w:sz w:val="24"/>
        </w:rPr>
        <w:t>9. Kryetari i Bashkisë Kukës</w:t>
      </w:r>
      <w:r w:rsidR="00AA1292">
        <w:rPr>
          <w:rFonts w:ascii="Garamond" w:hAnsi="Garamond"/>
          <w:sz w:val="24"/>
        </w:rPr>
        <w:t>,</w:t>
      </w:r>
      <w:r w:rsidRPr="00A30960">
        <w:rPr>
          <w:rFonts w:ascii="Garamond" w:hAnsi="Garamond"/>
          <w:sz w:val="24"/>
        </w:rPr>
        <w:t xml:space="preserve"> i komanduar në detyrë</w:t>
      </w:r>
      <w:r w:rsidR="00AA1292">
        <w:rPr>
          <w:rFonts w:ascii="Garamond" w:hAnsi="Garamond"/>
          <w:sz w:val="24"/>
        </w:rPr>
        <w:t>,</w:t>
      </w:r>
      <w:r w:rsidRPr="00A30960">
        <w:rPr>
          <w:rFonts w:ascii="Garamond" w:hAnsi="Garamond"/>
          <w:sz w:val="24"/>
        </w:rPr>
        <w:t xml:space="preserve"> u dërgon menjëherë për zbatim zyrës së gjendjes civile në Bashkinë Kukës/zyrave të gjendjes civile nën juridiksionin e saj, vendimet për ndarjen ose bashkimin e qendrave të votimit, si dhe vendimet për ndryshimin e adresave të qendrave të votimit nëse ka. Këto vendime i dërgon gjithashtu në Drejtori</w:t>
      </w:r>
      <w:r w:rsidR="00AA1292">
        <w:rPr>
          <w:rFonts w:ascii="Garamond" w:hAnsi="Garamond"/>
          <w:sz w:val="24"/>
        </w:rPr>
        <w:t>n</w:t>
      </w:r>
      <w:r w:rsidRPr="00A30960">
        <w:rPr>
          <w:rFonts w:ascii="Garamond" w:hAnsi="Garamond"/>
          <w:sz w:val="24"/>
        </w:rPr>
        <w:t xml:space="preserve">ë </w:t>
      </w:r>
      <w:r w:rsidR="00AA1292">
        <w:rPr>
          <w:rFonts w:ascii="Garamond" w:hAnsi="Garamond"/>
          <w:sz w:val="24"/>
        </w:rPr>
        <w:t>e</w:t>
      </w:r>
      <w:r w:rsidRPr="00A30960">
        <w:rPr>
          <w:rFonts w:ascii="Garamond" w:hAnsi="Garamond"/>
          <w:sz w:val="24"/>
        </w:rPr>
        <w:t xml:space="preserve"> Përgjithshme të Gjendjes Civile në Ministrinë e Brendshme, si dhe për dijeni </w:t>
      </w:r>
      <w:r w:rsidR="00A9315E" w:rsidRPr="00A30960">
        <w:rPr>
          <w:rFonts w:ascii="Garamond" w:hAnsi="Garamond"/>
          <w:sz w:val="24"/>
        </w:rPr>
        <w:t xml:space="preserve">prefektit të </w:t>
      </w:r>
      <w:r w:rsidR="00A9315E">
        <w:rPr>
          <w:rFonts w:ascii="Garamond" w:hAnsi="Garamond"/>
          <w:sz w:val="24"/>
        </w:rPr>
        <w:t>q</w:t>
      </w:r>
      <w:r w:rsidR="00A9315E" w:rsidRPr="00A30960">
        <w:rPr>
          <w:rFonts w:ascii="Garamond" w:hAnsi="Garamond"/>
          <w:sz w:val="24"/>
        </w:rPr>
        <w:t xml:space="preserve">arkut </w:t>
      </w:r>
      <w:r w:rsidRPr="00A30960">
        <w:rPr>
          <w:rFonts w:ascii="Garamond" w:hAnsi="Garamond"/>
          <w:sz w:val="24"/>
        </w:rPr>
        <w:t>Kukës.</w:t>
      </w:r>
    </w:p>
    <w:p w14:paraId="44D61F19" w14:textId="09AA658E" w:rsidR="0068257F" w:rsidRPr="00A30960" w:rsidRDefault="0068257F" w:rsidP="00A30960">
      <w:pPr>
        <w:spacing w:after="0" w:line="240" w:lineRule="auto"/>
        <w:ind w:firstLine="284"/>
        <w:jc w:val="both"/>
        <w:rPr>
          <w:rFonts w:ascii="Garamond" w:hAnsi="Garamond"/>
          <w:sz w:val="24"/>
        </w:rPr>
      </w:pPr>
      <w:r w:rsidRPr="00A30960">
        <w:rPr>
          <w:rFonts w:ascii="Garamond" w:hAnsi="Garamond"/>
          <w:sz w:val="24"/>
        </w:rPr>
        <w:t>10. Përgjegjësi i zyrës së gjendjes civile në Bashkinë Kukës/</w:t>
      </w:r>
      <w:r w:rsidR="00AA1292" w:rsidRPr="00A30960">
        <w:rPr>
          <w:rFonts w:ascii="Garamond" w:hAnsi="Garamond"/>
          <w:sz w:val="24"/>
        </w:rPr>
        <w:t>njësitë ad</w:t>
      </w:r>
      <w:r w:rsidRPr="00A30960">
        <w:rPr>
          <w:rFonts w:ascii="Garamond" w:hAnsi="Garamond"/>
          <w:sz w:val="24"/>
        </w:rPr>
        <w:t>ministrative nën juridiksionin e saj kryen veprimet përkatëse në Regjistrin Kombëtar, brenda 24 orëve nga marrja e vendimit të kryetarit të komanduar në Bashkinë Kukës, për ndarjen e qendrave të votimit referuar kritereve të parashikuar</w:t>
      </w:r>
      <w:r w:rsidR="00A9315E">
        <w:rPr>
          <w:rFonts w:ascii="Garamond" w:hAnsi="Garamond"/>
          <w:sz w:val="24"/>
        </w:rPr>
        <w:t>a</w:t>
      </w:r>
      <w:r w:rsidRPr="00A30960">
        <w:rPr>
          <w:rFonts w:ascii="Garamond" w:hAnsi="Garamond"/>
          <w:sz w:val="24"/>
        </w:rPr>
        <w:t xml:space="preserve"> ligjor</w:t>
      </w:r>
      <w:r w:rsidR="00AA1292">
        <w:rPr>
          <w:rFonts w:ascii="Garamond" w:hAnsi="Garamond"/>
          <w:sz w:val="24"/>
        </w:rPr>
        <w:t>e</w:t>
      </w:r>
      <w:r w:rsidRPr="00A30960">
        <w:rPr>
          <w:rFonts w:ascii="Garamond" w:hAnsi="Garamond"/>
          <w:sz w:val="24"/>
        </w:rPr>
        <w:t>.</w:t>
      </w:r>
    </w:p>
    <w:p w14:paraId="70B9E940" w14:textId="584C6138" w:rsidR="00724C3F" w:rsidRPr="00A30960" w:rsidRDefault="00724C3F" w:rsidP="00A30960">
      <w:pPr>
        <w:spacing w:after="0" w:line="240" w:lineRule="auto"/>
        <w:ind w:firstLine="284"/>
        <w:jc w:val="both"/>
        <w:rPr>
          <w:rFonts w:ascii="Garamond" w:hAnsi="Garamond"/>
          <w:sz w:val="24"/>
        </w:rPr>
      </w:pPr>
      <w:r w:rsidRPr="00A30960">
        <w:rPr>
          <w:rFonts w:ascii="Garamond" w:hAnsi="Garamond"/>
          <w:sz w:val="24"/>
        </w:rPr>
        <w:t>11. Nëpunësit e zyrave të gjendjes civile në Bashkinë Kukës/</w:t>
      </w:r>
      <w:r w:rsidR="00AA1292" w:rsidRPr="00A30960">
        <w:rPr>
          <w:rFonts w:ascii="Garamond" w:hAnsi="Garamond"/>
          <w:sz w:val="24"/>
        </w:rPr>
        <w:t xml:space="preserve">njësitë administrative </w:t>
      </w:r>
      <w:r w:rsidRPr="00A30960">
        <w:rPr>
          <w:rFonts w:ascii="Garamond" w:hAnsi="Garamond"/>
          <w:sz w:val="24"/>
        </w:rPr>
        <w:t>nën juridiksionin e saj, përditësojnë informacionin për ndarjen e qendrave të votimit në Regjistrin Kombëtar deri në orën 24:00 të së njëjtës ditë. Drejtoria e Përgjithshme e Gjendjes Civile ekzekuton automatikisht vendimet e kryetarit për ndarjen e qendrës së votimit sipas kriterit numerik dhe mbiemrit të zgjedhësit, në rastet kur përditësimet për ndarjen e qendrave të votimit nuk kryhen nga nëpunësit e zyrave të gjendjes civile. Qendrat e votimit me fraksion marrin automatikisht vendndodhjen e qendrës bazë.</w:t>
      </w:r>
    </w:p>
    <w:p w14:paraId="27362779" w14:textId="6906B3B4" w:rsidR="00724C3F" w:rsidRPr="00A30960" w:rsidRDefault="00724C3F" w:rsidP="00A30960">
      <w:pPr>
        <w:spacing w:after="0" w:line="240" w:lineRule="auto"/>
        <w:ind w:firstLine="284"/>
        <w:jc w:val="both"/>
        <w:rPr>
          <w:rFonts w:ascii="Garamond" w:hAnsi="Garamond"/>
          <w:sz w:val="24"/>
        </w:rPr>
      </w:pPr>
      <w:r w:rsidRPr="00A30960">
        <w:rPr>
          <w:rFonts w:ascii="Garamond" w:hAnsi="Garamond"/>
          <w:sz w:val="24"/>
        </w:rPr>
        <w:t>Nëpunësit e zyrave të gjendjes civile në Bashkinë Kukës/</w:t>
      </w:r>
      <w:r w:rsidR="00AA1292" w:rsidRPr="00A30960">
        <w:rPr>
          <w:rFonts w:ascii="Garamond" w:hAnsi="Garamond"/>
          <w:sz w:val="24"/>
        </w:rPr>
        <w:t>njësitë administrative</w:t>
      </w:r>
      <w:r w:rsidRPr="00A30960">
        <w:rPr>
          <w:rFonts w:ascii="Garamond" w:hAnsi="Garamond"/>
          <w:sz w:val="24"/>
        </w:rPr>
        <w:t xml:space="preserve"> nën juridiksionin e saj kryejnë veprimet përkatëse në rubrikën e dedikuar në Regjistrin Kombëtar për përditësimin e përshkrimit të vendndodhjes së qendrës së votimit me fraksion, në rastet kur kryetari i komanduar në Bashkinë Kukës vendos që vendndodhja e qendrës së votimit me fraksion të jetë e ndryshme nga ajo e qendrës bazë.</w:t>
      </w:r>
    </w:p>
    <w:p w14:paraId="63952419" w14:textId="43842C58" w:rsidR="00724C3F" w:rsidRPr="00A30960" w:rsidRDefault="00724C3F" w:rsidP="00A30960">
      <w:pPr>
        <w:spacing w:after="0" w:line="240" w:lineRule="auto"/>
        <w:ind w:firstLine="284"/>
        <w:jc w:val="both"/>
        <w:rPr>
          <w:rFonts w:ascii="Garamond" w:hAnsi="Garamond"/>
          <w:sz w:val="24"/>
        </w:rPr>
      </w:pPr>
      <w:r w:rsidRPr="00A30960">
        <w:rPr>
          <w:rFonts w:ascii="Garamond" w:hAnsi="Garamond"/>
          <w:sz w:val="24"/>
        </w:rPr>
        <w:t>12. Procedurat e parashikuara në pikat 3, 4, 5, 6, 7, 8, 9, 10 dhe 11</w:t>
      </w:r>
      <w:r w:rsidR="00AA1292">
        <w:rPr>
          <w:rFonts w:ascii="Garamond" w:hAnsi="Garamond"/>
          <w:sz w:val="24"/>
        </w:rPr>
        <w:t>,</w:t>
      </w:r>
      <w:r w:rsidRPr="00A30960">
        <w:rPr>
          <w:rFonts w:ascii="Garamond" w:hAnsi="Garamond"/>
          <w:sz w:val="24"/>
        </w:rPr>
        <w:t xml:space="preserve"> të këtij udhëzimi, kryhen për listën e zgjedhësve, datë 18.8.2023</w:t>
      </w:r>
      <w:r w:rsidR="00AA1292">
        <w:rPr>
          <w:rFonts w:ascii="Garamond" w:hAnsi="Garamond"/>
          <w:sz w:val="24"/>
        </w:rPr>
        <w:t>,</w:t>
      </w:r>
      <w:r w:rsidRPr="00A30960">
        <w:rPr>
          <w:rFonts w:ascii="Garamond" w:hAnsi="Garamond"/>
          <w:sz w:val="24"/>
        </w:rPr>
        <w:t xml:space="preserve"> që do të publikohet për zgjedhjet për kryetar të Bashkisë Kukës. </w:t>
      </w:r>
    </w:p>
    <w:p w14:paraId="6B96B66F" w14:textId="4128E64B" w:rsidR="00724C3F" w:rsidRPr="00A30960" w:rsidRDefault="00724C3F" w:rsidP="00A30960">
      <w:pPr>
        <w:spacing w:after="0" w:line="240" w:lineRule="auto"/>
        <w:ind w:firstLine="284"/>
        <w:jc w:val="both"/>
        <w:rPr>
          <w:rFonts w:ascii="Garamond" w:hAnsi="Garamond"/>
          <w:sz w:val="24"/>
        </w:rPr>
      </w:pPr>
      <w:r w:rsidRPr="00A30960">
        <w:rPr>
          <w:rFonts w:ascii="Garamond" w:hAnsi="Garamond"/>
          <w:sz w:val="24"/>
        </w:rPr>
        <w:t>13. Në rastet kur kryetari i komanduar në detyrë në Bashkinë Kukës nuk përmbush detyrimet e parashikuara sipas pikave 5, 6, 7 dhe 8</w:t>
      </w:r>
      <w:r w:rsidR="00AA1292">
        <w:rPr>
          <w:rFonts w:ascii="Garamond" w:hAnsi="Garamond"/>
          <w:sz w:val="24"/>
        </w:rPr>
        <w:t>,</w:t>
      </w:r>
      <w:r w:rsidRPr="00A30960">
        <w:rPr>
          <w:rFonts w:ascii="Garamond" w:hAnsi="Garamond"/>
          <w:sz w:val="24"/>
        </w:rPr>
        <w:t xml:space="preserve"> të këtij udhëzimi, deri në publikimin e listës së zgjedhësve, Drejtoria e Përgjithshme e Gjendjes Civile kryen menjëherë procesin e ndarjes dhe/ose bashkimin e qendrave të votimit sipas kritereve të përcaktuara në Kodin Zgjedhor, të cilat reflektohen në listën e zgjedhësve, datë 18.8.2023</w:t>
      </w:r>
      <w:r w:rsidR="00AA1292">
        <w:rPr>
          <w:rFonts w:ascii="Garamond" w:hAnsi="Garamond"/>
          <w:sz w:val="24"/>
        </w:rPr>
        <w:t>,</w:t>
      </w:r>
      <w:r w:rsidRPr="00A30960">
        <w:rPr>
          <w:rFonts w:ascii="Garamond" w:hAnsi="Garamond"/>
          <w:sz w:val="24"/>
        </w:rPr>
        <w:t xml:space="preserve"> për kryetar të Bashkisë Kukës.</w:t>
      </w:r>
    </w:p>
    <w:p w14:paraId="0FE1BAFC" w14:textId="5917A648" w:rsidR="00724C3F" w:rsidRPr="00A30960" w:rsidRDefault="00724C3F" w:rsidP="00A30960">
      <w:pPr>
        <w:spacing w:after="0" w:line="240" w:lineRule="auto"/>
        <w:ind w:firstLine="284"/>
        <w:jc w:val="both"/>
        <w:rPr>
          <w:rFonts w:ascii="Garamond" w:hAnsi="Garamond"/>
          <w:sz w:val="24"/>
        </w:rPr>
      </w:pPr>
      <w:r w:rsidRPr="00A30960">
        <w:rPr>
          <w:rFonts w:ascii="Garamond" w:hAnsi="Garamond"/>
          <w:sz w:val="24"/>
        </w:rPr>
        <w:t>Drejtoria e Përgjithshme e Gjendjes Civile realizon bashkimin/ndarjen e qendrave të votimit</w:t>
      </w:r>
      <w:r w:rsidR="00A9315E">
        <w:rPr>
          <w:rFonts w:ascii="Garamond" w:hAnsi="Garamond"/>
          <w:sz w:val="24"/>
        </w:rPr>
        <w:t>,</w:t>
      </w:r>
      <w:r w:rsidRPr="00A30960">
        <w:rPr>
          <w:rFonts w:ascii="Garamond" w:hAnsi="Garamond"/>
          <w:sz w:val="24"/>
        </w:rPr>
        <w:t xml:space="preserve"> në përmbushje të këtij procesi, bazuar në kriterin numerik dhe mbiemrin e zgjedhësit. Qendrat e votimit me fraksion marrin automatikisht adresën e qendrës bazë.</w:t>
      </w:r>
    </w:p>
    <w:p w14:paraId="61CF165C" w14:textId="48B4F97D" w:rsidR="00724C3F" w:rsidRPr="00A30960" w:rsidRDefault="00724C3F" w:rsidP="00A30960">
      <w:pPr>
        <w:spacing w:after="0" w:line="240" w:lineRule="auto"/>
        <w:ind w:firstLine="284"/>
        <w:jc w:val="both"/>
        <w:rPr>
          <w:rFonts w:ascii="Garamond" w:hAnsi="Garamond"/>
          <w:sz w:val="24"/>
        </w:rPr>
      </w:pPr>
      <w:r w:rsidRPr="00A30960">
        <w:rPr>
          <w:rFonts w:ascii="Garamond" w:hAnsi="Garamond"/>
          <w:sz w:val="24"/>
        </w:rPr>
        <w:t>Nëpunësit e zyrave të gjendjes civile në Bashkinë Kukës/</w:t>
      </w:r>
      <w:r w:rsidR="00AA1292" w:rsidRPr="00A30960">
        <w:rPr>
          <w:rFonts w:ascii="Garamond" w:hAnsi="Garamond"/>
          <w:sz w:val="24"/>
        </w:rPr>
        <w:t xml:space="preserve">njësitë administrative </w:t>
      </w:r>
      <w:r w:rsidRPr="00A30960">
        <w:rPr>
          <w:rFonts w:ascii="Garamond" w:hAnsi="Garamond"/>
          <w:sz w:val="24"/>
        </w:rPr>
        <w:t xml:space="preserve">nën </w:t>
      </w:r>
      <w:r w:rsidR="00FF7DA1" w:rsidRPr="00A30960">
        <w:rPr>
          <w:rFonts w:ascii="Garamond" w:hAnsi="Garamond"/>
          <w:sz w:val="24"/>
        </w:rPr>
        <w:t>juridiksionin</w:t>
      </w:r>
      <w:r w:rsidRPr="00A30960">
        <w:rPr>
          <w:rFonts w:ascii="Garamond" w:hAnsi="Garamond"/>
          <w:sz w:val="24"/>
        </w:rPr>
        <w:t xml:space="preserve"> e saj kryejnë veprimet përkatëse në Regjistrin Kombëtar për përditësimin e vendndodhjes së qendrës së votimit, në rastet kur kryetari i komanduar në detyrë në Bashkinë Kukës ka vendosur që vendndodhja e qendrës së votimit me fraksion të jetë e ndryshme nga ajo e qendrës bazë.</w:t>
      </w:r>
    </w:p>
    <w:p w14:paraId="6099A5D4" w14:textId="3C170766" w:rsidR="00724C3F" w:rsidRPr="00A30960" w:rsidRDefault="00724C3F" w:rsidP="00A30960">
      <w:pPr>
        <w:spacing w:after="0" w:line="240" w:lineRule="auto"/>
        <w:ind w:firstLine="284"/>
        <w:jc w:val="both"/>
        <w:rPr>
          <w:rFonts w:ascii="Garamond" w:hAnsi="Garamond"/>
          <w:sz w:val="24"/>
        </w:rPr>
      </w:pPr>
      <w:r w:rsidRPr="00A30960">
        <w:rPr>
          <w:rFonts w:ascii="Garamond" w:hAnsi="Garamond"/>
          <w:sz w:val="24"/>
        </w:rPr>
        <w:t>14. Nëpunësit e zyrave të gjendjes civile në Bashkinë Kukës/</w:t>
      </w:r>
      <w:r w:rsidR="00AA1292" w:rsidRPr="00A30960">
        <w:rPr>
          <w:rFonts w:ascii="Garamond" w:hAnsi="Garamond"/>
          <w:sz w:val="24"/>
        </w:rPr>
        <w:t xml:space="preserve">njësitë administrative </w:t>
      </w:r>
      <w:r w:rsidRPr="00A30960">
        <w:rPr>
          <w:rFonts w:ascii="Garamond" w:hAnsi="Garamond"/>
          <w:sz w:val="24"/>
        </w:rPr>
        <w:t>nën juridiksionin e saj, më datë 18.8.2023, printojnë listën e zgjedhësve nga Regjistri Kombëtar. Nëpunësit nënshkruajnë, vulosin listën e zgjedhësve për çdo qendër votimi, përfshirë këtu edhe institucionet e posaçme. Nëpunësit i dorëzojnë kryetarit të Bashkisë Kukës</w:t>
      </w:r>
      <w:r w:rsidR="00A9315E">
        <w:rPr>
          <w:rFonts w:ascii="Garamond" w:hAnsi="Garamond"/>
          <w:sz w:val="24"/>
        </w:rPr>
        <w:t>,</w:t>
      </w:r>
      <w:r w:rsidRPr="00A30960">
        <w:rPr>
          <w:rFonts w:ascii="Garamond" w:hAnsi="Garamond"/>
          <w:sz w:val="24"/>
        </w:rPr>
        <w:t xml:space="preserve"> të komanduar në detyrë</w:t>
      </w:r>
      <w:r w:rsidR="00A9315E">
        <w:rPr>
          <w:rFonts w:ascii="Garamond" w:hAnsi="Garamond"/>
          <w:sz w:val="24"/>
        </w:rPr>
        <w:t>,</w:t>
      </w:r>
      <w:r w:rsidRPr="00A30960">
        <w:rPr>
          <w:rFonts w:ascii="Garamond" w:hAnsi="Garamond"/>
          <w:sz w:val="24"/>
        </w:rPr>
        <w:t xml:space="preserve"> listën e zgjedhësve të nënshkruar dhe të vulosur.</w:t>
      </w:r>
    </w:p>
    <w:p w14:paraId="017BB120" w14:textId="7FA72EEA" w:rsidR="00724C3F" w:rsidRPr="00A30960" w:rsidRDefault="00724C3F" w:rsidP="00A30960">
      <w:pPr>
        <w:spacing w:after="0" w:line="240" w:lineRule="auto"/>
        <w:ind w:firstLine="284"/>
        <w:jc w:val="both"/>
        <w:rPr>
          <w:rFonts w:ascii="Garamond" w:hAnsi="Garamond"/>
          <w:sz w:val="24"/>
        </w:rPr>
      </w:pPr>
      <w:r w:rsidRPr="00A30960">
        <w:rPr>
          <w:rFonts w:ascii="Garamond" w:hAnsi="Garamond"/>
          <w:sz w:val="24"/>
        </w:rPr>
        <w:t xml:space="preserve">15. Kryetari i komanduar në detyrë dërgon në KZAZ të 3 (tre) formatet e parashikuara në shkronjat </w:t>
      </w:r>
      <w:r w:rsidR="00AA1292">
        <w:rPr>
          <w:rFonts w:ascii="Garamond" w:hAnsi="Garamond"/>
          <w:sz w:val="24"/>
        </w:rPr>
        <w:t>“</w:t>
      </w:r>
      <w:r w:rsidRPr="00A30960">
        <w:rPr>
          <w:rFonts w:ascii="Garamond" w:hAnsi="Garamond"/>
          <w:sz w:val="24"/>
        </w:rPr>
        <w:t>a</w:t>
      </w:r>
      <w:r w:rsidR="00AA1292">
        <w:rPr>
          <w:rFonts w:ascii="Garamond" w:hAnsi="Garamond"/>
          <w:sz w:val="24"/>
        </w:rPr>
        <w:t>”</w:t>
      </w:r>
      <w:r w:rsidRPr="00A30960">
        <w:rPr>
          <w:rFonts w:ascii="Garamond" w:hAnsi="Garamond"/>
          <w:sz w:val="24"/>
        </w:rPr>
        <w:t xml:space="preserve">, </w:t>
      </w:r>
      <w:r w:rsidR="00AA1292">
        <w:rPr>
          <w:rFonts w:ascii="Garamond" w:hAnsi="Garamond"/>
          <w:sz w:val="24"/>
        </w:rPr>
        <w:t>“</w:t>
      </w:r>
      <w:r w:rsidRPr="00A30960">
        <w:rPr>
          <w:rFonts w:ascii="Garamond" w:hAnsi="Garamond"/>
          <w:sz w:val="24"/>
        </w:rPr>
        <w:t>b</w:t>
      </w:r>
      <w:r w:rsidR="00AA1292">
        <w:rPr>
          <w:rFonts w:ascii="Garamond" w:hAnsi="Garamond"/>
          <w:sz w:val="24"/>
        </w:rPr>
        <w:t>”</w:t>
      </w:r>
      <w:r w:rsidRPr="00A30960">
        <w:rPr>
          <w:rFonts w:ascii="Garamond" w:hAnsi="Garamond"/>
          <w:sz w:val="24"/>
        </w:rPr>
        <w:t xml:space="preserve"> dhe </w:t>
      </w:r>
      <w:r w:rsidR="00AA1292">
        <w:rPr>
          <w:rFonts w:ascii="Garamond" w:hAnsi="Garamond"/>
          <w:sz w:val="24"/>
        </w:rPr>
        <w:t>“</w:t>
      </w:r>
      <w:r w:rsidRPr="00A30960">
        <w:rPr>
          <w:rFonts w:ascii="Garamond" w:hAnsi="Garamond"/>
          <w:sz w:val="24"/>
        </w:rPr>
        <w:t>c</w:t>
      </w:r>
      <w:r w:rsidR="00AA1292">
        <w:rPr>
          <w:rFonts w:ascii="Garamond" w:hAnsi="Garamond"/>
          <w:sz w:val="24"/>
        </w:rPr>
        <w:t>”,</w:t>
      </w:r>
      <w:r w:rsidRPr="00A30960">
        <w:rPr>
          <w:rFonts w:ascii="Garamond" w:hAnsi="Garamond"/>
          <w:sz w:val="24"/>
        </w:rPr>
        <w:t xml:space="preserve"> të pikës 2</w:t>
      </w:r>
      <w:r w:rsidR="00AA1292">
        <w:rPr>
          <w:rFonts w:ascii="Garamond" w:hAnsi="Garamond"/>
          <w:sz w:val="24"/>
        </w:rPr>
        <w:t>,</w:t>
      </w:r>
      <w:r w:rsidRPr="00A30960">
        <w:rPr>
          <w:rFonts w:ascii="Garamond" w:hAnsi="Garamond"/>
          <w:sz w:val="24"/>
        </w:rPr>
        <w:t xml:space="preserve"> të nenit 48</w:t>
      </w:r>
      <w:r w:rsidR="00AA1292">
        <w:rPr>
          <w:rFonts w:ascii="Garamond" w:hAnsi="Garamond"/>
          <w:sz w:val="24"/>
        </w:rPr>
        <w:t>,</w:t>
      </w:r>
      <w:r w:rsidRPr="00A30960">
        <w:rPr>
          <w:rFonts w:ascii="Garamond" w:hAnsi="Garamond"/>
          <w:sz w:val="24"/>
        </w:rPr>
        <w:t xml:space="preserve"> të Kodit Zgjedhor, jo më vonë se 35 ditë nga data e zhvillimit të zgjedhjeve për kryetar të Bashkisë Kukës.</w:t>
      </w:r>
    </w:p>
    <w:p w14:paraId="5DA3A04B" w14:textId="5A83A859" w:rsidR="00724C3F" w:rsidRPr="00A30960" w:rsidRDefault="00724C3F" w:rsidP="00A30960">
      <w:pPr>
        <w:spacing w:after="0" w:line="240" w:lineRule="auto"/>
        <w:ind w:firstLine="284"/>
        <w:jc w:val="both"/>
        <w:rPr>
          <w:rFonts w:ascii="Garamond" w:hAnsi="Garamond"/>
          <w:sz w:val="24"/>
        </w:rPr>
      </w:pPr>
      <w:r w:rsidRPr="00A30960">
        <w:rPr>
          <w:rFonts w:ascii="Garamond" w:hAnsi="Garamond"/>
          <w:sz w:val="24"/>
        </w:rPr>
        <w:t>16. Drejtoria e Përgjithshme e Gjendjes Civile dërgon në KZAZ të 3 (tre) formatet e listës së zgjedhësve, në rast se nga kryetari i komanduar për Bashkinë Kukës nuk përmbushen kompetencat</w:t>
      </w:r>
      <w:r w:rsidR="00A9315E">
        <w:rPr>
          <w:rFonts w:ascii="Garamond" w:hAnsi="Garamond"/>
          <w:sz w:val="24"/>
        </w:rPr>
        <w:t>,</w:t>
      </w:r>
      <w:r w:rsidRPr="00A30960">
        <w:rPr>
          <w:rFonts w:ascii="Garamond" w:hAnsi="Garamond"/>
          <w:sz w:val="24"/>
        </w:rPr>
        <w:t xml:space="preserve"> sipas pikës 15 të këtij udhëzimi</w:t>
      </w:r>
      <w:r w:rsidR="00AA1292">
        <w:rPr>
          <w:rFonts w:ascii="Garamond" w:hAnsi="Garamond"/>
          <w:sz w:val="24"/>
        </w:rPr>
        <w:t>.</w:t>
      </w:r>
    </w:p>
    <w:p w14:paraId="4207E79E" w14:textId="7337E34A" w:rsidR="00A30960" w:rsidRPr="00A30960" w:rsidRDefault="00A30960" w:rsidP="00A30960">
      <w:pPr>
        <w:spacing w:after="0" w:line="240" w:lineRule="auto"/>
        <w:ind w:firstLine="284"/>
        <w:jc w:val="both"/>
        <w:rPr>
          <w:rFonts w:ascii="Garamond" w:hAnsi="Garamond"/>
          <w:sz w:val="24"/>
        </w:rPr>
      </w:pPr>
      <w:r w:rsidRPr="00A30960">
        <w:rPr>
          <w:rFonts w:ascii="Garamond" w:hAnsi="Garamond"/>
          <w:sz w:val="24"/>
        </w:rPr>
        <w:lastRenderedPageBreak/>
        <w:t>17. Zyrat e gjendjes civile në Bashkinë Kukës/</w:t>
      </w:r>
      <w:r w:rsidR="00AA1292" w:rsidRPr="00A30960">
        <w:rPr>
          <w:rFonts w:ascii="Garamond" w:hAnsi="Garamond"/>
          <w:sz w:val="24"/>
        </w:rPr>
        <w:t xml:space="preserve">njësitë administrative </w:t>
      </w:r>
      <w:r w:rsidRPr="00A30960">
        <w:rPr>
          <w:rFonts w:ascii="Garamond" w:hAnsi="Garamond"/>
          <w:sz w:val="24"/>
        </w:rPr>
        <w:t>nën juridiksionin e saj, ku do të zhvillohen zgjedhjet për kryetar të Bashkisë Kukës, zbatojnë dhe vendimet gjyqësore, sipas nenit 57</w:t>
      </w:r>
      <w:r w:rsidR="00AA1292">
        <w:rPr>
          <w:rFonts w:ascii="Garamond" w:hAnsi="Garamond"/>
          <w:sz w:val="24"/>
        </w:rPr>
        <w:t>,</w:t>
      </w:r>
      <w:r w:rsidRPr="00A30960">
        <w:rPr>
          <w:rFonts w:ascii="Garamond" w:hAnsi="Garamond"/>
          <w:sz w:val="24"/>
        </w:rPr>
        <w:t xml:space="preserve"> të ligjit nr. 10 019, datë 29.12.2008</w:t>
      </w:r>
      <w:r w:rsidR="00AA1292">
        <w:rPr>
          <w:rFonts w:ascii="Garamond" w:hAnsi="Garamond"/>
          <w:sz w:val="24"/>
        </w:rPr>
        <w:t>,</w:t>
      </w:r>
      <w:r w:rsidRPr="00A30960">
        <w:rPr>
          <w:rFonts w:ascii="Garamond" w:hAnsi="Garamond"/>
          <w:sz w:val="24"/>
        </w:rPr>
        <w:t xml:space="preserve"> </w:t>
      </w:r>
      <w:r w:rsidR="00AA1292">
        <w:rPr>
          <w:rFonts w:ascii="Garamond" w:hAnsi="Garamond"/>
          <w:sz w:val="24"/>
        </w:rPr>
        <w:t>“</w:t>
      </w:r>
      <w:r w:rsidRPr="00A30960">
        <w:rPr>
          <w:rFonts w:ascii="Garamond" w:hAnsi="Garamond"/>
          <w:sz w:val="24"/>
        </w:rPr>
        <w:t>Kodi Zgjedhor i Republikës së Shqipërisë</w:t>
      </w:r>
      <w:r w:rsidR="00AA1292">
        <w:rPr>
          <w:rFonts w:ascii="Garamond" w:hAnsi="Garamond"/>
          <w:sz w:val="24"/>
        </w:rPr>
        <w:t>”</w:t>
      </w:r>
      <w:r w:rsidRPr="00A30960">
        <w:rPr>
          <w:rFonts w:ascii="Garamond" w:hAnsi="Garamond"/>
          <w:sz w:val="24"/>
        </w:rPr>
        <w:t xml:space="preserve">, </w:t>
      </w:r>
      <w:r w:rsidR="00AA1292">
        <w:rPr>
          <w:rFonts w:ascii="Garamond" w:hAnsi="Garamond"/>
          <w:sz w:val="24"/>
        </w:rPr>
        <w:t>të</w:t>
      </w:r>
      <w:r w:rsidRPr="00A30960">
        <w:rPr>
          <w:rFonts w:ascii="Garamond" w:hAnsi="Garamond"/>
          <w:sz w:val="24"/>
        </w:rPr>
        <w:t xml:space="preserve"> ndryshuar. </w:t>
      </w:r>
    </w:p>
    <w:p w14:paraId="444D7C94" w14:textId="07DE4570" w:rsidR="00A30960" w:rsidRPr="00A30960" w:rsidRDefault="00A30960" w:rsidP="00A30960">
      <w:pPr>
        <w:spacing w:after="0" w:line="240" w:lineRule="auto"/>
        <w:ind w:firstLine="284"/>
        <w:jc w:val="both"/>
        <w:rPr>
          <w:rFonts w:ascii="Garamond" w:hAnsi="Garamond"/>
          <w:sz w:val="24"/>
        </w:rPr>
      </w:pPr>
      <w:r w:rsidRPr="00A30960">
        <w:rPr>
          <w:rFonts w:ascii="Garamond" w:hAnsi="Garamond"/>
          <w:sz w:val="24"/>
        </w:rPr>
        <w:t>18. Drejtoria e Përgjithshme e Gjendjes Civile publikon listën e zgjedhësve në formë elektronike</w:t>
      </w:r>
      <w:r w:rsidR="00A9315E">
        <w:rPr>
          <w:rFonts w:ascii="Garamond" w:hAnsi="Garamond"/>
          <w:sz w:val="24"/>
        </w:rPr>
        <w:t>,</w:t>
      </w:r>
      <w:r w:rsidRPr="00A30960">
        <w:rPr>
          <w:rFonts w:ascii="Garamond" w:hAnsi="Garamond"/>
          <w:sz w:val="24"/>
        </w:rPr>
        <w:t xml:space="preserve"> për zgjedhjet për kryetar të Bashkisë Kukës, në faqen zyrtare të internetit të Ministrisë së Brendshme. </w:t>
      </w:r>
    </w:p>
    <w:p w14:paraId="6BB10DFC" w14:textId="55D24FFC" w:rsidR="00A30960" w:rsidRPr="00A30960" w:rsidRDefault="00A30960" w:rsidP="00A30960">
      <w:pPr>
        <w:spacing w:after="0" w:line="240" w:lineRule="auto"/>
        <w:ind w:firstLine="284"/>
        <w:jc w:val="both"/>
        <w:rPr>
          <w:rFonts w:ascii="Garamond" w:hAnsi="Garamond"/>
          <w:sz w:val="24"/>
        </w:rPr>
      </w:pPr>
      <w:r w:rsidRPr="00A30960">
        <w:rPr>
          <w:rFonts w:ascii="Garamond" w:hAnsi="Garamond"/>
          <w:sz w:val="24"/>
        </w:rPr>
        <w:t>19. Drejtoria e Përgjithshme e Gjendjes Civile i dërgon për ruajtje Drejtorisë së Përgjithshme të Arkivave një kopje të printuar të listës së zgjedhësve, jo më vonë se 10 ditë pas shpalljes së listës së zgjedhësve për kryetar të Bashkisë Kukës</w:t>
      </w:r>
      <w:r w:rsidR="00AA1292">
        <w:rPr>
          <w:rFonts w:ascii="Garamond" w:hAnsi="Garamond"/>
          <w:sz w:val="24"/>
        </w:rPr>
        <w:t>.</w:t>
      </w:r>
    </w:p>
    <w:p w14:paraId="02725CAF" w14:textId="52F3C416" w:rsidR="00A30960" w:rsidRPr="00A30960" w:rsidRDefault="00A30960" w:rsidP="00A30960">
      <w:pPr>
        <w:spacing w:after="0" w:line="240" w:lineRule="auto"/>
        <w:ind w:firstLine="284"/>
        <w:jc w:val="both"/>
        <w:rPr>
          <w:rFonts w:ascii="Garamond" w:hAnsi="Garamond"/>
          <w:sz w:val="24"/>
        </w:rPr>
      </w:pPr>
      <w:r w:rsidRPr="00A30960">
        <w:rPr>
          <w:rFonts w:ascii="Garamond" w:hAnsi="Garamond"/>
          <w:sz w:val="24"/>
        </w:rPr>
        <w:t>20. Ngarkohen me zbatimin e këtij udhëzimi kryetari i Bashkisë Kukës</w:t>
      </w:r>
      <w:r w:rsidR="00AA1292">
        <w:rPr>
          <w:rFonts w:ascii="Garamond" w:hAnsi="Garamond"/>
          <w:sz w:val="24"/>
        </w:rPr>
        <w:t>,</w:t>
      </w:r>
      <w:r w:rsidRPr="00A30960">
        <w:rPr>
          <w:rFonts w:ascii="Garamond" w:hAnsi="Garamond"/>
          <w:sz w:val="24"/>
        </w:rPr>
        <w:t xml:space="preserve"> i komanduar në detyrë, Drejtoria e Përgjithshme e Gjendjes Civile, zyrat e gjendjes civile në Bashkinë Kukës dhe në </w:t>
      </w:r>
      <w:r w:rsidR="00AA1292" w:rsidRPr="00A30960">
        <w:rPr>
          <w:rFonts w:ascii="Garamond" w:hAnsi="Garamond"/>
          <w:sz w:val="24"/>
        </w:rPr>
        <w:t>njësitë administrative nën</w:t>
      </w:r>
      <w:r w:rsidRPr="00A30960">
        <w:rPr>
          <w:rFonts w:ascii="Garamond" w:hAnsi="Garamond"/>
          <w:sz w:val="24"/>
        </w:rPr>
        <w:t xml:space="preserve"> juridiksionin e saj, si dhe institucionet e tjera shtetërore të parashikuara nga Kodi Zgjedhor.</w:t>
      </w:r>
    </w:p>
    <w:p w14:paraId="063A82F1" w14:textId="75DE6B58" w:rsidR="00A30960" w:rsidRDefault="00A30960" w:rsidP="00A30960">
      <w:pPr>
        <w:spacing w:after="0" w:line="240" w:lineRule="auto"/>
        <w:ind w:firstLine="284"/>
        <w:jc w:val="both"/>
        <w:rPr>
          <w:rFonts w:ascii="Garamond" w:hAnsi="Garamond"/>
          <w:sz w:val="24"/>
        </w:rPr>
      </w:pPr>
      <w:r w:rsidRPr="00A30960">
        <w:rPr>
          <w:rFonts w:ascii="Garamond" w:hAnsi="Garamond"/>
          <w:sz w:val="24"/>
        </w:rPr>
        <w:t>Ky udhëzim hyn në fuqi menjëherë dhe botohet në Fletoren Zyrtare.</w:t>
      </w:r>
    </w:p>
    <w:p w14:paraId="70C91084" w14:textId="6C8B9A67" w:rsidR="0051503D" w:rsidRDefault="0051503D" w:rsidP="00A30960">
      <w:pPr>
        <w:spacing w:after="0" w:line="240" w:lineRule="auto"/>
        <w:ind w:firstLine="284"/>
        <w:jc w:val="both"/>
        <w:rPr>
          <w:rFonts w:ascii="Garamond" w:hAnsi="Garamond"/>
          <w:sz w:val="24"/>
        </w:rPr>
      </w:pPr>
    </w:p>
    <w:p w14:paraId="42AF4466" w14:textId="52E7B18F" w:rsidR="0051503D" w:rsidRDefault="0051503D" w:rsidP="0051503D">
      <w:pPr>
        <w:spacing w:after="0" w:line="240" w:lineRule="auto"/>
        <w:ind w:firstLine="284"/>
        <w:jc w:val="right"/>
        <w:rPr>
          <w:rFonts w:ascii="Garamond" w:hAnsi="Garamond"/>
          <w:sz w:val="24"/>
        </w:rPr>
      </w:pPr>
      <w:r>
        <w:rPr>
          <w:rFonts w:ascii="Garamond" w:hAnsi="Garamond"/>
          <w:sz w:val="24"/>
        </w:rPr>
        <w:t>MINISTËR I BRENDSHËM</w:t>
      </w:r>
    </w:p>
    <w:p w14:paraId="6F45FD8F" w14:textId="382D0373" w:rsidR="0051503D" w:rsidRPr="0051503D" w:rsidRDefault="0051503D" w:rsidP="0051503D">
      <w:pPr>
        <w:spacing w:after="0" w:line="240" w:lineRule="auto"/>
        <w:ind w:firstLine="284"/>
        <w:jc w:val="right"/>
        <w:rPr>
          <w:rFonts w:ascii="Garamond" w:hAnsi="Garamond"/>
          <w:b/>
          <w:sz w:val="24"/>
        </w:rPr>
      </w:pPr>
      <w:r w:rsidRPr="0051503D">
        <w:rPr>
          <w:rFonts w:ascii="Garamond" w:hAnsi="Garamond"/>
          <w:b/>
          <w:sz w:val="24"/>
        </w:rPr>
        <w:t>Taulant Balla</w:t>
      </w:r>
    </w:p>
    <w:sectPr w:rsidR="0051503D" w:rsidRPr="005150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7DF2"/>
    <w:rsid w:val="000F74B6"/>
    <w:rsid w:val="00297B6D"/>
    <w:rsid w:val="002A59F3"/>
    <w:rsid w:val="00373F30"/>
    <w:rsid w:val="00495544"/>
    <w:rsid w:val="0051503D"/>
    <w:rsid w:val="0068257F"/>
    <w:rsid w:val="00724C3F"/>
    <w:rsid w:val="007826FB"/>
    <w:rsid w:val="007A461B"/>
    <w:rsid w:val="00881573"/>
    <w:rsid w:val="008C7EE7"/>
    <w:rsid w:val="00A30960"/>
    <w:rsid w:val="00A9315E"/>
    <w:rsid w:val="00AA1292"/>
    <w:rsid w:val="00AD6F91"/>
    <w:rsid w:val="00B87DF2"/>
    <w:rsid w:val="00C34282"/>
    <w:rsid w:val="00EF5F55"/>
    <w:rsid w:val="00F23FBB"/>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88ECF"/>
  <w15:chartTrackingRefBased/>
  <w15:docId w15:val="{08B6AF69-8124-4176-A120-9CB7C3464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F7DA1"/>
    <w:rPr>
      <w:sz w:val="16"/>
      <w:szCs w:val="16"/>
    </w:rPr>
  </w:style>
  <w:style w:type="paragraph" w:styleId="CommentText">
    <w:name w:val="annotation text"/>
    <w:basedOn w:val="Normal"/>
    <w:link w:val="CommentTextChar"/>
    <w:uiPriority w:val="99"/>
    <w:semiHidden/>
    <w:unhideWhenUsed/>
    <w:rsid w:val="00FF7DA1"/>
    <w:pPr>
      <w:spacing w:line="240" w:lineRule="auto"/>
    </w:pPr>
    <w:rPr>
      <w:sz w:val="20"/>
      <w:szCs w:val="20"/>
    </w:rPr>
  </w:style>
  <w:style w:type="character" w:customStyle="1" w:styleId="CommentTextChar">
    <w:name w:val="Comment Text Char"/>
    <w:basedOn w:val="DefaultParagraphFont"/>
    <w:link w:val="CommentText"/>
    <w:uiPriority w:val="99"/>
    <w:semiHidden/>
    <w:rsid w:val="00FF7DA1"/>
    <w:rPr>
      <w:sz w:val="20"/>
      <w:szCs w:val="20"/>
      <w:lang w:val="sq-AL"/>
    </w:rPr>
  </w:style>
  <w:style w:type="paragraph" w:styleId="CommentSubject">
    <w:name w:val="annotation subject"/>
    <w:basedOn w:val="CommentText"/>
    <w:next w:val="CommentText"/>
    <w:link w:val="CommentSubjectChar"/>
    <w:uiPriority w:val="99"/>
    <w:semiHidden/>
    <w:unhideWhenUsed/>
    <w:rsid w:val="00FF7DA1"/>
    <w:rPr>
      <w:b/>
      <w:bCs/>
    </w:rPr>
  </w:style>
  <w:style w:type="character" w:customStyle="1" w:styleId="CommentSubjectChar">
    <w:name w:val="Comment Subject Char"/>
    <w:basedOn w:val="CommentTextChar"/>
    <w:link w:val="CommentSubject"/>
    <w:uiPriority w:val="99"/>
    <w:semiHidden/>
    <w:rsid w:val="00FF7DA1"/>
    <w:rPr>
      <w:b/>
      <w:bCs/>
      <w:sz w:val="20"/>
      <w:szCs w:val="20"/>
      <w:lang w:val="sq-AL"/>
    </w:rPr>
  </w:style>
  <w:style w:type="paragraph" w:styleId="BalloonText">
    <w:name w:val="Balloon Text"/>
    <w:basedOn w:val="Normal"/>
    <w:link w:val="BalloonTextChar"/>
    <w:uiPriority w:val="99"/>
    <w:semiHidden/>
    <w:unhideWhenUsed/>
    <w:rsid w:val="00FF7D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7DA1"/>
    <w:rPr>
      <w:rFonts w:ascii="Segoe UI" w:hAnsi="Segoe UI" w:cs="Segoe UI"/>
      <w:sz w:val="18"/>
      <w:szCs w:val="18"/>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812A1EDF95584F0F874715B2E4EBBE6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121</Nr_x002e__x0020_akti>
    <Data_x0020_e_x0020_Krijimit xmlns="0e656187-b300-4fb0-8bf4-3a50f872073c">2023-08-17T11:22:00Z</Data_x0020_e_x0020_Krijimit>
    <URL xmlns="0e656187-b300-4fb0-8bf4-3a50f872073c" xsi:nil="true"/>
    <Institucion_x0020_Pergjegjes xmlns="0e656187-b300-4fb0-8bf4-3a50f872073c">http://qbz.gov.al/resource/authority/legal-institution/45|ministria-e-brendshme</Institucion_x0020_Pergjegjes>
    <Lloji_x0020_i_x0020_aktit xmlns="0e656187-b300-4fb0-8bf4-3a50f872073c">Akt bazë</Lloji_x0020_i_x0020_aktit>
    <Tipi_x0020_i_x0020_aktit xmlns="0e656187-b300-4fb0-8bf4-3a50f872073c">http://qbz.gov.al/resource/authority/document-type/udhezim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2023-08-16T22:00:00Z</Date_x0020_protokolli>
    <Titulli xmlns="0e656187-b300-4fb0-8bf4-3a50f872073c">Për procedurat e hartimit të listave të zgjedhësve për zgjedhjet për kryetar të Bashkisë Kukës</Titulli>
    <Modifikuesi xmlns="0e656187-b300-4fb0-8bf4-3a50f872073c">valjeta.kaftalli</Modifikuesi>
    <Nr_x002e__x0020_prot_x0020_QBZ xmlns="0e656187-b300-4fb0-8bf4-3a50f872073c">1280-1</Nr_x002e__x0020_prot_x0020_QBZ>
    <Data_x0020_e_x0020_Modifikimit xmlns="0e656187-b300-4fb0-8bf4-3a50f872073c">2023-08-21T08:26:20Z</Data_x0020_e_x0020_Modifikimit>
    <Dekretuar xmlns="0e656187-b300-4fb0-8bf4-3a50f872073c">false</Dekretuar>
    <Data xmlns="0e656187-b300-4fb0-8bf4-3a50f872073c">2023-08-13T22:00:00Z</Data>
    <Nr_x002e__x0020_protokolli_x0020_i_x0020_aktit xmlns="0e656187-b300-4fb0-8bf4-3a50f872073c">8703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C470B4-BD0F-44AF-9EA6-801E007DF1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D063867-5912-45CA-B116-45DC92D693EE}">
  <ds:schemaRefs>
    <ds:schemaRef ds:uri="0e656187-b300-4fb0-8bf4-3a50f872073c"/>
    <ds:schemaRef ds:uri="http://schemas.microsoft.com/office/2006/documentManagement/types"/>
    <ds:schemaRef ds:uri="http://www.w3.org/XML/1998/namespace"/>
    <ds:schemaRef ds:uri="http://purl.org/dc/dcmitype/"/>
    <ds:schemaRef ds:uri="http://schemas.openxmlformats.org/package/2006/metadata/core-properties"/>
    <ds:schemaRef ds:uri="http://schemas.microsoft.com/office/2006/metadata/properties"/>
    <ds:schemaRef ds:uri="http://purl.org/dc/terms/"/>
    <ds:schemaRef ds:uri="http://purl.org/dc/elements/1.1/"/>
  </ds:schemaRefs>
</ds:datastoreItem>
</file>

<file path=customXml/itemProps3.xml><?xml version="1.0" encoding="utf-8"?>
<ds:datastoreItem xmlns:ds="http://schemas.openxmlformats.org/officeDocument/2006/customXml" ds:itemID="{E9176ECC-FC81-4E52-AF26-5929FA81C87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1313</Words>
  <Characters>7489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Për procedurat e hartimit të listave të zgjedhësve për zgjedhjet për kryetar të Bashkisë Kukës</vt:lpstr>
    </vt:vector>
  </TitlesOfParts>
  <Company/>
  <LinksUpToDate>false</LinksUpToDate>
  <CharactersWithSpaces>8785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procedurat e hartimit të listave të zgjedhësve për zgjedhjet për kryetar të Bashkisë Kukës</dc:title>
  <dc:creator>Entela Suli</dc:creator>
  <cp:lastModifiedBy>Fjora Cahani</cp:lastModifiedBy>
  <cp:revision>13</cp:revision>
  <dcterms:created xsi:type="dcterms:W3CDTF">2023-08-17T11:28:00Z</dcterms:created>
  <dcterms:modified xsi:type="dcterms:W3CDTF">2023-08-21T10:28:00Z</dcterms:modified>
</cp:coreProperties>
</file>