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324AD" w14:textId="0DA1A8A7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UDHËZIM I PËRBASHKËT</w:t>
      </w:r>
    </w:p>
    <w:p w14:paraId="0DCFC13F" w14:textId="0357E36D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Nr. 36, datë 27.2.2026</w:t>
      </w:r>
    </w:p>
    <w:p w14:paraId="38F4B972" w14:textId="77777777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3CB70C" w14:textId="2DE20E05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PËR</w:t>
      </w:r>
      <w:r w:rsidR="000D1507">
        <w:rPr>
          <w:rFonts w:ascii="Garamond" w:hAnsi="Garamond"/>
          <w:b/>
          <w:sz w:val="24"/>
          <w:szCs w:val="24"/>
        </w:rPr>
        <w:t xml:space="preserve"> </w:t>
      </w:r>
      <w:r w:rsidRPr="0027159B">
        <w:rPr>
          <w:rFonts w:ascii="Garamond" w:hAnsi="Garamond"/>
          <w:b/>
          <w:sz w:val="24"/>
          <w:szCs w:val="24"/>
        </w:rPr>
        <w:t>PËRCAKTIMIN E RREGULLAVE, TRAJTIMIT, ADMINISTRIMIT DHE SHPËRNDARJES SË TË DHËNAVE PERSONALE TË MBLEDHURA NGA POLICIA</w:t>
      </w:r>
    </w:p>
    <w:p w14:paraId="7047441D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0CF701" w14:textId="4C7241D0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Në mbështetje të nenit 102, pika 4, të Kushtetutës së Republikës së Shqipërisë, të nenit 38, pika</w:t>
      </w:r>
      <w:r w:rsidR="000D1507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2, të ligjit nr. 82/2024</w:t>
      </w:r>
      <w:r w:rsidR="003E467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“Për Policinë e Shtetit”</w:t>
      </w:r>
      <w:r w:rsidR="006E2C1F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dhe ligjit nr. 124/2024</w:t>
      </w:r>
      <w:r w:rsidR="002F6A84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“Për mbrojtjen e të dhënave personale”, </w:t>
      </w:r>
      <w:r w:rsidR="003E4677" w:rsidRPr="0027159B">
        <w:rPr>
          <w:rFonts w:ascii="Garamond" w:hAnsi="Garamond"/>
          <w:sz w:val="24"/>
          <w:szCs w:val="24"/>
        </w:rPr>
        <w:t xml:space="preserve">ministri </w:t>
      </w:r>
      <w:r w:rsidRPr="0027159B">
        <w:rPr>
          <w:rFonts w:ascii="Garamond" w:hAnsi="Garamond"/>
          <w:sz w:val="24"/>
          <w:szCs w:val="24"/>
        </w:rPr>
        <w:t>i Punëve të Brendshme dhe Komisioneri për të Drejtën e Informimit dhe Mbrojtjen e të Dhënave Personale,</w:t>
      </w:r>
    </w:p>
    <w:p w14:paraId="016CE5EA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9BD01EC" w14:textId="54F5B03B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UDHËZOJNË:</w:t>
      </w:r>
    </w:p>
    <w:p w14:paraId="72FF9240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9A8C8C" w14:textId="70769967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</w:t>
      </w:r>
    </w:p>
    <w:p w14:paraId="310EB4E5" w14:textId="10E7F9AF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Objekti</w:t>
      </w:r>
    </w:p>
    <w:p w14:paraId="1C3E8D76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C59A4C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Ky udhëzim ka për objekt përcaktimin e rregullave dhe procedurave për trajtimin, administrimin dhe shpërndarjen e të dhënave që përpunohen nga strukturat e Policisë së Shtetit, për qëllime policore.</w:t>
      </w:r>
    </w:p>
    <w:p w14:paraId="10E50C8D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5BD1274" w14:textId="2E626C64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2</w:t>
      </w:r>
    </w:p>
    <w:p w14:paraId="4179B280" w14:textId="3E1F36FE" w:rsidR="008E6B93" w:rsidRPr="0027159B" w:rsidRDefault="008E6B93" w:rsidP="008E6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Fushëveprimi</w:t>
      </w:r>
    </w:p>
    <w:p w14:paraId="74C1A17A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5CC260" w14:textId="2B2726ED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 Rregullat e këtij udhëzimi aplikohen për proceset e përpunimit të të dhënave personale të kryera në mënyrë manuale dhe përmes sistemeve elektronike të Policisë së Shtetit, për kryerjen e procedurave policore.</w:t>
      </w:r>
    </w:p>
    <w:p w14:paraId="5899BCDB" w14:textId="20840F2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2. Strukturat e Policisë së Shtetit do të zbatojnë parashikimet e këtij udhëzimi vetëm për sa </w:t>
      </w:r>
      <w:r w:rsidR="006E2C1F" w:rsidRPr="0027159B">
        <w:rPr>
          <w:rFonts w:ascii="Garamond" w:hAnsi="Garamond"/>
          <w:sz w:val="24"/>
          <w:szCs w:val="24"/>
        </w:rPr>
        <w:t>u</w:t>
      </w:r>
      <w:r w:rsidRPr="0027159B">
        <w:rPr>
          <w:rFonts w:ascii="Garamond" w:hAnsi="Garamond"/>
          <w:sz w:val="24"/>
          <w:szCs w:val="24"/>
        </w:rPr>
        <w:t xml:space="preserve"> përket të dhënave personale që përpunohen për qëllime policore. </w:t>
      </w:r>
    </w:p>
    <w:p w14:paraId="1CEF118D" w14:textId="4A8830C2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3. Të dhënat e tjera personale, që përpunohen rreth stafit ose për qëllime që nuk lidhen drejtpërdrejt me ato të përcaktuara në pikën 1, të këtij neni, zbatohen në përputhje me parashikimet e </w:t>
      </w:r>
      <w:r w:rsidR="00A71383" w:rsidRPr="0027159B">
        <w:rPr>
          <w:rFonts w:ascii="Garamond" w:hAnsi="Garamond"/>
          <w:sz w:val="24"/>
          <w:szCs w:val="24"/>
        </w:rPr>
        <w:t xml:space="preserve">pjesës </w:t>
      </w:r>
      <w:r w:rsidRPr="0027159B">
        <w:rPr>
          <w:rFonts w:ascii="Garamond" w:hAnsi="Garamond"/>
          <w:sz w:val="24"/>
          <w:szCs w:val="24"/>
        </w:rPr>
        <w:t xml:space="preserve">I dhe II të </w:t>
      </w:r>
      <w:r w:rsidR="00A71383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 124/2024</w:t>
      </w:r>
      <w:r w:rsidR="00A71383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“Për mbrojtjen e të dhënave personale” (në vijim </w:t>
      </w:r>
      <w:r w:rsidR="00A71383" w:rsidRPr="0027159B">
        <w:rPr>
          <w:rFonts w:ascii="Garamond" w:hAnsi="Garamond"/>
          <w:sz w:val="24"/>
          <w:szCs w:val="24"/>
        </w:rPr>
        <w:t>“</w:t>
      </w:r>
      <w:r w:rsidRPr="0027159B">
        <w:rPr>
          <w:rFonts w:ascii="Garamond" w:hAnsi="Garamond"/>
          <w:sz w:val="24"/>
          <w:szCs w:val="24"/>
        </w:rPr>
        <w:t>ligji nr. 124/2024</w:t>
      </w:r>
      <w:r w:rsidR="00A71383" w:rsidRPr="0027159B">
        <w:rPr>
          <w:rFonts w:ascii="Garamond" w:hAnsi="Garamond"/>
          <w:sz w:val="24"/>
          <w:szCs w:val="24"/>
        </w:rPr>
        <w:t>”</w:t>
      </w:r>
      <w:r w:rsidRPr="0027159B">
        <w:rPr>
          <w:rFonts w:ascii="Garamond" w:hAnsi="Garamond"/>
          <w:sz w:val="24"/>
          <w:szCs w:val="24"/>
        </w:rPr>
        <w:t>).</w:t>
      </w:r>
    </w:p>
    <w:p w14:paraId="683E46B3" w14:textId="77777777" w:rsidR="00684909" w:rsidRPr="0027159B" w:rsidRDefault="00684909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810898" w14:textId="163772DD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3</w:t>
      </w:r>
    </w:p>
    <w:p w14:paraId="633375CD" w14:textId="382B26A2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Përkufizime</w:t>
      </w:r>
    </w:p>
    <w:p w14:paraId="483B175C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FBEEC1" w14:textId="5F53FC71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1. Në këtë udhëzim, termat e mëposhtëm kanë këto kuptime: </w:t>
      </w:r>
    </w:p>
    <w:p w14:paraId="65031CC8" w14:textId="052E927F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a) “Anonimizim” është procesi i përpunimit të të dhënave personale</w:t>
      </w:r>
      <w:r w:rsidR="006E2C1F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duke përdorur një grup teknikash që e bëjnë të pamundur identifikimin e një personi me </w:t>
      </w:r>
      <w:r w:rsidR="00A71383" w:rsidRPr="0027159B">
        <w:rPr>
          <w:rFonts w:ascii="Garamond" w:hAnsi="Garamond"/>
          <w:sz w:val="24"/>
          <w:szCs w:val="24"/>
        </w:rPr>
        <w:t>çfarëdo</w:t>
      </w:r>
      <w:r w:rsidRPr="0027159B">
        <w:rPr>
          <w:rFonts w:ascii="Garamond" w:hAnsi="Garamond"/>
          <w:sz w:val="24"/>
          <w:szCs w:val="24"/>
        </w:rPr>
        <w:t xml:space="preserve"> mjeti. Të dhëna do të konsiderohen të anonimizuara në mënyrë efektive nëse subjektet e të dhënave </w:t>
      </w:r>
      <w:r w:rsidR="00D53CB7" w:rsidRPr="0027159B">
        <w:rPr>
          <w:rFonts w:ascii="Garamond" w:hAnsi="Garamond"/>
          <w:sz w:val="24"/>
          <w:szCs w:val="24"/>
        </w:rPr>
        <w:t>personale</w:t>
      </w:r>
      <w:r w:rsidRPr="0027159B">
        <w:rPr>
          <w:rFonts w:ascii="Garamond" w:hAnsi="Garamond"/>
          <w:sz w:val="24"/>
          <w:szCs w:val="24"/>
        </w:rPr>
        <w:t xml:space="preserve">, nuk bëhen më të identifikueshëm. </w:t>
      </w:r>
    </w:p>
    <w:p w14:paraId="4374071D" w14:textId="6AD2BA5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b) “E dhënë personale” është çdo informacion në lidhje me një subjekt të dhënash.</w:t>
      </w:r>
    </w:p>
    <w:p w14:paraId="5541B0EF" w14:textId="0B1E7CD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c) “Përpunim” është çdo veprim ose një grup veprimesh, që kryhet mbi të dhënat personale ose grupe të dhënash personale, pavarësisht nëse kryhen me mjete të automatizuara ose jo, të tilla, si: mbledhja, regjistrimi, organizimi, strukturimi, ruajtja, përshtatja ose ndryshimi, rikthimi, konsultimi, përdorimi, përhapja me anë të transmetimit, shpërndarjes ose vënies në dispozicion në ndonjë mënyrë tjetër, lidhja ose kombinimi, kufizimi, fshirja ose shkatërrimi</w:t>
      </w:r>
      <w:r w:rsidR="00D53CB7" w:rsidRPr="0027159B">
        <w:rPr>
          <w:rFonts w:ascii="Garamond" w:hAnsi="Garamond"/>
          <w:sz w:val="24"/>
          <w:szCs w:val="24"/>
        </w:rPr>
        <w:t>.</w:t>
      </w:r>
    </w:p>
    <w:p w14:paraId="542DB304" w14:textId="681244CE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ç) “Kontrollues” është personi fizik ose juridik dhe çdo autoritet publik, i cili, vetëm ose së</w:t>
      </w:r>
      <w:r w:rsidR="00A71383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 xml:space="preserve">bashku me të tjerët, përcakton qëllimet e mjetet e përpunimit të të dhënave personale. </w:t>
      </w:r>
    </w:p>
    <w:p w14:paraId="78397365" w14:textId="52D0AD9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lastRenderedPageBreak/>
        <w:t xml:space="preserve">d) “Komisionerin për të Drejtën e Informimit dhe Mbrojtjen e të dhënave Personale” është autoriteti mbikëqyrës i pavarur dhe përgjegjës për monitorimin e mbikëqyrjen e zbatimit të </w:t>
      </w:r>
      <w:r w:rsidR="00D53CB7" w:rsidRPr="0027159B">
        <w:rPr>
          <w:rFonts w:ascii="Garamond" w:hAnsi="Garamond"/>
          <w:sz w:val="24"/>
          <w:szCs w:val="24"/>
        </w:rPr>
        <w:t>ligjit</w:t>
      </w:r>
      <w:r w:rsidRPr="0027159B">
        <w:rPr>
          <w:rFonts w:ascii="Garamond" w:hAnsi="Garamond"/>
          <w:sz w:val="24"/>
          <w:szCs w:val="24"/>
        </w:rPr>
        <w:t>, me qëllim mbrojtjen e të drejtave dhe lirive themelore të individëve</w:t>
      </w:r>
      <w:r w:rsidR="00D53CB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në lidhje me përpunimin e të dhënave personale.</w:t>
      </w:r>
    </w:p>
    <w:p w14:paraId="4F0CECD1" w14:textId="6A75D404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dh) “Subjekt i të dhënave” është çdo person fizik i identifikuar ose i identifikueshëm.</w:t>
      </w:r>
    </w:p>
    <w:p w14:paraId="3DE5E2F8" w14:textId="613F5E73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e) “Fshirja e të dhënave” është procesi i heqjes ose zhdukjes së të dhënave personale të ruajtura në sistemet/regjistrat e Policisë së Shtetit</w:t>
      </w:r>
      <w:r w:rsidR="00D53CB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sipas legjislacionit për mbrojtjen e të dhënave personale.</w:t>
      </w:r>
      <w:r w:rsidR="000D1507">
        <w:rPr>
          <w:rFonts w:ascii="Garamond" w:hAnsi="Garamond"/>
          <w:sz w:val="24"/>
          <w:szCs w:val="24"/>
        </w:rPr>
        <w:t xml:space="preserve"> </w:t>
      </w:r>
    </w:p>
    <w:p w14:paraId="37412427" w14:textId="35D4BA5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2. Terma të tjerë të përdorur në këtë udhëzim kanë të njëjtin kuptim me ato të nenit 3, të </w:t>
      </w:r>
      <w:r w:rsidR="00D53CB7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 82/2024</w:t>
      </w:r>
      <w:r w:rsidR="00D53CB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“Për Policinë e Shteti” (në vijim </w:t>
      </w:r>
      <w:r w:rsidR="00D53CB7" w:rsidRPr="0027159B">
        <w:rPr>
          <w:rFonts w:ascii="Garamond" w:hAnsi="Garamond"/>
          <w:sz w:val="24"/>
          <w:szCs w:val="24"/>
        </w:rPr>
        <w:t>“</w:t>
      </w:r>
      <w:r w:rsidRPr="0027159B">
        <w:rPr>
          <w:rFonts w:ascii="Garamond" w:hAnsi="Garamond"/>
          <w:sz w:val="24"/>
          <w:szCs w:val="24"/>
        </w:rPr>
        <w:t>ligji</w:t>
      </w:r>
      <w:r w:rsidR="000D1507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nr. 82/2024</w:t>
      </w:r>
      <w:r w:rsidR="00D53CB7" w:rsidRPr="0027159B">
        <w:rPr>
          <w:rFonts w:ascii="Garamond" w:hAnsi="Garamond"/>
          <w:sz w:val="24"/>
          <w:szCs w:val="24"/>
        </w:rPr>
        <w:t>”</w:t>
      </w:r>
      <w:r w:rsidRPr="0027159B">
        <w:rPr>
          <w:rFonts w:ascii="Garamond" w:hAnsi="Garamond"/>
          <w:sz w:val="24"/>
          <w:szCs w:val="24"/>
        </w:rPr>
        <w:t>) dhe nenit 5, të ligjit nr.</w:t>
      </w:r>
      <w:r w:rsidR="002F6A84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124/2024.</w:t>
      </w:r>
    </w:p>
    <w:p w14:paraId="5914C0C3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33D574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4</w:t>
      </w:r>
    </w:p>
    <w:p w14:paraId="3B908A19" w14:textId="054CD404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Parimet e përpunimit</w:t>
      </w:r>
    </w:p>
    <w:p w14:paraId="330EBB72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39E080" w14:textId="361EBE7C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Përpunimi i të dhënave personale nga Policia e Shtetit kryhet në përputhje me parimet e përcaktuara në </w:t>
      </w:r>
      <w:r w:rsidR="00D53CB7" w:rsidRPr="0027159B">
        <w:rPr>
          <w:rFonts w:ascii="Garamond" w:hAnsi="Garamond"/>
          <w:sz w:val="24"/>
          <w:szCs w:val="24"/>
        </w:rPr>
        <w:t xml:space="preserve">ligjin </w:t>
      </w:r>
      <w:r w:rsidRPr="0027159B">
        <w:rPr>
          <w:rFonts w:ascii="Garamond" w:hAnsi="Garamond"/>
          <w:sz w:val="24"/>
          <w:szCs w:val="24"/>
        </w:rPr>
        <w:t>nr. 124/2024, duke garantuar respektimin e të drejtave të individit dhe qëllimin e ligjshëm të veprimtarisë policore.</w:t>
      </w:r>
    </w:p>
    <w:p w14:paraId="62667167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1973A2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5</w:t>
      </w:r>
    </w:p>
    <w:p w14:paraId="5E75C0F3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Kategoritë e të dhënave personale të përpunuara gjatë veprimtarisë policore</w:t>
      </w:r>
    </w:p>
    <w:p w14:paraId="667825D5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504A60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Gjatë veprimtarisë policore, strukturat e Policisë së Shtetit përpunojnë të dhënat e përcaktuara në nenin 36, të ligjit nr. 82/2024, si dhe të dhëna personale të tjera të lidhura drejtpërdrejtë me ushtrimin e veprimtarisë, të kategorizuara si më poshtë: </w:t>
      </w:r>
    </w:p>
    <w:p w14:paraId="6542113A" w14:textId="3554766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</w:t>
      </w:r>
      <w:r w:rsidR="00A71383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 xml:space="preserve">Të dhëna identifikuese të cilat përfshijnë: </w:t>
      </w:r>
    </w:p>
    <w:p w14:paraId="329BBB6F" w14:textId="547E75C9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emër</w:t>
      </w:r>
      <w:r w:rsidR="00D53CB7" w:rsidRPr="0027159B">
        <w:rPr>
          <w:rFonts w:ascii="Garamond" w:hAnsi="Garamond"/>
          <w:sz w:val="24"/>
          <w:szCs w:val="24"/>
        </w:rPr>
        <w:t>;</w:t>
      </w:r>
      <w:r w:rsidRPr="0027159B">
        <w:rPr>
          <w:rFonts w:ascii="Garamond" w:hAnsi="Garamond"/>
          <w:sz w:val="24"/>
          <w:szCs w:val="24"/>
        </w:rPr>
        <w:t xml:space="preserve"> </w:t>
      </w:r>
    </w:p>
    <w:p w14:paraId="1B72513E" w14:textId="1279789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mbiemër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0BA368AE" w14:textId="5913E0CB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datëlindje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16F394AF" w14:textId="6AA39E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NID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199BBD44" w14:textId="22032974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gjinia</w:t>
      </w:r>
      <w:r w:rsidR="00D53CB7" w:rsidRPr="0027159B">
        <w:rPr>
          <w:rFonts w:ascii="Garamond" w:hAnsi="Garamond"/>
          <w:sz w:val="24"/>
          <w:szCs w:val="24"/>
        </w:rPr>
        <w:t>.</w:t>
      </w:r>
    </w:p>
    <w:p w14:paraId="06B89C51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2. Të dhëna kontakti të cilat përfshijnë:</w:t>
      </w:r>
    </w:p>
    <w:p w14:paraId="73519542" w14:textId="12F13139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adres</w:t>
      </w:r>
      <w:r w:rsidR="00D53CB7" w:rsidRPr="0027159B">
        <w:rPr>
          <w:rFonts w:ascii="Garamond" w:hAnsi="Garamond"/>
          <w:sz w:val="24"/>
          <w:szCs w:val="24"/>
        </w:rPr>
        <w:t>ë;</w:t>
      </w:r>
    </w:p>
    <w:p w14:paraId="1BD7E9E8" w14:textId="6A064FEE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- </w:t>
      </w:r>
      <w:r w:rsidR="00D53CB7" w:rsidRPr="0027159B">
        <w:rPr>
          <w:rFonts w:ascii="Garamond" w:hAnsi="Garamond"/>
          <w:i/>
          <w:iCs/>
          <w:sz w:val="24"/>
          <w:szCs w:val="24"/>
        </w:rPr>
        <w:t>e</w:t>
      </w:r>
      <w:r w:rsidRPr="0027159B">
        <w:rPr>
          <w:rFonts w:ascii="Garamond" w:hAnsi="Garamond"/>
          <w:i/>
          <w:iCs/>
          <w:sz w:val="24"/>
          <w:szCs w:val="24"/>
        </w:rPr>
        <w:t>-mail</w:t>
      </w:r>
      <w:r w:rsidR="00D53CB7" w:rsidRPr="0027159B">
        <w:rPr>
          <w:rFonts w:ascii="Garamond" w:hAnsi="Garamond"/>
          <w:i/>
          <w:iCs/>
          <w:sz w:val="24"/>
          <w:szCs w:val="24"/>
        </w:rPr>
        <w:t>;</w:t>
      </w:r>
      <w:r w:rsidRPr="0027159B">
        <w:rPr>
          <w:rFonts w:ascii="Garamond" w:hAnsi="Garamond"/>
          <w:sz w:val="24"/>
          <w:szCs w:val="24"/>
        </w:rPr>
        <w:t xml:space="preserve"> </w:t>
      </w:r>
    </w:p>
    <w:p w14:paraId="45353688" w14:textId="0E0CE445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nr. tel./cel</w:t>
      </w:r>
      <w:r w:rsidR="00D53CB7" w:rsidRPr="0027159B">
        <w:rPr>
          <w:rFonts w:ascii="Garamond" w:hAnsi="Garamond"/>
          <w:sz w:val="24"/>
          <w:szCs w:val="24"/>
        </w:rPr>
        <w:t>.</w:t>
      </w:r>
      <w:r w:rsidRPr="0027159B">
        <w:rPr>
          <w:rFonts w:ascii="Garamond" w:hAnsi="Garamond"/>
          <w:sz w:val="24"/>
          <w:szCs w:val="24"/>
        </w:rPr>
        <w:t xml:space="preserve"> ose rrjete sociale</w:t>
      </w:r>
    </w:p>
    <w:p w14:paraId="2579E3AA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3. Të dhëna profesionale të cilat përfshijnë:</w:t>
      </w:r>
    </w:p>
    <w:p w14:paraId="501FA595" w14:textId="0F12EE30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CV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69202123" w14:textId="644858A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arsimi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10A43E05" w14:textId="467E588F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punësimi</w:t>
      </w:r>
      <w:r w:rsidR="00D53CB7" w:rsidRPr="0027159B">
        <w:rPr>
          <w:rFonts w:ascii="Garamond" w:hAnsi="Garamond"/>
          <w:sz w:val="24"/>
          <w:szCs w:val="24"/>
        </w:rPr>
        <w:t>.</w:t>
      </w:r>
    </w:p>
    <w:p w14:paraId="07EBF46D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4. Imazhe të cilat përfshijnë foto dhe video. </w:t>
      </w:r>
    </w:p>
    <w:p w14:paraId="020CAC54" w14:textId="781847E1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5. Të dhëna sensitive</w:t>
      </w:r>
      <w:r w:rsidR="00D53CB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të cilat përfshijnë: </w:t>
      </w:r>
    </w:p>
    <w:p w14:paraId="3B3BC4DE" w14:textId="568A6C1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shëndetësore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7EFC54E2" w14:textId="1031E030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biometrike</w:t>
      </w:r>
      <w:r w:rsidR="00D53CB7" w:rsidRPr="0027159B">
        <w:rPr>
          <w:rFonts w:ascii="Garamond" w:hAnsi="Garamond"/>
          <w:sz w:val="24"/>
          <w:szCs w:val="24"/>
        </w:rPr>
        <w:t>;</w:t>
      </w:r>
      <w:r w:rsidRPr="0027159B">
        <w:rPr>
          <w:rFonts w:ascii="Garamond" w:hAnsi="Garamond"/>
          <w:sz w:val="24"/>
          <w:szCs w:val="24"/>
        </w:rPr>
        <w:t xml:space="preserve"> </w:t>
      </w:r>
    </w:p>
    <w:p w14:paraId="315169F3" w14:textId="11B03551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penale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1B5A4EE5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origjinë racore, etnike, bindje politike, besim fetar, orientim seksual, anëtarësim në sindikatë.</w:t>
      </w:r>
    </w:p>
    <w:p w14:paraId="729162D5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6. Të dhëna financiare dhe pronat të cilat përfshijnë: </w:t>
      </w:r>
    </w:p>
    <w:p w14:paraId="4E8975B2" w14:textId="2FFA2265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nr. llogarie bankare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0A75124C" w14:textId="4BB1C4F0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prona të paluajtshme/luajtshme, në pronësi/përdorim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484B9EE9" w14:textId="7DDD077F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aktivitete ekonomike brenda dhe jashtë vendit</w:t>
      </w:r>
      <w:r w:rsidR="00D53CB7" w:rsidRPr="0027159B">
        <w:rPr>
          <w:rFonts w:ascii="Garamond" w:hAnsi="Garamond"/>
          <w:sz w:val="24"/>
          <w:szCs w:val="24"/>
        </w:rPr>
        <w:t>.</w:t>
      </w:r>
    </w:p>
    <w:p w14:paraId="181C3E6B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7. Hyrje-daljet nga territori shqiptar që përfshijnë: </w:t>
      </w:r>
    </w:p>
    <w:p w14:paraId="0E934652" w14:textId="23758AF3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datë, orë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42FD7B26" w14:textId="6F6050D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profil i krijuar</w:t>
      </w:r>
      <w:r w:rsidR="00D53CB7" w:rsidRPr="0027159B">
        <w:rPr>
          <w:rFonts w:ascii="Garamond" w:hAnsi="Garamond"/>
          <w:sz w:val="24"/>
          <w:szCs w:val="24"/>
        </w:rPr>
        <w:t>;</w:t>
      </w:r>
      <w:r w:rsidRPr="0027159B">
        <w:rPr>
          <w:rFonts w:ascii="Garamond" w:hAnsi="Garamond"/>
          <w:sz w:val="24"/>
          <w:szCs w:val="24"/>
        </w:rPr>
        <w:t xml:space="preserve"> </w:t>
      </w:r>
    </w:p>
    <w:p w14:paraId="116A45F6" w14:textId="642D67A1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dokument udhëtimi</w:t>
      </w:r>
      <w:r w:rsidR="00D53CB7" w:rsidRPr="0027159B">
        <w:rPr>
          <w:rFonts w:ascii="Garamond" w:hAnsi="Garamond"/>
          <w:sz w:val="24"/>
          <w:szCs w:val="24"/>
        </w:rPr>
        <w:t>;</w:t>
      </w:r>
      <w:r w:rsidRPr="0027159B">
        <w:rPr>
          <w:rFonts w:ascii="Garamond" w:hAnsi="Garamond"/>
          <w:sz w:val="24"/>
          <w:szCs w:val="24"/>
        </w:rPr>
        <w:t xml:space="preserve"> </w:t>
      </w:r>
    </w:p>
    <w:p w14:paraId="350AAA16" w14:textId="3CED7058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lastRenderedPageBreak/>
        <w:t>- të dhëna identifikuese me foto</w:t>
      </w:r>
      <w:r w:rsidR="00D53CB7" w:rsidRPr="0027159B">
        <w:rPr>
          <w:rFonts w:ascii="Garamond" w:hAnsi="Garamond"/>
          <w:sz w:val="24"/>
          <w:szCs w:val="24"/>
        </w:rPr>
        <w:t>;</w:t>
      </w:r>
    </w:p>
    <w:p w14:paraId="752BDEE9" w14:textId="7BFBA62C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- të dhëna të automjeteve</w:t>
      </w:r>
      <w:r w:rsidR="00D53CB7" w:rsidRPr="0027159B">
        <w:rPr>
          <w:rFonts w:ascii="Garamond" w:hAnsi="Garamond"/>
          <w:sz w:val="24"/>
          <w:szCs w:val="24"/>
        </w:rPr>
        <w:t>.</w:t>
      </w:r>
    </w:p>
    <w:p w14:paraId="2F139771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8. Të dhëna mbi lidhjet miqësore/shoqërore me interes.</w:t>
      </w:r>
    </w:p>
    <w:p w14:paraId="1DA59B33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9. Të dhëna me interes për ambientet që frekuentohen që mund të përfshihen , por pa u kufizuar në bare, lokale, hotele, objekte kulti etj.</w:t>
      </w:r>
    </w:p>
    <w:p w14:paraId="753FC280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159393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6</w:t>
      </w:r>
    </w:p>
    <w:p w14:paraId="18CB379C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Të drejtat e subjekteve të të dhënave</w:t>
      </w:r>
    </w:p>
    <w:p w14:paraId="472120E8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F837D3" w14:textId="615CED6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Subjektet, të dhënat e të cilëve përpunohen nga Policia e Shtetit, gëzojnë të drejtat për informim, akses, korrigjim, fshirje ose kufizim të përpunimit, si dhe të drejtën për rishikimin e përgjigjes, sipas </w:t>
      </w:r>
      <w:r w:rsidR="00D53CB7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 124/2024, me kufizime të lejuara vetëm në raste të përcaktuara qartë nga ky ligj.</w:t>
      </w:r>
    </w:p>
    <w:p w14:paraId="772080C0" w14:textId="77777777" w:rsidR="00684909" w:rsidRPr="0027159B" w:rsidRDefault="00684909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8287CC" w14:textId="6F6E5785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7</w:t>
      </w:r>
    </w:p>
    <w:p w14:paraId="5FA07765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Regjistrimi dhe detyrimi për të dokumentuar</w:t>
      </w:r>
    </w:p>
    <w:p w14:paraId="2A11592D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696D402" w14:textId="7C714FB9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 Çdo veprim përpunimi i të dhënave personale, duhet të regjistrohet në një mënyrë të përshtatshme</w:t>
      </w:r>
      <w:r w:rsidR="00D53CB7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duke garantuar se ligjshmëria e përpunimit mund të monitorohet dhe </w:t>
      </w:r>
      <w:r w:rsidR="00D53CB7" w:rsidRPr="0027159B">
        <w:rPr>
          <w:rFonts w:ascii="Garamond" w:hAnsi="Garamond"/>
          <w:sz w:val="24"/>
          <w:szCs w:val="24"/>
        </w:rPr>
        <w:t xml:space="preserve">të </w:t>
      </w:r>
      <w:r w:rsidRPr="0027159B">
        <w:rPr>
          <w:rFonts w:ascii="Garamond" w:hAnsi="Garamond"/>
          <w:sz w:val="24"/>
          <w:szCs w:val="24"/>
        </w:rPr>
        <w:t xml:space="preserve">verifikohet, sipas kritereve të parashikuara në nenin 62, të </w:t>
      </w:r>
      <w:r w:rsidR="00D53CB7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</w:t>
      </w:r>
      <w:r w:rsidR="00D53CB7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124/2024.</w:t>
      </w:r>
    </w:p>
    <w:p w14:paraId="13504791" w14:textId="75B2F8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2. Të dhënat e regjistrimit, duhet të bëjnë të mundur përcaktimin e arsyes, të datës e të kohës së këtyre veprimeve dhe, për aq sa është e mundur, identifikimin e personit që ka konsultuar ose përhapur të dhënat personale, si dhe identitetin e çdo marrësi të këtyre të dhënave personale.</w:t>
      </w:r>
    </w:p>
    <w:p w14:paraId="09D63C74" w14:textId="17753C26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3. Strukturat e Policisë së Shtetit duhet të administrojnë dokumentacionin përkatës që përmban të dhëna personale, me qëllim dokumentimin e veprimtarive të përpunimit, në përputhje me nenin 61, të ligjit nr. 124/2024.</w:t>
      </w:r>
    </w:p>
    <w:p w14:paraId="7AD9D925" w14:textId="69AED6B8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4. Policia e Shtetit për regjistrimin dhe dokumentimin e të dhënave personale përdor sisteme elektronike dhe dokumente apo regjistra zyrtarë. </w:t>
      </w:r>
    </w:p>
    <w:p w14:paraId="126C6AB0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459A5B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8</w:t>
      </w:r>
    </w:p>
    <w:p w14:paraId="5D3F8CA5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Masat e sigurisë</w:t>
      </w:r>
    </w:p>
    <w:p w14:paraId="6A036BE2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4EA40E" w14:textId="36974E65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 Në çdo rast, strukturat përkatëse të Policisë së Shtetit përdorin sisteme të sigurta elektronike për regjistrimin dhe ruajtjen e të dhënave.</w:t>
      </w:r>
    </w:p>
    <w:p w14:paraId="03F87698" w14:textId="6DF920C0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2. Sistemet garantojnë auditimin dhe gjurmueshmërinë lidhur me veprimet e kryera ndaj të dhënave personale të përpunuara, sipas nenit 62, të </w:t>
      </w:r>
      <w:r w:rsidR="00D53CB7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</w:t>
      </w:r>
      <w:r w:rsidR="00D53CB7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124/2024.</w:t>
      </w:r>
    </w:p>
    <w:p w14:paraId="6DEA5FF6" w14:textId="7FA1018B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3. Strukturat e Policisë së Shtetit komunikojnë nëpërmjet ndërveprimit të sistemeve shtetërore të certifikuara, me protokolle të dokumentuara në zbatim të qëllimit të veprimtarisë së tyre.</w:t>
      </w:r>
    </w:p>
    <w:p w14:paraId="537049CA" w14:textId="4D91F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4. Policia e Shtetit merr masat organizative për caktimin e personave të autorizuar që kanë të drejtë të aksesojnë të dhënat, trajnimin e punonjësve për mbrojtjen e të dhënave dhe ruajtjen e konfidencialitetetit, si dhe masat e sigurisë fizike lidhur me ambientin. </w:t>
      </w:r>
    </w:p>
    <w:p w14:paraId="15CBBA1B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AF4A9E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9</w:t>
      </w:r>
    </w:p>
    <w:p w14:paraId="36CE5AB4" w14:textId="34F83445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Mekanizmat konfidencialë të raportimit</w:t>
      </w:r>
    </w:p>
    <w:p w14:paraId="257A73EC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BDF7FA" w14:textId="55866494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 Policia e Shtetit krijon dhe përdor mekanizma</w:t>
      </w:r>
      <w:r w:rsidR="00CB187B" w:rsidRPr="0027159B">
        <w:rPr>
          <w:rFonts w:ascii="Garamond" w:hAnsi="Garamond"/>
          <w:sz w:val="24"/>
          <w:szCs w:val="24"/>
        </w:rPr>
        <w:t>,</w:t>
      </w:r>
      <w:r w:rsidRPr="0027159B">
        <w:rPr>
          <w:rFonts w:ascii="Garamond" w:hAnsi="Garamond"/>
          <w:sz w:val="24"/>
          <w:szCs w:val="24"/>
        </w:rPr>
        <w:t xml:space="preserve"> apo kanale të sigurta dhe konfidenciale, që garantojnë raportimin e shkeljeve të ligjit për mbrojtjen e të dhënave personale.</w:t>
      </w:r>
    </w:p>
    <w:p w14:paraId="43DF2A74" w14:textId="2A398654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2. Mekanizmat e raportimit të përdorura nga Policia e Shtetit janë:</w:t>
      </w:r>
    </w:p>
    <w:p w14:paraId="636C8EE9" w14:textId="51418F8D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a) </w:t>
      </w:r>
      <w:r w:rsidRPr="0027159B">
        <w:rPr>
          <w:rFonts w:ascii="Garamond" w:hAnsi="Garamond"/>
          <w:i/>
          <w:iCs/>
          <w:sz w:val="24"/>
          <w:szCs w:val="24"/>
        </w:rPr>
        <w:t xml:space="preserve">e-mail </w:t>
      </w:r>
      <w:r w:rsidRPr="0027159B">
        <w:rPr>
          <w:rFonts w:ascii="Garamond" w:hAnsi="Garamond"/>
          <w:sz w:val="24"/>
          <w:szCs w:val="24"/>
        </w:rPr>
        <w:t>i dedikuar me qasje të kufizuar;</w:t>
      </w:r>
    </w:p>
    <w:p w14:paraId="56B37AA0" w14:textId="67595A9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b) platformë </w:t>
      </w:r>
      <w:r w:rsidRPr="0027159B">
        <w:rPr>
          <w:rFonts w:ascii="Garamond" w:hAnsi="Garamond"/>
          <w:i/>
          <w:iCs/>
          <w:sz w:val="24"/>
          <w:szCs w:val="24"/>
        </w:rPr>
        <w:t>online</w:t>
      </w:r>
      <w:r w:rsidRPr="0027159B">
        <w:rPr>
          <w:rFonts w:ascii="Garamond" w:hAnsi="Garamond"/>
          <w:sz w:val="24"/>
          <w:szCs w:val="24"/>
        </w:rPr>
        <w:t xml:space="preserve"> për përdorim të brendshëm, sipas aksesit të autorizuar;</w:t>
      </w:r>
    </w:p>
    <w:p w14:paraId="3E74413D" w14:textId="10C01F85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c) pajisje fizike të dedikuara të raportimit, të vendosura në ambientet e institucionit;</w:t>
      </w:r>
    </w:p>
    <w:p w14:paraId="0CF79755" w14:textId="268A809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ç) raportim verbal me mbajtje protokolli në zyrë të caktuar;</w:t>
      </w:r>
    </w:p>
    <w:p w14:paraId="11754703" w14:textId="6DFA4228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lastRenderedPageBreak/>
        <w:t>d) çdo formë tjetër raportimi që përmbush kërkesat e ligjit;</w:t>
      </w:r>
    </w:p>
    <w:p w14:paraId="5B31FB3B" w14:textId="19074392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3. Në çdo rast të raportimit, Policia e Shtetit duhet të garantojë konfidencialitetin e identitetit të raportuesit dhe personave të përfshirë.</w:t>
      </w:r>
    </w:p>
    <w:p w14:paraId="277FE8AB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0DA09D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10</w:t>
      </w:r>
    </w:p>
    <w:p w14:paraId="32D7A597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Konfidencialiteti i të dhënave</w:t>
      </w:r>
    </w:p>
    <w:p w14:paraId="15F863C1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17AB0B" w14:textId="18B919CB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1. Të gjitha strukturat policore, personat dhe punonjësit që zbatojnë këtë udhëzim, detyrohen të ruajnë konfidencialitetin e të dhënave të përpunuara gjatë ushtrimit të funksioneve të tyre, edhe pas përfundimit të funksionit. </w:t>
      </w:r>
    </w:p>
    <w:p w14:paraId="2809AD39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4730A9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11</w:t>
      </w:r>
    </w:p>
    <w:p w14:paraId="44228BC6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Transferimi ndërkombëtar i të dhënave personale</w:t>
      </w:r>
    </w:p>
    <w:p w14:paraId="7C591699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C4EC76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Transferimet e të dhënave personale nga ana e Policisë së Shtetit kryhen vetëm në zbatim legjislacionit në fuqi për mbrojtjen e të dhënave personale. </w:t>
      </w:r>
    </w:p>
    <w:p w14:paraId="0AF5CBB6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94BBDB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12</w:t>
      </w:r>
    </w:p>
    <w:p w14:paraId="6EF77B43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Bashkëpunimi me Komisionerin</w:t>
      </w:r>
    </w:p>
    <w:p w14:paraId="2740B277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0B3780" w14:textId="17E1235B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1. Komisioneri për të Drejtën e Informimit dhe Mbrojtjen e të Dhënave Personale monitoron respektimin e rregullave të përcaktuara në këtë udhëzim të përbashkët.</w:t>
      </w:r>
    </w:p>
    <w:p w14:paraId="615D1326" w14:textId="515F09E4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2. Çdo shkelje e dispozitave të këtij udhëzimi duhet të raportohet dhe të trajtohet në përputhje me dispozitat e </w:t>
      </w:r>
      <w:r w:rsidR="00CB187B" w:rsidRPr="0027159B">
        <w:rPr>
          <w:rFonts w:ascii="Garamond" w:hAnsi="Garamond"/>
          <w:sz w:val="24"/>
          <w:szCs w:val="24"/>
        </w:rPr>
        <w:t xml:space="preserve">ligjit </w:t>
      </w:r>
      <w:r w:rsidRPr="0027159B">
        <w:rPr>
          <w:rFonts w:ascii="Garamond" w:hAnsi="Garamond"/>
          <w:sz w:val="24"/>
          <w:szCs w:val="24"/>
        </w:rPr>
        <w:t>nr.</w:t>
      </w:r>
      <w:r w:rsidR="00CB187B" w:rsidRPr="0027159B">
        <w:rPr>
          <w:rFonts w:ascii="Garamond" w:hAnsi="Garamond"/>
          <w:sz w:val="24"/>
          <w:szCs w:val="24"/>
        </w:rPr>
        <w:t xml:space="preserve"> </w:t>
      </w:r>
      <w:r w:rsidRPr="0027159B">
        <w:rPr>
          <w:rFonts w:ascii="Garamond" w:hAnsi="Garamond"/>
          <w:sz w:val="24"/>
          <w:szCs w:val="24"/>
        </w:rPr>
        <w:t>124/2024.</w:t>
      </w:r>
    </w:p>
    <w:p w14:paraId="048DDF21" w14:textId="77777777" w:rsidR="00684909" w:rsidRPr="0027159B" w:rsidRDefault="00684909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B47724" w14:textId="30FA11E9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13</w:t>
      </w:r>
    </w:p>
    <w:p w14:paraId="084B6DDB" w14:textId="47113BDE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 xml:space="preserve">Dispozita </w:t>
      </w:r>
      <w:r w:rsidR="00CB187B" w:rsidRPr="0027159B">
        <w:rPr>
          <w:rFonts w:ascii="Garamond" w:hAnsi="Garamond"/>
          <w:b/>
          <w:sz w:val="24"/>
          <w:szCs w:val="24"/>
        </w:rPr>
        <w:t>përfundimtare</w:t>
      </w:r>
    </w:p>
    <w:p w14:paraId="50C232DD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262CFD" w14:textId="62AC26CA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Ngarkohet Drejtoria e Përgjithshme e Policisë së Shteti dhe strukturat e saj për zbatimin e këtij udhëzimi.</w:t>
      </w:r>
      <w:r w:rsidR="000D1507">
        <w:rPr>
          <w:rFonts w:ascii="Garamond" w:hAnsi="Garamond"/>
          <w:sz w:val="24"/>
          <w:szCs w:val="24"/>
        </w:rPr>
        <w:t xml:space="preserve"> </w:t>
      </w:r>
    </w:p>
    <w:p w14:paraId="6498C48B" w14:textId="77777777" w:rsidR="008E6B93" w:rsidRPr="0027159B" w:rsidRDefault="008E6B93" w:rsidP="00684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8F225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Neni 14</w:t>
      </w:r>
    </w:p>
    <w:p w14:paraId="792E53A0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Hyrja në fuqi</w:t>
      </w:r>
    </w:p>
    <w:p w14:paraId="014B0755" w14:textId="77777777" w:rsidR="008E6B93" w:rsidRPr="0027159B" w:rsidRDefault="008E6B93" w:rsidP="006849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64F210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Ky udhëzim hyn në fuqi menjëherë pas publikimit të tij në Fletoren Zyrtare. </w:t>
      </w:r>
    </w:p>
    <w:p w14:paraId="59A733C4" w14:textId="77777777" w:rsidR="008E6B93" w:rsidRPr="0027159B" w:rsidRDefault="008E6B93" w:rsidP="008E6B9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98627D" w14:textId="77777777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PËR MINISTRINË E PUNËVE </w:t>
      </w:r>
    </w:p>
    <w:p w14:paraId="7E79D757" w14:textId="43824B87" w:rsidR="008E6B93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TË BRENDSHME</w:t>
      </w:r>
    </w:p>
    <w:p w14:paraId="0AE6FCF4" w14:textId="470C6359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MINISTËR </w:t>
      </w:r>
    </w:p>
    <w:p w14:paraId="42B05C05" w14:textId="613816CC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Albana Koçiu</w:t>
      </w:r>
    </w:p>
    <w:p w14:paraId="6BD26EF3" w14:textId="02F74403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BBF6780" w14:textId="77777777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PËR KOMISIONERIN PËR TË DREJTËN </w:t>
      </w:r>
    </w:p>
    <w:p w14:paraId="5908D939" w14:textId="74140972" w:rsidR="00684909" w:rsidRPr="0027159B" w:rsidRDefault="00D25600" w:rsidP="002E66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 </w:t>
      </w:r>
      <w:bookmarkStart w:id="0" w:name="_GoBack"/>
      <w:bookmarkEnd w:id="0"/>
      <w:r w:rsidR="00684909" w:rsidRPr="0027159B">
        <w:rPr>
          <w:rFonts w:ascii="Garamond" w:hAnsi="Garamond"/>
          <w:sz w:val="24"/>
          <w:szCs w:val="24"/>
        </w:rPr>
        <w:t>INFORMIMIT DHE MBROJT</w:t>
      </w:r>
      <w:r w:rsidR="002E6651" w:rsidRPr="0027159B">
        <w:rPr>
          <w:rFonts w:ascii="Garamond" w:hAnsi="Garamond"/>
          <w:sz w:val="24"/>
          <w:szCs w:val="24"/>
        </w:rPr>
        <w:t>J</w:t>
      </w:r>
      <w:r w:rsidR="00684909" w:rsidRPr="0027159B">
        <w:rPr>
          <w:rFonts w:ascii="Garamond" w:hAnsi="Garamond"/>
          <w:sz w:val="24"/>
          <w:szCs w:val="24"/>
        </w:rPr>
        <w:t xml:space="preserve">EN E </w:t>
      </w:r>
    </w:p>
    <w:p w14:paraId="622C6F90" w14:textId="08F27896" w:rsidR="00684909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 xml:space="preserve">TË DHËNAVE PERSONALE </w:t>
      </w:r>
    </w:p>
    <w:p w14:paraId="271C6B4C" w14:textId="414C2A8B" w:rsidR="008E6B93" w:rsidRPr="0027159B" w:rsidRDefault="008E6B93" w:rsidP="006849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59B">
        <w:rPr>
          <w:rFonts w:ascii="Garamond" w:hAnsi="Garamond"/>
          <w:sz w:val="24"/>
          <w:szCs w:val="24"/>
        </w:rPr>
        <w:t>KOMISIONER</w:t>
      </w:r>
    </w:p>
    <w:p w14:paraId="6D8A7690" w14:textId="072AF740" w:rsidR="00E57538" w:rsidRPr="0027159B" w:rsidRDefault="00684909" w:rsidP="006849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159B">
        <w:rPr>
          <w:rFonts w:ascii="Garamond" w:hAnsi="Garamond"/>
          <w:b/>
          <w:sz w:val="24"/>
          <w:szCs w:val="24"/>
        </w:rPr>
        <w:t>Besnik Dervishi</w:t>
      </w:r>
    </w:p>
    <w:sectPr w:rsidR="00E57538" w:rsidRPr="0027159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B5"/>
    <w:rsid w:val="00083723"/>
    <w:rsid w:val="000D1507"/>
    <w:rsid w:val="001749EE"/>
    <w:rsid w:val="0027159B"/>
    <w:rsid w:val="002E6651"/>
    <w:rsid w:val="002F6A84"/>
    <w:rsid w:val="003E4677"/>
    <w:rsid w:val="004448F0"/>
    <w:rsid w:val="00565A95"/>
    <w:rsid w:val="00684909"/>
    <w:rsid w:val="006E2C1F"/>
    <w:rsid w:val="007505D1"/>
    <w:rsid w:val="00871D93"/>
    <w:rsid w:val="008E6B93"/>
    <w:rsid w:val="00983BE9"/>
    <w:rsid w:val="00A71383"/>
    <w:rsid w:val="00CB187B"/>
    <w:rsid w:val="00D25600"/>
    <w:rsid w:val="00D53CB7"/>
    <w:rsid w:val="00E57538"/>
    <w:rsid w:val="00F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A7690"/>
  <w15:chartTrackingRefBased/>
  <w15:docId w15:val="{67831570-0465-4648-B93D-1166FD5F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8A5B709E744599BBEA6F4546E8E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2026-03-18T09:52:46Z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2026-03-17T00:00:00Z</Date_x0020_protokolli>
    <Titulli xmlns="0e656187-b300-4fb0-8bf4-3a50f872073c">Për përcaktimin e rregullave, trajtimit, administrimit dhe shpërndarjes së të dhënave personale të mbledhura nga policia</Titulli>
    <Modifikuesi xmlns="0e656187-b300-4fb0-8bf4-3a50f872073c">alma.lisaku</Modifikuesi>
    <Nr_x002e__x0020_prot_x0020_QBZ xmlns="0e656187-b300-4fb0-8bf4-3a50f872073c">544/1</Nr_x002e__x0020_prot_x0020_QBZ>
    <Data_x0020_e_x0020_Modifikimit xmlns="0e656187-b300-4fb0-8bf4-3a50f872073c">2026-03-24T10:34:18Z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5242/9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8A5B709E744599BBEA6F4546E8E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B3BCE2-C35C-4976-A557-68D8653E5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F0D932-391F-464A-A9C1-EAB563E9A68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83103A-D35E-44B8-B13C-A68A588863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1512A2-428E-4393-A273-B28BEBB023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849254-39F5-4AAD-ADD6-A0B81F637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rregullave, trajtimit, administrimit dhe shpërndarjes së të dhënave personale të mbledhura nga policia</vt:lpstr>
    </vt:vector>
  </TitlesOfParts>
  <Company/>
  <LinksUpToDate>false</LinksUpToDate>
  <CharactersWithSpaces>9055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rregullave, trajtimit, administrimit dhe shpërndarjes së të dhënave personale të mbledhura nga policia</dc:title>
  <dc:creator>Entela Suli</dc:creator>
  <cp:lastModifiedBy>Entela Suli</cp:lastModifiedBy>
  <cp:revision>16</cp:revision>
  <dcterms:created xsi:type="dcterms:W3CDTF">2026-03-18T09:00:00Z</dcterms:created>
  <dcterms:modified xsi:type="dcterms:W3CDTF">2026-03-24T09:59:00Z</dcterms:modified>
</cp:coreProperties>
</file>