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E36E" w14:textId="77777777" w:rsidR="00CE67B8" w:rsidRPr="007B265C" w:rsidRDefault="00CE67B8" w:rsidP="00891F85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  <w:b/>
          <w:bCs/>
        </w:rPr>
      </w:pPr>
    </w:p>
    <w:p w14:paraId="158E6AFE" w14:textId="66718A98" w:rsidR="00937912" w:rsidRPr="007B265C" w:rsidRDefault="00937912" w:rsidP="00891F85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  <w:b/>
          <w:bCs/>
        </w:rPr>
      </w:pPr>
      <w:r w:rsidRPr="007B265C">
        <w:rPr>
          <w:rFonts w:ascii="Garamond" w:hAnsi="Garamond"/>
          <w:b/>
          <w:bCs/>
        </w:rPr>
        <w:t>UDHËZIM</w:t>
      </w:r>
    </w:p>
    <w:p w14:paraId="21317A73" w14:textId="5BFA8932" w:rsidR="00CE67B8" w:rsidRPr="007B265C" w:rsidRDefault="00CE67B8" w:rsidP="00891F85">
      <w:pPr>
        <w:tabs>
          <w:tab w:val="left" w:pos="3480"/>
        </w:tabs>
        <w:suppressAutoHyphens/>
        <w:spacing w:line="240" w:lineRule="auto"/>
        <w:jc w:val="center"/>
        <w:rPr>
          <w:rFonts w:ascii="Garamond" w:hAnsi="Garamond"/>
          <w:b/>
        </w:rPr>
      </w:pPr>
      <w:r w:rsidRPr="007B265C">
        <w:rPr>
          <w:rFonts w:ascii="Garamond" w:hAnsi="Garamond"/>
          <w:b/>
        </w:rPr>
        <w:t>Nr.</w:t>
      </w:r>
      <w:r w:rsidR="00891F85" w:rsidRPr="007B265C">
        <w:rPr>
          <w:rFonts w:ascii="Garamond" w:hAnsi="Garamond"/>
          <w:b/>
        </w:rPr>
        <w:t xml:space="preserve"> 95</w:t>
      </w:r>
      <w:r w:rsidRPr="007B265C">
        <w:rPr>
          <w:rFonts w:ascii="Garamond" w:hAnsi="Garamond"/>
          <w:b/>
        </w:rPr>
        <w:t>, datë</w:t>
      </w:r>
      <w:r w:rsidR="00891F85" w:rsidRPr="007B265C">
        <w:rPr>
          <w:rFonts w:ascii="Garamond" w:hAnsi="Garamond"/>
          <w:b/>
        </w:rPr>
        <w:t xml:space="preserve"> 6.5</w:t>
      </w:r>
      <w:r w:rsidRPr="007B265C">
        <w:rPr>
          <w:rFonts w:ascii="Garamond" w:hAnsi="Garamond"/>
          <w:b/>
        </w:rPr>
        <w:t>.202</w:t>
      </w:r>
      <w:r w:rsidR="00850C6A" w:rsidRPr="007B265C">
        <w:rPr>
          <w:rFonts w:ascii="Garamond" w:hAnsi="Garamond"/>
          <w:b/>
        </w:rPr>
        <w:t>6</w:t>
      </w:r>
    </w:p>
    <w:p w14:paraId="4AF87687" w14:textId="77777777" w:rsidR="002E7EEA" w:rsidRPr="007B265C" w:rsidRDefault="002E7EEA" w:rsidP="00891F85">
      <w:pPr>
        <w:spacing w:line="240" w:lineRule="auto"/>
        <w:rPr>
          <w:rFonts w:ascii="Garamond" w:hAnsi="Garamond"/>
          <w:b/>
          <w:bCs/>
        </w:rPr>
      </w:pPr>
    </w:p>
    <w:p w14:paraId="46BFCAF7" w14:textId="1C2C13D8" w:rsidR="00937912" w:rsidRPr="007B265C" w:rsidRDefault="00937912" w:rsidP="00891F85">
      <w:pPr>
        <w:spacing w:line="240" w:lineRule="auto"/>
        <w:jc w:val="center"/>
        <w:rPr>
          <w:rFonts w:ascii="Garamond" w:hAnsi="Garamond"/>
          <w:b/>
          <w:bCs/>
        </w:rPr>
      </w:pPr>
      <w:r w:rsidRPr="007B265C">
        <w:rPr>
          <w:rFonts w:ascii="Garamond" w:hAnsi="Garamond"/>
          <w:b/>
          <w:bCs/>
        </w:rPr>
        <w:t>PËR</w:t>
      </w:r>
      <w:r w:rsidR="00891F85" w:rsidRPr="007B265C">
        <w:rPr>
          <w:rFonts w:ascii="Garamond" w:hAnsi="Garamond"/>
          <w:b/>
          <w:bCs/>
        </w:rPr>
        <w:t xml:space="preserve"> </w:t>
      </w:r>
      <w:r w:rsidR="007B265C">
        <w:rPr>
          <w:rFonts w:ascii="Garamond" w:hAnsi="Garamond"/>
          <w:b/>
          <w:bCs/>
        </w:rPr>
        <w:t>PROCEDURËN E LËSHIMIT</w:t>
      </w:r>
      <w:r w:rsidRPr="007B265C">
        <w:rPr>
          <w:rFonts w:ascii="Garamond" w:hAnsi="Garamond"/>
          <w:b/>
          <w:bCs/>
        </w:rPr>
        <w:t xml:space="preserve"> E REFUZIMIT TË LËSHIMIT, E RIPËRTËRITJES APO E ANULIMIT TË LEJES SË QËNDRIMIT DHE LEJES UNIKE PËR TË HUAJIN</w:t>
      </w:r>
    </w:p>
    <w:p w14:paraId="46DA43EA" w14:textId="77777777" w:rsidR="00937912" w:rsidRPr="007B265C" w:rsidRDefault="00937912" w:rsidP="00891F85">
      <w:pPr>
        <w:tabs>
          <w:tab w:val="clear" w:pos="284"/>
          <w:tab w:val="left" w:pos="280"/>
        </w:tabs>
        <w:spacing w:line="240" w:lineRule="auto"/>
        <w:rPr>
          <w:rFonts w:ascii="Garamond" w:hAnsi="Garamond"/>
          <w:b/>
          <w:bCs/>
        </w:rPr>
      </w:pPr>
    </w:p>
    <w:p w14:paraId="3E6C4E36" w14:textId="003F7306" w:rsidR="00937912" w:rsidRPr="007B265C" w:rsidRDefault="007360A0" w:rsidP="00891F85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 </w:t>
      </w:r>
      <w:r w:rsidR="00937912" w:rsidRPr="007B265C">
        <w:rPr>
          <w:rFonts w:ascii="Garamond" w:hAnsi="Garamond"/>
        </w:rPr>
        <w:t>Në mbështetje të pikës 4, të nenit 102 të Kushtetutës</w:t>
      </w:r>
      <w:r w:rsidR="007B265C">
        <w:rPr>
          <w:rFonts w:ascii="Garamond" w:hAnsi="Garamond"/>
        </w:rPr>
        <w:t>;</w:t>
      </w:r>
      <w:r w:rsidR="00937912" w:rsidRPr="007B265C">
        <w:rPr>
          <w:rFonts w:ascii="Garamond" w:hAnsi="Garamond"/>
        </w:rPr>
        <w:t xml:space="preserve"> të pikës 4, të nenit 34, të pikës 4, të nenit 72, të ligjit </w:t>
      </w:r>
      <w:r w:rsidRPr="007B265C">
        <w:rPr>
          <w:rFonts w:ascii="Garamond" w:hAnsi="Garamond"/>
        </w:rPr>
        <w:t>n</w:t>
      </w:r>
      <w:r w:rsidR="00937912" w:rsidRPr="007B265C">
        <w:rPr>
          <w:rFonts w:ascii="Garamond" w:hAnsi="Garamond"/>
        </w:rPr>
        <w:t>r.</w:t>
      </w:r>
      <w:r w:rsidRPr="007B265C">
        <w:rPr>
          <w:rFonts w:ascii="Garamond" w:hAnsi="Garamond"/>
        </w:rPr>
        <w:t xml:space="preserve"> </w:t>
      </w:r>
      <w:r w:rsidR="00937912" w:rsidRPr="007B265C">
        <w:rPr>
          <w:rFonts w:ascii="Garamond" w:hAnsi="Garamond"/>
        </w:rPr>
        <w:t>79/2021</w:t>
      </w:r>
      <w:r w:rsidRPr="007B265C">
        <w:rPr>
          <w:rFonts w:ascii="Garamond" w:hAnsi="Garamond"/>
        </w:rPr>
        <w:t>,</w:t>
      </w:r>
      <w:r w:rsidR="00937912" w:rsidRPr="007B265C">
        <w:rPr>
          <w:rFonts w:ascii="Garamond" w:hAnsi="Garamond"/>
        </w:rPr>
        <w:t xml:space="preserve"> “Për të huajt”</w:t>
      </w:r>
      <w:r w:rsidR="00F97332" w:rsidRPr="007B265C">
        <w:rPr>
          <w:rFonts w:ascii="Garamond" w:hAnsi="Garamond"/>
        </w:rPr>
        <w:t>, të ndryshuar</w:t>
      </w:r>
      <w:r w:rsidR="00937912" w:rsidRPr="007B265C">
        <w:rPr>
          <w:rFonts w:ascii="Garamond" w:hAnsi="Garamond"/>
        </w:rPr>
        <w:t xml:space="preserve">, </w:t>
      </w:r>
      <w:r w:rsidR="00AB5427" w:rsidRPr="007B265C">
        <w:rPr>
          <w:rFonts w:ascii="Garamond" w:hAnsi="Garamond"/>
        </w:rPr>
        <w:t>ministri i Punëve të Brendshme,</w:t>
      </w:r>
    </w:p>
    <w:p w14:paraId="09EEB167" w14:textId="77777777" w:rsidR="002E7EEA" w:rsidRPr="007B265C" w:rsidRDefault="002E7EEA" w:rsidP="00891F85">
      <w:pPr>
        <w:tabs>
          <w:tab w:val="clear" w:pos="284"/>
          <w:tab w:val="left" w:pos="280"/>
        </w:tabs>
        <w:spacing w:line="240" w:lineRule="auto"/>
        <w:rPr>
          <w:rFonts w:ascii="Garamond" w:hAnsi="Garamond"/>
          <w:b/>
          <w:bCs/>
        </w:rPr>
      </w:pPr>
    </w:p>
    <w:p w14:paraId="0C1DFF8C" w14:textId="1EEF625B" w:rsidR="002E7EEA" w:rsidRPr="007B265C" w:rsidRDefault="00937912" w:rsidP="00891F85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</w:rPr>
      </w:pPr>
      <w:r w:rsidRPr="007B265C">
        <w:rPr>
          <w:rFonts w:ascii="Garamond" w:hAnsi="Garamond"/>
        </w:rPr>
        <w:t>UDHËZO</w:t>
      </w:r>
      <w:r w:rsidR="00AB5427" w:rsidRPr="007B265C">
        <w:rPr>
          <w:rFonts w:ascii="Garamond" w:hAnsi="Garamond"/>
        </w:rPr>
        <w:t>N</w:t>
      </w:r>
      <w:r w:rsidRPr="007B265C">
        <w:rPr>
          <w:rFonts w:ascii="Garamond" w:hAnsi="Garamond"/>
        </w:rPr>
        <w:t>:</w:t>
      </w:r>
    </w:p>
    <w:p w14:paraId="33C6BE4C" w14:textId="77777777" w:rsidR="00937912" w:rsidRPr="007B265C" w:rsidRDefault="00937912" w:rsidP="00891F85">
      <w:pPr>
        <w:tabs>
          <w:tab w:val="clear" w:pos="284"/>
          <w:tab w:val="left" w:pos="-3540"/>
          <w:tab w:val="left" w:pos="280"/>
          <w:tab w:val="center" w:pos="1080"/>
        </w:tabs>
        <w:spacing w:line="240" w:lineRule="auto"/>
        <w:rPr>
          <w:rFonts w:ascii="Garamond" w:hAnsi="Garamond"/>
        </w:rPr>
      </w:pPr>
    </w:p>
    <w:p w14:paraId="6A7F2FBD" w14:textId="67D9F95E" w:rsidR="00937912" w:rsidRPr="007B265C" w:rsidRDefault="00891F85" w:rsidP="00891F85">
      <w:pPr>
        <w:pStyle w:val="ListParagraph"/>
        <w:tabs>
          <w:tab w:val="clear" w:pos="284"/>
          <w:tab w:val="left" w:pos="-3540"/>
          <w:tab w:val="left" w:pos="280"/>
          <w:tab w:val="center" w:pos="720"/>
        </w:tabs>
        <w:spacing w:line="240" w:lineRule="auto"/>
        <w:ind w:left="0"/>
        <w:rPr>
          <w:rFonts w:ascii="Garamond" w:hAnsi="Garamond"/>
        </w:rPr>
      </w:pPr>
      <w:r w:rsidRPr="007B265C">
        <w:rPr>
          <w:rFonts w:ascii="Garamond" w:hAnsi="Garamond"/>
        </w:rPr>
        <w:t xml:space="preserve">I. </w:t>
      </w:r>
      <w:r w:rsidR="00937912" w:rsidRPr="007B265C">
        <w:rPr>
          <w:rFonts w:ascii="Garamond" w:hAnsi="Garamond"/>
        </w:rPr>
        <w:t>VERIFIKIMI I TË DHËNAVE, REGJISTRIMI NË SISTEM, LËSHIMI I LEJES PROVIZORE TË QËNDRIMIT DHE ARKIVIMI I DOSJES</w:t>
      </w:r>
    </w:p>
    <w:p w14:paraId="30029FEC" w14:textId="53DE1224" w:rsidR="00937912" w:rsidRPr="007B265C" w:rsidRDefault="00937912" w:rsidP="00891F85">
      <w:pPr>
        <w:tabs>
          <w:tab w:val="clear" w:pos="284"/>
          <w:tab w:val="left" w:pos="180"/>
          <w:tab w:val="left" w:pos="280"/>
          <w:tab w:val="left" w:pos="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1. Struktura</w:t>
      </w:r>
      <w:r w:rsidR="001A1CD5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pranë autoritetit ven</w:t>
      </w:r>
      <w:r w:rsidR="007B265C">
        <w:rPr>
          <w:rFonts w:ascii="Garamond" w:hAnsi="Garamond"/>
        </w:rPr>
        <w:t>dor për kufirin dhe migracionin</w:t>
      </w:r>
      <w:r w:rsidRPr="007B265C">
        <w:rPr>
          <w:rFonts w:ascii="Garamond" w:hAnsi="Garamond"/>
        </w:rPr>
        <w:t xml:space="preserve"> kryen verifikimin dhe plotësimin e mangësive të konstatuara në aplikim,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dhe</w:t>
      </w:r>
      <w:r w:rsidR="003F210B" w:rsidRPr="007B265C">
        <w:rPr>
          <w:rFonts w:ascii="Garamond" w:hAnsi="Garamond"/>
        </w:rPr>
        <w:t xml:space="preserve"> i</w:t>
      </w:r>
      <w:r w:rsidR="007B265C">
        <w:rPr>
          <w:rFonts w:ascii="Garamond" w:hAnsi="Garamond"/>
        </w:rPr>
        <w:t xml:space="preserve"> regjistron në sistemin FER</w:t>
      </w:r>
      <w:r w:rsidRPr="007B265C">
        <w:rPr>
          <w:rFonts w:ascii="Garamond" w:hAnsi="Garamond"/>
        </w:rPr>
        <w:t xml:space="preserve"> “Moduli </w:t>
      </w:r>
      <w:bookmarkStart w:id="0" w:name="_GoBack"/>
      <w:r w:rsidRPr="007B265C">
        <w:rPr>
          <w:rFonts w:ascii="Garamond" w:hAnsi="Garamond"/>
          <w:i/>
        </w:rPr>
        <w:t>e</w:t>
      </w:r>
      <w:r w:rsidR="00BB4730" w:rsidRPr="007B265C">
        <w:rPr>
          <w:rFonts w:ascii="Garamond" w:hAnsi="Garamond"/>
          <w:i/>
        </w:rPr>
        <w:t>-l</w:t>
      </w:r>
      <w:bookmarkEnd w:id="0"/>
      <w:r w:rsidR="00BB4730" w:rsidRPr="007B265C">
        <w:rPr>
          <w:rFonts w:ascii="Garamond" w:hAnsi="Garamond"/>
          <w:i/>
        </w:rPr>
        <w:t>eje</w:t>
      </w:r>
      <w:r w:rsidR="00BB4730" w:rsidRPr="007B265C">
        <w:rPr>
          <w:rFonts w:ascii="Garamond" w:hAnsi="Garamond"/>
        </w:rPr>
        <w:t xml:space="preserve"> </w:t>
      </w:r>
      <w:r w:rsidR="00BB4730" w:rsidRPr="00790DDF">
        <w:rPr>
          <w:rFonts w:ascii="Garamond" w:hAnsi="Garamond"/>
        </w:rPr>
        <w:t>qëndrimi</w:t>
      </w:r>
      <w:r w:rsidRPr="007B265C">
        <w:rPr>
          <w:rFonts w:ascii="Garamond" w:hAnsi="Garamond"/>
        </w:rPr>
        <w:t>”. Nëse gjatë</w:t>
      </w:r>
      <w:r w:rsidRPr="007B265C">
        <w:rPr>
          <w:rFonts w:ascii="Garamond" w:hAnsi="Garamond"/>
          <w:b/>
          <w:bCs/>
        </w:rPr>
        <w:t xml:space="preserve"> </w:t>
      </w:r>
      <w:r w:rsidRPr="007B265C">
        <w:rPr>
          <w:rFonts w:ascii="Garamond" w:hAnsi="Garamond"/>
        </w:rPr>
        <w:t>regjistrimit evidenton mospërputhje të dhënash (emër, mbiemër, atësi, datëlindje, vendlindje, shtetësi, gjini etj.) ndërmjet të dhënave të deklaruara në portal</w:t>
      </w:r>
      <w:r w:rsidR="00007277" w:rsidRPr="007B265C">
        <w:rPr>
          <w:rFonts w:ascii="Garamond" w:hAnsi="Garamond"/>
        </w:rPr>
        <w:t>in</w:t>
      </w:r>
      <w:r w:rsidR="005D3F45" w:rsidRPr="007B265C">
        <w:rPr>
          <w:rFonts w:ascii="Garamond" w:hAnsi="Garamond"/>
        </w:rPr>
        <w:t xml:space="preserve"> unik qeveritar</w:t>
      </w:r>
      <w:r w:rsidR="00007277" w:rsidRPr="007B265C">
        <w:rPr>
          <w:rFonts w:ascii="Garamond" w:hAnsi="Garamond"/>
        </w:rPr>
        <w:t xml:space="preserve"> </w:t>
      </w:r>
      <w:r w:rsidR="00007277" w:rsidRPr="007B265C">
        <w:rPr>
          <w:rFonts w:ascii="Garamond" w:hAnsi="Garamond"/>
          <w:i/>
        </w:rPr>
        <w:t>e-</w:t>
      </w:r>
      <w:r w:rsidR="005D3F45" w:rsidRPr="007B265C">
        <w:rPr>
          <w:rFonts w:ascii="Garamond" w:hAnsi="Garamond"/>
          <w:i/>
        </w:rPr>
        <w:t>A</w:t>
      </w:r>
      <w:r w:rsidR="00007277" w:rsidRPr="007B265C">
        <w:rPr>
          <w:rFonts w:ascii="Garamond" w:hAnsi="Garamond"/>
          <w:i/>
        </w:rPr>
        <w:t>lbania</w:t>
      </w:r>
      <w:r w:rsidRPr="007B265C">
        <w:rPr>
          <w:rFonts w:ascii="Garamond" w:hAnsi="Garamond"/>
        </w:rPr>
        <w:t>, dokumentit identifikues dhe atyre ekzistuese në sistemin TIMS, apo më shumë se një rekord për të njëjtin person, merr masa për korrigjimin e këtyre të dhënave në FER-TIMS.</w:t>
      </w:r>
    </w:p>
    <w:p w14:paraId="5F335454" w14:textId="096ADC67" w:rsidR="0000797F" w:rsidRPr="007B265C" w:rsidRDefault="00937912" w:rsidP="00891F85">
      <w:pPr>
        <w:tabs>
          <w:tab w:val="clear" w:pos="284"/>
          <w:tab w:val="left" w:pos="180"/>
          <w:tab w:val="left" w:pos="280"/>
          <w:tab w:val="left" w:pos="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2. Pas regjistrimit </w:t>
      </w:r>
      <w:r w:rsidR="008077EB" w:rsidRPr="007B265C">
        <w:rPr>
          <w:rFonts w:ascii="Garamond" w:hAnsi="Garamond"/>
        </w:rPr>
        <w:t>t</w:t>
      </w:r>
      <w:r w:rsidR="004F1DC6" w:rsidRPr="007B265C">
        <w:rPr>
          <w:rFonts w:ascii="Garamond" w:hAnsi="Garamond"/>
        </w:rPr>
        <w:t>ë</w:t>
      </w:r>
      <w:r w:rsidR="008077EB" w:rsidRPr="007B265C">
        <w:rPr>
          <w:rFonts w:ascii="Garamond" w:hAnsi="Garamond"/>
        </w:rPr>
        <w:t xml:space="preserve"> sakt</w:t>
      </w:r>
      <w:r w:rsidR="004F1DC6" w:rsidRPr="007B265C">
        <w:rPr>
          <w:rFonts w:ascii="Garamond" w:hAnsi="Garamond"/>
        </w:rPr>
        <w:t>ë</w:t>
      </w:r>
      <w:r w:rsidR="008077EB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të aplikimit në sistemin FER-TIMS, gjenerohe</w:t>
      </w:r>
      <w:r w:rsidR="00D15152" w:rsidRPr="007B265C">
        <w:rPr>
          <w:rFonts w:ascii="Garamond" w:hAnsi="Garamond"/>
        </w:rPr>
        <w:t>t</w:t>
      </w:r>
      <w:r w:rsidRPr="007B265C">
        <w:rPr>
          <w:rFonts w:ascii="Garamond" w:hAnsi="Garamond"/>
        </w:rPr>
        <w:t xml:space="preserve"> akti i arkivimit të</w:t>
      </w:r>
      <w:r w:rsidR="008077EB" w:rsidRPr="007B265C">
        <w:rPr>
          <w:rFonts w:ascii="Garamond" w:hAnsi="Garamond"/>
        </w:rPr>
        <w:t xml:space="preserve"> dokument</w:t>
      </w:r>
      <w:r w:rsidR="00C91440" w:rsidRPr="007B265C">
        <w:rPr>
          <w:rFonts w:ascii="Garamond" w:hAnsi="Garamond"/>
        </w:rPr>
        <w:t>e</w:t>
      </w:r>
      <w:r w:rsidR="008077EB" w:rsidRPr="007B265C">
        <w:rPr>
          <w:rFonts w:ascii="Garamond" w:hAnsi="Garamond"/>
        </w:rPr>
        <w:t>ve t</w:t>
      </w:r>
      <w:r w:rsidR="004F1DC6" w:rsidRPr="007B265C">
        <w:rPr>
          <w:rFonts w:ascii="Garamond" w:hAnsi="Garamond"/>
        </w:rPr>
        <w:t>ë</w:t>
      </w:r>
      <w:r w:rsidR="008077EB" w:rsidRPr="007B265C">
        <w:rPr>
          <w:rFonts w:ascii="Garamond" w:hAnsi="Garamond"/>
        </w:rPr>
        <w:t xml:space="preserve"> depozituara </w:t>
      </w:r>
      <w:r w:rsidR="008077EB" w:rsidRPr="007B265C">
        <w:rPr>
          <w:rFonts w:ascii="Garamond" w:hAnsi="Garamond"/>
          <w:i/>
          <w:iCs/>
        </w:rPr>
        <w:t>online</w:t>
      </w:r>
      <w:r w:rsidRPr="007B265C">
        <w:rPr>
          <w:rFonts w:ascii="Garamond" w:hAnsi="Garamond"/>
          <w:i/>
          <w:iCs/>
        </w:rPr>
        <w:t xml:space="preserve"> </w:t>
      </w:r>
      <w:r w:rsidRPr="007B265C">
        <w:rPr>
          <w:rFonts w:ascii="Garamond" w:hAnsi="Garamond"/>
        </w:rPr>
        <w:t>të të huajit</w:t>
      </w:r>
      <w:r w:rsidR="005D3F45" w:rsidRPr="007B265C">
        <w:rPr>
          <w:rFonts w:ascii="Garamond" w:hAnsi="Garamond"/>
        </w:rPr>
        <w:t>.</w:t>
      </w:r>
      <w:r w:rsidRPr="007B265C">
        <w:rPr>
          <w:rFonts w:ascii="Garamond" w:hAnsi="Garamond"/>
        </w:rPr>
        <w:t xml:space="preserve"> </w:t>
      </w:r>
      <w:r w:rsidR="00F90878" w:rsidRPr="007B265C">
        <w:rPr>
          <w:rFonts w:ascii="Garamond" w:hAnsi="Garamond"/>
        </w:rPr>
        <w:t xml:space="preserve">Brenda </w:t>
      </w:r>
      <w:r w:rsidR="006F4D33" w:rsidRPr="007B265C">
        <w:rPr>
          <w:rFonts w:ascii="Garamond" w:hAnsi="Garamond"/>
        </w:rPr>
        <w:t>1 (një) ditë</w:t>
      </w:r>
      <w:r w:rsidR="00DA49A2" w:rsidRPr="007B265C">
        <w:rPr>
          <w:rFonts w:ascii="Garamond" w:hAnsi="Garamond"/>
        </w:rPr>
        <w:t xml:space="preserve"> pune</w:t>
      </w:r>
      <w:r w:rsidR="00F90878" w:rsidRPr="007B265C">
        <w:rPr>
          <w:rFonts w:ascii="Garamond" w:hAnsi="Garamond"/>
          <w:bCs/>
        </w:rPr>
        <w:t xml:space="preserve">, </w:t>
      </w:r>
      <w:r w:rsidR="00D1201F" w:rsidRPr="007B265C">
        <w:rPr>
          <w:rFonts w:ascii="Garamond" w:hAnsi="Garamond"/>
          <w:bCs/>
        </w:rPr>
        <w:t>l</w:t>
      </w:r>
      <w:r w:rsidR="00F90878" w:rsidRPr="007B265C">
        <w:rPr>
          <w:rFonts w:ascii="Garamond" w:hAnsi="Garamond"/>
          <w:bCs/>
        </w:rPr>
        <w:t>eja provizore</w:t>
      </w:r>
      <w:r w:rsidR="00F90878" w:rsidRPr="007B265C">
        <w:rPr>
          <w:rFonts w:ascii="Garamond" w:hAnsi="Garamond"/>
        </w:rPr>
        <w:t xml:space="preserve"> e qëndrimit me vulë elektronike i përcillet të huajit në format elektronik, n</w:t>
      </w:r>
      <w:r w:rsidR="004F1DC6" w:rsidRPr="007B265C">
        <w:rPr>
          <w:rFonts w:ascii="Garamond" w:hAnsi="Garamond"/>
        </w:rPr>
        <w:t>ë</w:t>
      </w:r>
      <w:r w:rsidR="00F90878" w:rsidRPr="007B265C">
        <w:rPr>
          <w:rFonts w:ascii="Garamond" w:hAnsi="Garamond"/>
        </w:rPr>
        <w:t xml:space="preserve"> formularin e aplikimit </w:t>
      </w:r>
      <w:r w:rsidR="00F90878" w:rsidRPr="007B265C">
        <w:rPr>
          <w:rFonts w:ascii="Garamond" w:hAnsi="Garamond"/>
          <w:i/>
          <w:iCs/>
        </w:rPr>
        <w:t>online</w:t>
      </w:r>
      <w:r w:rsidR="00F90878" w:rsidRPr="007B265C">
        <w:rPr>
          <w:rFonts w:ascii="Garamond" w:hAnsi="Garamond"/>
        </w:rPr>
        <w:t xml:space="preserve"> në adresën e </w:t>
      </w:r>
      <w:r w:rsidR="00F90878" w:rsidRPr="007B265C">
        <w:rPr>
          <w:rFonts w:ascii="Garamond" w:hAnsi="Garamond"/>
          <w:i/>
          <w:iCs/>
        </w:rPr>
        <w:t>email</w:t>
      </w:r>
      <w:r w:rsidR="007B265C">
        <w:rPr>
          <w:rFonts w:ascii="Garamond" w:hAnsi="Garamond"/>
          <w:i/>
          <w:iCs/>
        </w:rPr>
        <w:t>-</w:t>
      </w:r>
      <w:r w:rsidR="00F90878" w:rsidRPr="007B265C">
        <w:rPr>
          <w:rFonts w:ascii="Garamond" w:hAnsi="Garamond"/>
          <w:iCs/>
        </w:rPr>
        <w:t xml:space="preserve">it </w:t>
      </w:r>
      <w:r w:rsidR="00F90878" w:rsidRPr="007B265C">
        <w:rPr>
          <w:rFonts w:ascii="Garamond" w:hAnsi="Garamond"/>
        </w:rPr>
        <w:t>të dhënë nga aplikuesi.</w:t>
      </w:r>
    </w:p>
    <w:p w14:paraId="093181DD" w14:textId="1D939F7F" w:rsidR="00F90878" w:rsidRPr="007B265C" w:rsidRDefault="00F90878" w:rsidP="00891F85">
      <w:pPr>
        <w:tabs>
          <w:tab w:val="clear" w:pos="284"/>
          <w:tab w:val="left" w:pos="180"/>
          <w:tab w:val="left" w:pos="280"/>
          <w:tab w:val="left" w:pos="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3. Refuzimi i aplikimit </w:t>
      </w:r>
      <w:r w:rsidRPr="007B265C">
        <w:rPr>
          <w:rFonts w:ascii="Garamond" w:hAnsi="Garamond"/>
          <w:i/>
          <w:iCs/>
        </w:rPr>
        <w:t>online</w:t>
      </w:r>
      <w:r w:rsidR="007B265C">
        <w:rPr>
          <w:rFonts w:ascii="Garamond" w:hAnsi="Garamond"/>
        </w:rPr>
        <w:t xml:space="preserve"> për leje qëndrimi</w:t>
      </w:r>
      <w:r w:rsidRPr="007B265C">
        <w:rPr>
          <w:rFonts w:ascii="Garamond" w:hAnsi="Garamond"/>
        </w:rPr>
        <w:t xml:space="preserve">/unike, në fazën paraprake të shqyrtimit, kryhet nga </w:t>
      </w:r>
      <w:r w:rsidR="007B265C" w:rsidRPr="007B265C">
        <w:rPr>
          <w:rFonts w:ascii="Garamond" w:hAnsi="Garamond"/>
        </w:rPr>
        <w:t>struktura</w:t>
      </w:r>
      <w:r w:rsidRPr="007B265C">
        <w:rPr>
          <w:rFonts w:ascii="Garamond" w:hAnsi="Garamond"/>
        </w:rPr>
        <w:t xml:space="preserve"> p</w:t>
      </w:r>
      <w:r w:rsidR="00D64620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>rgjegj</w:t>
      </w:r>
      <w:r w:rsidR="00D64620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se </w:t>
      </w:r>
      <w:r w:rsidR="00D64620" w:rsidRPr="007B265C">
        <w:rPr>
          <w:rFonts w:ascii="Garamond" w:hAnsi="Garamond"/>
        </w:rPr>
        <w:t>pranë</w:t>
      </w:r>
      <w:r w:rsidRPr="007B265C">
        <w:rPr>
          <w:rFonts w:ascii="Garamond" w:hAnsi="Garamond"/>
        </w:rPr>
        <w:t xml:space="preserve"> autoritetit vendor për kufirin dhe migracionin kur aplikimet për leje qëndrimi apo leje unike, nuk përmbushin kriteret ligjore.</w:t>
      </w:r>
    </w:p>
    <w:p w14:paraId="14D11E14" w14:textId="01A9BF5C" w:rsidR="00937912" w:rsidRPr="007B265C" w:rsidRDefault="00937912" w:rsidP="00891F85">
      <w:pPr>
        <w:tabs>
          <w:tab w:val="clear" w:pos="284"/>
          <w:tab w:val="left" w:pos="80"/>
          <w:tab w:val="left" w:pos="2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  <w:bCs/>
        </w:rPr>
        <w:t xml:space="preserve">II. </w:t>
      </w:r>
      <w:r w:rsidRPr="007B265C">
        <w:rPr>
          <w:rFonts w:ascii="Garamond" w:hAnsi="Garamond"/>
        </w:rPr>
        <w:t xml:space="preserve">DHËNIA E AUTORIZIMIT PËR LËSHIM TË LEJES SË </w:t>
      </w:r>
      <w:r w:rsidR="007B265C">
        <w:rPr>
          <w:rFonts w:ascii="Garamond" w:hAnsi="Garamond"/>
        </w:rPr>
        <w:t>QËNDRIMIT</w:t>
      </w:r>
      <w:r w:rsidRPr="007B265C">
        <w:rPr>
          <w:rFonts w:ascii="Garamond" w:hAnsi="Garamond"/>
        </w:rPr>
        <w:t>/LEJES UNIKE OSE REFUZIMIN E SAJ</w:t>
      </w:r>
    </w:p>
    <w:p w14:paraId="63968C10" w14:textId="7AD7C8A3" w:rsidR="00937912" w:rsidRPr="007B265C" w:rsidRDefault="00937912" w:rsidP="00891F85">
      <w:pPr>
        <w:tabs>
          <w:tab w:val="clear" w:pos="284"/>
          <w:tab w:val="left" w:pos="0"/>
          <w:tab w:val="left" w:pos="2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1. Miratimi ose refuzimi i aplikimit </w:t>
      </w:r>
      <w:r w:rsidR="00BB4730" w:rsidRPr="007B265C">
        <w:rPr>
          <w:rFonts w:ascii="Garamond" w:hAnsi="Garamond"/>
        </w:rPr>
        <w:t xml:space="preserve">për leje qëndrimi ose leje unike dhe dhënia e autorizimit </w:t>
      </w:r>
      <w:r w:rsidRPr="007B265C">
        <w:rPr>
          <w:rFonts w:ascii="Garamond" w:hAnsi="Garamond"/>
        </w:rPr>
        <w:t>për lëshimin apo refuzimin e tyre, bëhet nga struktura përgjegjëse pranë autoritetit qendror për kufirin dhe</w:t>
      </w:r>
      <w:r w:rsidR="00D62102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migracionin, mbi bazën e vlerësimeve të bëra nga të gjitha strukturat që marrin pjesë në vlerësimin e aplikimit, në formën e një akti të miratuar dhe nëpërmjet shënimit në modulin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  <w:i/>
        </w:rPr>
        <w:t>e</w:t>
      </w:r>
      <w:r w:rsidR="00BB4730" w:rsidRPr="007B265C">
        <w:rPr>
          <w:rFonts w:ascii="Garamond" w:hAnsi="Garamond"/>
          <w:i/>
        </w:rPr>
        <w:t>-leje</w:t>
      </w:r>
      <w:r w:rsidR="00BB4730" w:rsidRPr="007B265C">
        <w:rPr>
          <w:rFonts w:ascii="Garamond" w:hAnsi="Garamond"/>
        </w:rPr>
        <w:t xml:space="preserve"> qëndrimi</w:t>
      </w:r>
      <w:r w:rsidRPr="007B265C">
        <w:rPr>
          <w:rFonts w:ascii="Garamond" w:hAnsi="Garamond"/>
        </w:rPr>
        <w:t>.</w:t>
      </w:r>
    </w:p>
    <w:p w14:paraId="218822EC" w14:textId="11E69303" w:rsidR="00937912" w:rsidRPr="007B265C" w:rsidRDefault="00937912" w:rsidP="00891F85">
      <w:pPr>
        <w:tabs>
          <w:tab w:val="clear" w:pos="284"/>
          <w:tab w:val="left" w:pos="0"/>
          <w:tab w:val="left" w:pos="2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2. Struktura përgjegjëse pranë autoritetit për kufirin dhe migracionin, sipas aktit të miratuar, autorizon për çdo aplikim autoritetin vendor të kufirit dhe migracionit përkatës për të vijuar me lëshimin ose </w:t>
      </w:r>
      <w:r w:rsidR="00BB4730" w:rsidRPr="007B265C">
        <w:rPr>
          <w:rFonts w:ascii="Garamond" w:hAnsi="Garamond"/>
        </w:rPr>
        <w:t>refuzimin e lejes së qëndrimit/lejes unike</w:t>
      </w:r>
      <w:r w:rsidRPr="007B265C">
        <w:rPr>
          <w:rFonts w:ascii="Garamond" w:hAnsi="Garamond"/>
        </w:rPr>
        <w:t>.</w:t>
      </w:r>
    </w:p>
    <w:p w14:paraId="5363AD63" w14:textId="4955B0F3" w:rsidR="00937912" w:rsidRPr="007B265C" w:rsidRDefault="00937912" w:rsidP="00891F85">
      <w:pPr>
        <w:tabs>
          <w:tab w:val="clear" w:pos="284"/>
          <w:tab w:val="left" w:pos="-3540"/>
          <w:tab w:val="left" w:pos="280"/>
          <w:tab w:val="center" w:pos="10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III.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LËSHIMI I LEJES SË QËNDRIMIT OSE LEJES UNIKE</w:t>
      </w:r>
    </w:p>
    <w:p w14:paraId="36EA6D93" w14:textId="144D2F27" w:rsidR="00937912" w:rsidRPr="007B265C" w:rsidRDefault="00937912" w:rsidP="00891F85">
      <w:pPr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1. Pas marrjes së autorizimit për lëshimin e </w:t>
      </w:r>
      <w:r w:rsidR="007360A0" w:rsidRPr="007B265C">
        <w:rPr>
          <w:rFonts w:ascii="Garamond" w:hAnsi="Garamond"/>
        </w:rPr>
        <w:t>lejes së qëndrimit/lejes unike</w:t>
      </w:r>
      <w:r w:rsidRPr="007B265C">
        <w:rPr>
          <w:rFonts w:ascii="Garamond" w:hAnsi="Garamond"/>
        </w:rPr>
        <w:t xml:space="preserve">, struktura përgjegjëse pranë autoritetit vendor për kufirin dhe migracionin, bën shënimin në rubrikën përkatëse për çdo aplikim të regjistruar në modulin </w:t>
      </w:r>
      <w:r w:rsidRPr="007B265C">
        <w:rPr>
          <w:rFonts w:ascii="Garamond" w:hAnsi="Garamond"/>
          <w:i/>
          <w:iCs/>
        </w:rPr>
        <w:t>e-</w:t>
      </w:r>
      <w:r w:rsidR="007360A0" w:rsidRPr="007B265C">
        <w:rPr>
          <w:rFonts w:ascii="Garamond" w:hAnsi="Garamond"/>
          <w:i/>
          <w:iCs/>
        </w:rPr>
        <w:t>leje</w:t>
      </w:r>
      <w:r w:rsidR="007360A0" w:rsidRPr="007B265C">
        <w:rPr>
          <w:rFonts w:ascii="Garamond" w:hAnsi="Garamond"/>
        </w:rPr>
        <w:t xml:space="preserve"> qëndrimi </w:t>
      </w:r>
      <w:r w:rsidRPr="007B265C">
        <w:rPr>
          <w:rFonts w:ascii="Garamond" w:hAnsi="Garamond"/>
        </w:rPr>
        <w:t xml:space="preserve">dhe i përcjell të huajit në adresën e </w:t>
      </w:r>
      <w:r w:rsidRPr="007B265C">
        <w:rPr>
          <w:rFonts w:ascii="Garamond" w:hAnsi="Garamond"/>
          <w:i/>
          <w:iCs/>
        </w:rPr>
        <w:t>email</w:t>
      </w:r>
      <w:r w:rsidRPr="007B265C">
        <w:rPr>
          <w:rFonts w:ascii="Garamond" w:hAnsi="Garamond"/>
        </w:rPr>
        <w:t>-it të deklaruar në aplikim</w:t>
      </w:r>
      <w:r w:rsidR="00D82CEB" w:rsidRPr="007B265C">
        <w:rPr>
          <w:rFonts w:ascii="Garamond" w:hAnsi="Garamond"/>
        </w:rPr>
        <w:t xml:space="preserve">in </w:t>
      </w:r>
      <w:r w:rsidR="00D82CEB" w:rsidRPr="007B265C">
        <w:rPr>
          <w:rFonts w:ascii="Garamond" w:hAnsi="Garamond"/>
          <w:i/>
          <w:iCs/>
        </w:rPr>
        <w:t>online</w:t>
      </w:r>
      <w:r w:rsidRPr="007B265C">
        <w:rPr>
          <w:rFonts w:ascii="Garamond" w:hAnsi="Garamond"/>
        </w:rPr>
        <w:t xml:space="preserve">, njoftimin për miratimin </w:t>
      </w:r>
      <w:r w:rsidR="007360A0" w:rsidRPr="007B265C">
        <w:rPr>
          <w:rFonts w:ascii="Garamond" w:hAnsi="Garamond"/>
        </w:rPr>
        <w:t xml:space="preserve">e lejes së qëndrimit/lejes unike, </w:t>
      </w:r>
      <w:r w:rsidRPr="007B265C">
        <w:rPr>
          <w:rFonts w:ascii="Garamond" w:hAnsi="Garamond"/>
        </w:rPr>
        <w:t xml:space="preserve">sipas modelit të përcaktuar në </w:t>
      </w:r>
      <w:r w:rsidR="007360A0" w:rsidRPr="007B265C">
        <w:rPr>
          <w:rFonts w:ascii="Garamond" w:hAnsi="Garamond"/>
        </w:rPr>
        <w:t xml:space="preserve">aneksin </w:t>
      </w:r>
      <w:r w:rsidRPr="007B265C">
        <w:rPr>
          <w:rFonts w:ascii="Garamond" w:hAnsi="Garamond"/>
        </w:rPr>
        <w:t>nr.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1, bashkëlidhur këtij udhëzimi, ku e informon</w:t>
      </w:r>
      <w:r w:rsidR="00714C4D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për:</w:t>
      </w:r>
    </w:p>
    <w:p w14:paraId="5A7A6051" w14:textId="2D6E162D" w:rsidR="00937912" w:rsidRPr="007B265C" w:rsidRDefault="00937912" w:rsidP="00891F85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a) </w:t>
      </w:r>
      <w:r w:rsidR="007360A0" w:rsidRPr="007B265C">
        <w:rPr>
          <w:rFonts w:ascii="Garamond" w:hAnsi="Garamond"/>
        </w:rPr>
        <w:t xml:space="preserve">miratimin </w:t>
      </w:r>
      <w:r w:rsidRPr="007B265C">
        <w:rPr>
          <w:rFonts w:ascii="Garamond" w:hAnsi="Garamond"/>
        </w:rPr>
        <w:t xml:space="preserve">e </w:t>
      </w:r>
      <w:r w:rsidR="007360A0" w:rsidRPr="007B265C">
        <w:rPr>
          <w:rFonts w:ascii="Garamond" w:hAnsi="Garamond"/>
        </w:rPr>
        <w:t xml:space="preserve">lejes së qëndrimit/lejes unike dhe pajisjen me nr. personal </w:t>
      </w:r>
      <w:r w:rsidRPr="007B265C">
        <w:rPr>
          <w:rFonts w:ascii="Garamond" w:hAnsi="Garamond"/>
        </w:rPr>
        <w:t>FID;</w:t>
      </w:r>
    </w:p>
    <w:p w14:paraId="23CDDAF2" w14:textId="0E3E4454" w:rsidR="00937912" w:rsidRPr="007B265C" w:rsidRDefault="00937912" w:rsidP="00891F85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b) </w:t>
      </w:r>
      <w:r w:rsidR="007360A0" w:rsidRPr="007B265C">
        <w:rPr>
          <w:rFonts w:ascii="Garamond" w:hAnsi="Garamond"/>
        </w:rPr>
        <w:t xml:space="preserve">detyrimin </w:t>
      </w:r>
      <w:r w:rsidRPr="007B265C">
        <w:rPr>
          <w:rFonts w:ascii="Garamond" w:hAnsi="Garamond"/>
        </w:rPr>
        <w:t xml:space="preserve">për regjistrim pranë zyrës së gjendjes civile për regjistrimin e adresës së </w:t>
      </w:r>
      <w:r w:rsidR="005D3F45" w:rsidRPr="007B265C">
        <w:rPr>
          <w:rFonts w:ascii="Garamond" w:hAnsi="Garamond"/>
        </w:rPr>
        <w:t>vend</w:t>
      </w:r>
      <w:r w:rsidRPr="007B265C">
        <w:rPr>
          <w:rFonts w:ascii="Garamond" w:hAnsi="Garamond"/>
        </w:rPr>
        <w:t>banimit;</w:t>
      </w:r>
    </w:p>
    <w:p w14:paraId="2B552F63" w14:textId="640DC22E" w:rsidR="00937912" w:rsidRPr="007B265C" w:rsidRDefault="00937912" w:rsidP="00891F85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c) </w:t>
      </w:r>
      <w:r w:rsidR="007360A0" w:rsidRPr="007B265C">
        <w:rPr>
          <w:rFonts w:ascii="Garamond" w:hAnsi="Garamond"/>
        </w:rPr>
        <w:t xml:space="preserve">kryerjen </w:t>
      </w:r>
      <w:r w:rsidRPr="007B265C">
        <w:rPr>
          <w:rFonts w:ascii="Garamond" w:hAnsi="Garamond"/>
        </w:rPr>
        <w:t>e pagesës së vlerës së kartës biometrike, nëpërmjet mandatit të arkëtimit.</w:t>
      </w:r>
    </w:p>
    <w:p w14:paraId="7E07A8A7" w14:textId="7C273CAA" w:rsidR="00937912" w:rsidRPr="007B265C" w:rsidRDefault="00937912" w:rsidP="00891F85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2. Procedura e aplikimit për dokument biometrik </w:t>
      </w:r>
      <w:r w:rsidR="007360A0" w:rsidRPr="007B265C">
        <w:rPr>
          <w:rFonts w:ascii="Garamond" w:hAnsi="Garamond"/>
        </w:rPr>
        <w:t xml:space="preserve">leje qëndrimi/leje unike për të </w:t>
      </w:r>
      <w:r w:rsidRPr="007B265C">
        <w:rPr>
          <w:rFonts w:ascii="Garamond" w:hAnsi="Garamond"/>
        </w:rPr>
        <w:t xml:space="preserve">huajt, bëhet në zyrën e migracionit, pranë autoritetit vendor për kufirin dhe migracionin, nga vetë i huaji, ku dhe tërhiqet ky dokument pas prodhimit dhe aktivizimit të </w:t>
      </w:r>
      <w:r w:rsidRPr="007B265C">
        <w:rPr>
          <w:rFonts w:ascii="Garamond" w:hAnsi="Garamond"/>
          <w:i/>
          <w:iCs/>
        </w:rPr>
        <w:t>CHIP</w:t>
      </w:r>
      <w:r w:rsidRPr="007B265C">
        <w:rPr>
          <w:rFonts w:ascii="Garamond" w:hAnsi="Garamond"/>
        </w:rPr>
        <w:t>-it të trupëzuar në të.</w:t>
      </w:r>
    </w:p>
    <w:p w14:paraId="06DDF7A5" w14:textId="00C5CBA8" w:rsidR="00937912" w:rsidRPr="007B265C" w:rsidRDefault="00937912" w:rsidP="00891F85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lastRenderedPageBreak/>
        <w:t xml:space="preserve">3. Në momentin kur i huaji pajiset me </w:t>
      </w:r>
      <w:r w:rsidR="007360A0" w:rsidRPr="007B265C">
        <w:rPr>
          <w:rFonts w:ascii="Garamond" w:hAnsi="Garamond"/>
        </w:rPr>
        <w:t xml:space="preserve">dokumentin leje qëndrimi/leje unike, ai </w:t>
      </w:r>
      <w:r w:rsidRPr="007B265C">
        <w:rPr>
          <w:rFonts w:ascii="Garamond" w:hAnsi="Garamond"/>
        </w:rPr>
        <w:t xml:space="preserve">dorëzon pranë autoritetit vendor për kufirin dhe </w:t>
      </w:r>
      <w:r w:rsidR="007360A0" w:rsidRPr="007B265C">
        <w:rPr>
          <w:rFonts w:ascii="Garamond" w:hAnsi="Garamond"/>
        </w:rPr>
        <w:t xml:space="preserve">migracionin lejen e qëndrimit/lejen unike </w:t>
      </w:r>
      <w:r w:rsidRPr="007B265C">
        <w:rPr>
          <w:rFonts w:ascii="Garamond" w:hAnsi="Garamond"/>
        </w:rPr>
        <w:t>ekzistuese (në rast të kërkesës për ripërtëritjen e saj), e cila më p</w:t>
      </w:r>
      <w:r w:rsidR="007B265C">
        <w:rPr>
          <w:rFonts w:ascii="Garamond" w:hAnsi="Garamond"/>
        </w:rPr>
        <w:t>as ruhet në dosjen e të huajit.</w:t>
      </w:r>
    </w:p>
    <w:p w14:paraId="0C723ADA" w14:textId="32694CAB" w:rsidR="00937912" w:rsidRPr="007B265C" w:rsidRDefault="00937912" w:rsidP="00891F85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4. Të huajt që janë pjesë e kategorive të përcaktuara në nenet</w:t>
      </w:r>
      <w:r w:rsidR="00CE492B" w:rsidRPr="007B265C">
        <w:rPr>
          <w:rFonts w:ascii="Garamond" w:hAnsi="Garamond"/>
        </w:rPr>
        <w:t xml:space="preserve"> 43,</w:t>
      </w:r>
      <w:r w:rsidRPr="007B265C">
        <w:rPr>
          <w:rFonts w:ascii="Garamond" w:hAnsi="Garamond"/>
        </w:rPr>
        <w:t xml:space="preserve"> 52, 53 dhe shkronjës “dh”, të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pikës 1,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 xml:space="preserve">nenit 87, të </w:t>
      </w:r>
      <w:r w:rsidR="007360A0" w:rsidRPr="007B265C">
        <w:rPr>
          <w:rFonts w:ascii="Garamond" w:hAnsi="Garamond"/>
        </w:rPr>
        <w:t>ligjit nr</w:t>
      </w:r>
      <w:r w:rsidRPr="007B265C">
        <w:rPr>
          <w:rFonts w:ascii="Garamond" w:hAnsi="Garamond"/>
        </w:rPr>
        <w:t>. 79/2021</w:t>
      </w:r>
      <w:r w:rsidR="00C03BDE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“Për të huajt”,</w:t>
      </w:r>
      <w:r w:rsidR="00CE492B" w:rsidRPr="007B265C">
        <w:rPr>
          <w:rFonts w:ascii="Garamond" w:hAnsi="Garamond"/>
        </w:rPr>
        <w:t xml:space="preserve"> t</w:t>
      </w:r>
      <w:r w:rsidR="0014384E" w:rsidRPr="007B265C">
        <w:rPr>
          <w:rFonts w:ascii="Garamond" w:hAnsi="Garamond"/>
        </w:rPr>
        <w:t>ë</w:t>
      </w:r>
      <w:r w:rsidR="00CE492B" w:rsidRPr="007B265C">
        <w:rPr>
          <w:rFonts w:ascii="Garamond" w:hAnsi="Garamond"/>
        </w:rPr>
        <w:t xml:space="preserve"> ndryshuar,</w:t>
      </w:r>
      <w:r w:rsidRPr="007B265C">
        <w:rPr>
          <w:rFonts w:ascii="Garamond" w:hAnsi="Garamond"/>
        </w:rPr>
        <w:t xml:space="preserve"> pajisen </w:t>
      </w:r>
      <w:r w:rsidR="007360A0" w:rsidRPr="007B265C">
        <w:rPr>
          <w:rFonts w:ascii="Garamond" w:hAnsi="Garamond"/>
        </w:rPr>
        <w:t xml:space="preserve">me leje qëndrimi </w:t>
      </w:r>
      <w:r w:rsidR="001C6A08" w:rsidRPr="007B265C">
        <w:rPr>
          <w:rFonts w:ascii="Garamond" w:hAnsi="Garamond"/>
        </w:rPr>
        <w:t>të tipit</w:t>
      </w:r>
      <w:r w:rsidRPr="007B265C">
        <w:rPr>
          <w:rFonts w:ascii="Garamond" w:hAnsi="Garamond"/>
        </w:rPr>
        <w:t xml:space="preserve"> A, pika 8, shkronja</w:t>
      </w:r>
      <w:r w:rsidR="002A5452" w:rsidRPr="007B265C">
        <w:rPr>
          <w:rFonts w:ascii="Garamond" w:hAnsi="Garamond"/>
        </w:rPr>
        <w:t>t</w:t>
      </w:r>
      <w:r w:rsidRPr="007B265C">
        <w:rPr>
          <w:rFonts w:ascii="Garamond" w:hAnsi="Garamond"/>
        </w:rPr>
        <w:t xml:space="preserve"> “</w:t>
      </w:r>
      <w:r w:rsidR="00CE492B" w:rsidRPr="007B265C">
        <w:rPr>
          <w:rFonts w:ascii="Garamond" w:hAnsi="Garamond"/>
        </w:rPr>
        <w:t>b</w:t>
      </w:r>
      <w:r w:rsidRPr="007B265C">
        <w:rPr>
          <w:rFonts w:ascii="Garamond" w:hAnsi="Garamond"/>
        </w:rPr>
        <w:t>”</w:t>
      </w:r>
      <w:r w:rsidR="002A5452" w:rsidRPr="007B265C">
        <w:rPr>
          <w:rFonts w:ascii="Garamond" w:hAnsi="Garamond"/>
        </w:rPr>
        <w:t xml:space="preserve"> dhe “c”</w:t>
      </w:r>
      <w:r w:rsidRPr="007B265C">
        <w:rPr>
          <w:rFonts w:ascii="Garamond" w:hAnsi="Garamond"/>
        </w:rPr>
        <w:t>, të</w:t>
      </w:r>
      <w:r w:rsidR="00EB3DCD" w:rsidRPr="007B265C">
        <w:rPr>
          <w:rFonts w:ascii="Garamond" w:hAnsi="Garamond"/>
        </w:rPr>
        <w:t xml:space="preserve"> </w:t>
      </w:r>
      <w:r w:rsidR="007B265C">
        <w:rPr>
          <w:rFonts w:ascii="Garamond" w:hAnsi="Garamond"/>
        </w:rPr>
        <w:t>s</w:t>
      </w:r>
      <w:r w:rsidR="00EB3DCD" w:rsidRPr="007B265C">
        <w:rPr>
          <w:rFonts w:ascii="Garamond" w:hAnsi="Garamond"/>
        </w:rPr>
        <w:t>eksionit A, të</w:t>
      </w:r>
      <w:r w:rsidRPr="007B265C">
        <w:rPr>
          <w:rFonts w:ascii="Garamond" w:hAnsi="Garamond"/>
        </w:rPr>
        <w:t xml:space="preserve"> </w:t>
      </w:r>
      <w:r w:rsidR="007B265C">
        <w:rPr>
          <w:rFonts w:ascii="Garamond" w:hAnsi="Garamond"/>
        </w:rPr>
        <w:t>k</w:t>
      </w:r>
      <w:r w:rsidR="007360A0" w:rsidRPr="007B265C">
        <w:rPr>
          <w:rFonts w:ascii="Garamond" w:hAnsi="Garamond"/>
        </w:rPr>
        <w:t xml:space="preserve">reut </w:t>
      </w:r>
      <w:r w:rsidRPr="007B265C">
        <w:rPr>
          <w:rFonts w:ascii="Garamond" w:hAnsi="Garamond"/>
        </w:rPr>
        <w:t xml:space="preserve">III, të </w:t>
      </w:r>
      <w:r w:rsidR="007B265C">
        <w:rPr>
          <w:rFonts w:ascii="Garamond" w:hAnsi="Garamond"/>
        </w:rPr>
        <w:t>v</w:t>
      </w:r>
      <w:r w:rsidR="007360A0" w:rsidRPr="007B265C">
        <w:rPr>
          <w:rFonts w:ascii="Garamond" w:hAnsi="Garamond"/>
        </w:rPr>
        <w:t xml:space="preserve">endimit </w:t>
      </w:r>
      <w:r w:rsidRPr="007B265C">
        <w:rPr>
          <w:rFonts w:ascii="Garamond" w:hAnsi="Garamond"/>
        </w:rPr>
        <w:t xml:space="preserve">të Këshillit të Ministrave </w:t>
      </w:r>
      <w:r w:rsidR="007360A0" w:rsidRPr="007B265C">
        <w:rPr>
          <w:rFonts w:ascii="Garamond" w:hAnsi="Garamond"/>
        </w:rPr>
        <w:t>nr</w:t>
      </w:r>
      <w:r w:rsidRPr="007B265C">
        <w:rPr>
          <w:rFonts w:ascii="Garamond" w:hAnsi="Garamond"/>
        </w:rPr>
        <w:t>. 858, datë 29.12.2021, “Për përcaktimin e kritereve, të procedurave e të dokumentacionit për hyrjen, qëndrimin dhe trajtimin e të huajve në Republikën e Shqipërisë”, të ndryshuar</w:t>
      </w:r>
      <w:r w:rsidR="00CE492B" w:rsidRPr="007B265C">
        <w:rPr>
          <w:rFonts w:ascii="Garamond" w:hAnsi="Garamond"/>
        </w:rPr>
        <w:t>.</w:t>
      </w:r>
    </w:p>
    <w:p w14:paraId="154882BB" w14:textId="39AF16AF" w:rsidR="00937912" w:rsidRPr="007B265C" w:rsidRDefault="00937912" w:rsidP="00891F85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5. Miratimi dhe lëshimi i </w:t>
      </w:r>
      <w:r w:rsidR="007360A0" w:rsidRPr="007B265C">
        <w:rPr>
          <w:rFonts w:ascii="Garamond" w:hAnsi="Garamond"/>
        </w:rPr>
        <w:t xml:space="preserve">lejes së qëndrimit/lejes unike, nga autoriteti </w:t>
      </w:r>
      <w:r w:rsidRPr="007B265C">
        <w:rPr>
          <w:rFonts w:ascii="Garamond" w:hAnsi="Garamond"/>
        </w:rPr>
        <w:t xml:space="preserve">për kufirin dhe migracionin u njoftohet automatikisht Sistemit </w:t>
      </w:r>
      <w:r w:rsidRPr="007B265C">
        <w:rPr>
          <w:rFonts w:ascii="Garamond" w:hAnsi="Garamond"/>
          <w:i/>
          <w:iCs/>
        </w:rPr>
        <w:t>e-Visa</w:t>
      </w:r>
      <w:r w:rsidRPr="007B265C">
        <w:rPr>
          <w:rFonts w:ascii="Garamond" w:hAnsi="Garamond"/>
        </w:rPr>
        <w:t xml:space="preserve"> (VISA) dhe Sistemit të Shërbimeve të Punësimit (SSHP).</w:t>
      </w:r>
    </w:p>
    <w:p w14:paraId="4381AF92" w14:textId="335D7661" w:rsidR="00937912" w:rsidRPr="007B265C" w:rsidRDefault="00891F85" w:rsidP="00891F85">
      <w:pPr>
        <w:pStyle w:val="ListParagraph"/>
        <w:tabs>
          <w:tab w:val="clear" w:pos="284"/>
          <w:tab w:val="left" w:pos="-3540"/>
          <w:tab w:val="left" w:pos="280"/>
          <w:tab w:val="center" w:pos="360"/>
        </w:tabs>
        <w:spacing w:line="240" w:lineRule="auto"/>
        <w:ind w:left="0"/>
        <w:rPr>
          <w:rFonts w:ascii="Garamond" w:hAnsi="Garamond"/>
        </w:rPr>
      </w:pPr>
      <w:r w:rsidRPr="007B265C">
        <w:rPr>
          <w:rFonts w:ascii="Garamond" w:hAnsi="Garamond"/>
        </w:rPr>
        <w:t xml:space="preserve">IV. </w:t>
      </w:r>
      <w:r w:rsidR="00937912" w:rsidRPr="007B265C">
        <w:rPr>
          <w:rFonts w:ascii="Garamond" w:hAnsi="Garamond"/>
        </w:rPr>
        <w:t xml:space="preserve">ANULIMI/REFUZIMI I LËSHIMIT APO RIPËRTËRITJES </w:t>
      </w:r>
      <w:r w:rsidR="007B265C">
        <w:rPr>
          <w:rFonts w:ascii="Garamond" w:hAnsi="Garamond"/>
        </w:rPr>
        <w:t>S</w:t>
      </w:r>
      <w:r w:rsidR="00937912" w:rsidRPr="007B265C">
        <w:rPr>
          <w:rFonts w:ascii="Garamond" w:hAnsi="Garamond"/>
        </w:rPr>
        <w:t>Ë LEJES SË QËNDRIMIT OSE LEJES UNIKE</w:t>
      </w:r>
    </w:p>
    <w:p w14:paraId="6EB83F0C" w14:textId="09D18B0D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1. Për rastet e refuzimit të lëshimit apo ripërtëritjes </w:t>
      </w:r>
      <w:r w:rsidR="007360A0" w:rsidRPr="007B265C">
        <w:rPr>
          <w:rFonts w:ascii="Garamond" w:hAnsi="Garamond"/>
        </w:rPr>
        <w:t xml:space="preserve">së lejes së qëndrimit/lejes unike, të </w:t>
      </w:r>
      <w:r w:rsidRPr="007B265C">
        <w:rPr>
          <w:rFonts w:ascii="Garamond" w:hAnsi="Garamond"/>
        </w:rPr>
        <w:t>parashikuara në nenin 34, të ligjit nr. 79/2021 “Për të huajt”,</w:t>
      </w:r>
      <w:r w:rsidR="00E14F36" w:rsidRPr="007B265C">
        <w:rPr>
          <w:rFonts w:ascii="Garamond" w:hAnsi="Garamond"/>
        </w:rPr>
        <w:t xml:space="preserve"> i</w:t>
      </w:r>
      <w:r w:rsidR="003767D5" w:rsidRPr="007B265C">
        <w:rPr>
          <w:rFonts w:ascii="Garamond" w:hAnsi="Garamond"/>
        </w:rPr>
        <w:t xml:space="preserve"> ndryshuar, </w:t>
      </w:r>
      <w:r w:rsidRPr="007B265C">
        <w:rPr>
          <w:rFonts w:ascii="Garamond" w:hAnsi="Garamond"/>
        </w:rPr>
        <w:t>kur konstatimi bëhet në fazën e aplikimit, strukturat përgjegjëse të autoritetit vendor për kufirin dhe migracionin marrin masa për njoftimin e të huajit mbi refuzimin, si dhe vazhdimin e procedurave ligjore sipas përcaktimeve të pikës 2, të nenit 89 dhe nenit 99, të ligjit nr. 79/2021</w:t>
      </w:r>
      <w:r w:rsid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“Për të huajt”</w:t>
      </w:r>
      <w:r w:rsidR="00F80923" w:rsidRPr="007B265C">
        <w:rPr>
          <w:rFonts w:ascii="Garamond" w:hAnsi="Garamond"/>
        </w:rPr>
        <w:t>,</w:t>
      </w:r>
      <w:r w:rsidR="000E2AE4" w:rsidRPr="007B265C">
        <w:rPr>
          <w:rFonts w:ascii="Garamond" w:hAnsi="Garamond"/>
        </w:rPr>
        <w:t xml:space="preserve"> i ndryshuar</w:t>
      </w:r>
      <w:r w:rsidR="00F80923" w:rsidRPr="007B265C">
        <w:rPr>
          <w:rFonts w:ascii="Garamond" w:hAnsi="Garamond"/>
        </w:rPr>
        <w:t>.</w:t>
      </w:r>
    </w:p>
    <w:p w14:paraId="2D5790B1" w14:textId="33E7D762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2. Për rastet kur</w:t>
      </w:r>
      <w:r w:rsidRPr="007B265C">
        <w:rPr>
          <w:rFonts w:ascii="Garamond" w:hAnsi="Garamond"/>
          <w:b/>
          <w:bCs/>
        </w:rPr>
        <w:t xml:space="preserve"> </w:t>
      </w:r>
      <w:r w:rsidRPr="007B265C">
        <w:rPr>
          <w:rFonts w:ascii="Garamond" w:hAnsi="Garamond"/>
        </w:rPr>
        <w:t xml:space="preserve">konstatimi bëhet në fazën e vlerësimit të aplikimit </w:t>
      </w:r>
      <w:r w:rsidR="007360A0" w:rsidRPr="007B265C">
        <w:rPr>
          <w:rFonts w:ascii="Garamond" w:hAnsi="Garamond"/>
        </w:rPr>
        <w:t xml:space="preserve">për leje qëndrimi/leje unike, autoriteti qendror për kufirin dhe migracionin merr vendimin përfundimtar për refuzimin e lëshimit ose ripërtëritjes së lejes së qëndrimit/lejes unike </w:t>
      </w:r>
      <w:r w:rsidRPr="007B265C">
        <w:rPr>
          <w:rFonts w:ascii="Garamond" w:hAnsi="Garamond"/>
        </w:rPr>
        <w:t xml:space="preserve">dhe njofton autoritetin vendor me shkresë zyrtare dhe nëpërmjet shënimit në modulin </w:t>
      </w:r>
      <w:r w:rsidRPr="007B265C">
        <w:rPr>
          <w:rFonts w:ascii="Garamond" w:hAnsi="Garamond"/>
          <w:i/>
        </w:rPr>
        <w:t>e</w:t>
      </w:r>
      <w:r w:rsidR="007360A0" w:rsidRPr="007B265C">
        <w:rPr>
          <w:rFonts w:ascii="Garamond" w:hAnsi="Garamond"/>
          <w:i/>
        </w:rPr>
        <w:t>-leje</w:t>
      </w:r>
      <w:r w:rsidR="007360A0" w:rsidRPr="007B265C">
        <w:rPr>
          <w:rFonts w:ascii="Garamond" w:hAnsi="Garamond"/>
        </w:rPr>
        <w:t xml:space="preserve"> </w:t>
      </w:r>
      <w:r w:rsidR="007360A0" w:rsidRPr="00790DDF">
        <w:rPr>
          <w:rFonts w:ascii="Garamond" w:hAnsi="Garamond"/>
        </w:rPr>
        <w:t>qëndrimi</w:t>
      </w:r>
      <w:r w:rsidR="007360A0" w:rsidRPr="007B265C">
        <w:rPr>
          <w:rFonts w:ascii="Garamond" w:hAnsi="Garamond"/>
        </w:rPr>
        <w:t xml:space="preserve"> mbi </w:t>
      </w:r>
      <w:r w:rsidRPr="007B265C">
        <w:rPr>
          <w:rFonts w:ascii="Garamond" w:hAnsi="Garamond"/>
        </w:rPr>
        <w:t>këtë refuzim, për të vijuar me procedurat ligjore, sipas përcaktimeve të pikës 2, të nenit 89 dhe nenit 99, të ligjit nr. 79/2021</w:t>
      </w:r>
      <w:r w:rsidR="00BB4730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“Për të huajt”</w:t>
      </w:r>
      <w:r w:rsidR="00F80923" w:rsidRPr="007B265C">
        <w:rPr>
          <w:rFonts w:ascii="Garamond" w:hAnsi="Garamond"/>
        </w:rPr>
        <w:t>, i ndryshuar</w:t>
      </w:r>
      <w:r w:rsidRPr="007B265C">
        <w:rPr>
          <w:rFonts w:ascii="Garamond" w:hAnsi="Garamond"/>
        </w:rPr>
        <w:t>.</w:t>
      </w:r>
    </w:p>
    <w:p w14:paraId="1356AE58" w14:textId="5EE77F78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3. Në rast se autoritetet e përfshira në bashkëpunim për procedurën e lëshimit të </w:t>
      </w:r>
      <w:r w:rsidR="007360A0" w:rsidRPr="007B265C">
        <w:rPr>
          <w:rFonts w:ascii="Garamond" w:hAnsi="Garamond"/>
        </w:rPr>
        <w:t xml:space="preserve">lejes </w:t>
      </w:r>
      <w:r w:rsidRPr="007B265C">
        <w:rPr>
          <w:rFonts w:ascii="Garamond" w:hAnsi="Garamond"/>
        </w:rPr>
        <w:t xml:space="preserve">së </w:t>
      </w:r>
      <w:r w:rsidR="007360A0" w:rsidRPr="007B265C">
        <w:rPr>
          <w:rFonts w:ascii="Garamond" w:hAnsi="Garamond"/>
        </w:rPr>
        <w:t>qëndrimit/</w:t>
      </w:r>
      <w:r w:rsidR="007B265C">
        <w:rPr>
          <w:rFonts w:ascii="Garamond" w:hAnsi="Garamond"/>
        </w:rPr>
        <w:t xml:space="preserve"> </w:t>
      </w:r>
      <w:r w:rsidR="007360A0" w:rsidRPr="007B265C">
        <w:rPr>
          <w:rFonts w:ascii="Garamond" w:hAnsi="Garamond"/>
        </w:rPr>
        <w:t>lejes unike, konstatojnë një nga rastet për të cilat bëhet anulimi i lejes së qëndrimit/lejes unike</w:t>
      </w:r>
      <w:r w:rsidRPr="007B265C">
        <w:rPr>
          <w:rFonts w:ascii="Garamond" w:hAnsi="Garamond"/>
        </w:rPr>
        <w:t xml:space="preserve">, i kërkojnë </w:t>
      </w:r>
      <w:r w:rsidR="00F80923" w:rsidRPr="007B265C">
        <w:rPr>
          <w:rFonts w:ascii="Garamond" w:hAnsi="Garamond"/>
        </w:rPr>
        <w:t>me shkres</w:t>
      </w:r>
      <w:r w:rsidR="0014384E" w:rsidRPr="007B265C">
        <w:rPr>
          <w:rFonts w:ascii="Garamond" w:hAnsi="Garamond"/>
        </w:rPr>
        <w:t>ë</w:t>
      </w:r>
      <w:r w:rsidR="00F80923" w:rsidRPr="007B265C">
        <w:rPr>
          <w:rFonts w:ascii="Garamond" w:hAnsi="Garamond"/>
        </w:rPr>
        <w:t>/n</w:t>
      </w:r>
      <w:r w:rsidR="0014384E" w:rsidRPr="007B265C">
        <w:rPr>
          <w:rFonts w:ascii="Garamond" w:hAnsi="Garamond"/>
        </w:rPr>
        <w:t>ë</w:t>
      </w:r>
      <w:r w:rsidR="00F80923" w:rsidRPr="007B265C">
        <w:rPr>
          <w:rFonts w:ascii="Garamond" w:hAnsi="Garamond"/>
        </w:rPr>
        <w:t xml:space="preserve"> rrug</w:t>
      </w:r>
      <w:r w:rsidR="0014384E" w:rsidRPr="007B265C">
        <w:rPr>
          <w:rFonts w:ascii="Garamond" w:hAnsi="Garamond"/>
        </w:rPr>
        <w:t>ë</w:t>
      </w:r>
      <w:r w:rsidR="00F80923" w:rsidRPr="007B265C">
        <w:rPr>
          <w:rFonts w:ascii="Garamond" w:hAnsi="Garamond"/>
        </w:rPr>
        <w:t xml:space="preserve"> elektronik</w:t>
      </w:r>
      <w:r w:rsidR="001264ED" w:rsidRPr="007B265C">
        <w:rPr>
          <w:rFonts w:ascii="Garamond" w:hAnsi="Garamond"/>
        </w:rPr>
        <w:t>e</w:t>
      </w:r>
      <w:r w:rsidR="00F80923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autoritetit qendror për kufirin dhe migracionin, anulimin e autorizimit, për të cilën më parë mund të kenë dhënë aprovimin.</w:t>
      </w:r>
    </w:p>
    <w:p w14:paraId="7F6B29DA" w14:textId="37352355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4. Kur autoriteti qendror për kufirin dhe migracionin merr vendim për anulimin dhe bërjen të pavlefshme </w:t>
      </w:r>
      <w:r w:rsidR="007360A0" w:rsidRPr="007B265C">
        <w:rPr>
          <w:rFonts w:ascii="Garamond" w:hAnsi="Garamond"/>
        </w:rPr>
        <w:t xml:space="preserve">të lejes së qëndrimit/lejes unike </w:t>
      </w:r>
      <w:r w:rsidRPr="007B265C">
        <w:rPr>
          <w:rFonts w:ascii="Garamond" w:hAnsi="Garamond"/>
        </w:rPr>
        <w:t>të lëshuar, ky vendim i përcillet për zbatim autoritetit</w:t>
      </w:r>
      <w:r w:rsidR="0062342E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 xml:space="preserve">përgjegjës në nivel vendor me shkresë zyrtare, duke u pasqyruar i plotë në Regjistrin Kombëtar Elektronik </w:t>
      </w:r>
      <w:r w:rsidR="007360A0" w:rsidRPr="007B265C">
        <w:rPr>
          <w:rFonts w:ascii="Garamond" w:hAnsi="Garamond"/>
        </w:rPr>
        <w:t xml:space="preserve">për </w:t>
      </w:r>
      <w:r w:rsidRPr="007B265C">
        <w:rPr>
          <w:rFonts w:ascii="Garamond" w:hAnsi="Garamond"/>
        </w:rPr>
        <w:t xml:space="preserve">të Huajt </w:t>
      </w:r>
      <w:r w:rsidR="007360A0" w:rsidRPr="007B265C">
        <w:rPr>
          <w:rFonts w:ascii="Garamond" w:hAnsi="Garamond"/>
        </w:rPr>
        <w:t>–</w:t>
      </w:r>
      <w:r w:rsidR="007B265C">
        <w:rPr>
          <w:rFonts w:ascii="Garamond" w:hAnsi="Garamond"/>
        </w:rPr>
        <w:t xml:space="preserve"> FER.</w:t>
      </w:r>
    </w:p>
    <w:p w14:paraId="4D317FC3" w14:textId="6F16AB39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5. Autoriteti përgjegjës në nivel vendor njofton të huajin për refuzimin/anulimin, si dhe për arsyen e këtij vendimi, sipas formatit të refuzimit/anulimit të modelit në </w:t>
      </w:r>
      <w:r w:rsidR="007360A0" w:rsidRPr="007B265C">
        <w:rPr>
          <w:rFonts w:ascii="Garamond" w:hAnsi="Garamond"/>
        </w:rPr>
        <w:t xml:space="preserve">aneksin </w:t>
      </w:r>
      <w:r w:rsidRPr="007B265C">
        <w:rPr>
          <w:rFonts w:ascii="Garamond" w:hAnsi="Garamond"/>
        </w:rPr>
        <w:t>nr. 2 të këtij udhëzimi. Refuzimi/</w:t>
      </w:r>
      <w:r w:rsidR="007360A0" w:rsidRPr="007B265C">
        <w:rPr>
          <w:rFonts w:ascii="Garamond" w:hAnsi="Garamond"/>
        </w:rPr>
        <w:t xml:space="preserve">anulimi i lejes së qëndrimit/lejes unike shënohet në </w:t>
      </w:r>
      <w:r w:rsidRPr="007B265C">
        <w:rPr>
          <w:rFonts w:ascii="Garamond" w:hAnsi="Garamond"/>
        </w:rPr>
        <w:t xml:space="preserve">Regjistrin Kombëtar Elektronik </w:t>
      </w:r>
      <w:r w:rsidR="007360A0" w:rsidRPr="007B265C">
        <w:rPr>
          <w:rFonts w:ascii="Garamond" w:hAnsi="Garamond"/>
        </w:rPr>
        <w:t xml:space="preserve">për </w:t>
      </w:r>
      <w:r w:rsidRPr="007B265C">
        <w:rPr>
          <w:rFonts w:ascii="Garamond" w:hAnsi="Garamond"/>
        </w:rPr>
        <w:t xml:space="preserve">të Huajt </w:t>
      </w:r>
      <w:r w:rsidR="007360A0" w:rsidRPr="007B265C">
        <w:rPr>
          <w:rFonts w:ascii="Garamond" w:hAnsi="Garamond"/>
        </w:rPr>
        <w:t>–</w:t>
      </w:r>
      <w:r w:rsidRPr="007B265C">
        <w:rPr>
          <w:rFonts w:ascii="Garamond" w:hAnsi="Garamond"/>
        </w:rPr>
        <w:t xml:space="preserve"> FER, së</w:t>
      </w:r>
      <w:r w:rsidR="007B265C">
        <w:rPr>
          <w:rFonts w:ascii="Garamond" w:hAnsi="Garamond"/>
        </w:rPr>
        <w:t xml:space="preserve"> bashku me arsyetimin përkatës.</w:t>
      </w:r>
    </w:p>
    <w:p w14:paraId="7EFF4782" w14:textId="2AF24AC7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6. Për të huajt që me marrëveshje qeveritare është parashikuar një format standard i refuzimit për qëndrim në territorin e Republikës së Shqipërisë, zbatohet formati i </w:t>
      </w:r>
      <w:r w:rsidR="007B265C">
        <w:rPr>
          <w:rFonts w:ascii="Garamond" w:hAnsi="Garamond"/>
        </w:rPr>
        <w:t>parashikuar në këtë marrëveshje</w:t>
      </w:r>
      <w:r w:rsidRPr="007B265C">
        <w:rPr>
          <w:rFonts w:ascii="Garamond" w:hAnsi="Garamond"/>
        </w:rPr>
        <w:t>.</w:t>
      </w:r>
    </w:p>
    <w:p w14:paraId="2267471B" w14:textId="4CCBFDBF" w:rsidR="00937912" w:rsidRPr="007B265C" w:rsidRDefault="00937912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7. Pas refuzimit ose anulimit </w:t>
      </w:r>
      <w:r w:rsidR="007360A0" w:rsidRPr="007B265C">
        <w:rPr>
          <w:rFonts w:ascii="Garamond" w:hAnsi="Garamond"/>
        </w:rPr>
        <w:t xml:space="preserve">të lejes së qëndrimit/lejes unike, referuar </w:t>
      </w:r>
      <w:r w:rsidRPr="007B265C">
        <w:rPr>
          <w:rFonts w:ascii="Garamond" w:hAnsi="Garamond"/>
        </w:rPr>
        <w:t>parashikimeve të neneve 34, 45, pikat 1, 2 dhe 3</w:t>
      </w:r>
      <w:r w:rsid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të nenit 72, nen</w:t>
      </w:r>
      <w:r w:rsidR="007B265C">
        <w:rPr>
          <w:rFonts w:ascii="Garamond" w:hAnsi="Garamond"/>
        </w:rPr>
        <w:t>eve</w:t>
      </w:r>
      <w:r w:rsidRPr="007B265C">
        <w:rPr>
          <w:rFonts w:ascii="Garamond" w:hAnsi="Garamond"/>
        </w:rPr>
        <w:t xml:space="preserve"> 89 dhe 94, të </w:t>
      </w:r>
      <w:r w:rsidR="007360A0" w:rsidRPr="007B265C">
        <w:rPr>
          <w:rFonts w:ascii="Garamond" w:hAnsi="Garamond"/>
        </w:rPr>
        <w:t>ligjit nr. 79/2021</w:t>
      </w:r>
      <w:r w:rsidR="00BB4730" w:rsidRPr="007B265C">
        <w:rPr>
          <w:rFonts w:ascii="Garamond" w:hAnsi="Garamond"/>
        </w:rPr>
        <w:t>,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 xml:space="preserve">“Për të huajt”, </w:t>
      </w:r>
      <w:r w:rsidR="006D78AE" w:rsidRPr="007B265C">
        <w:rPr>
          <w:rFonts w:ascii="Garamond" w:hAnsi="Garamond"/>
        </w:rPr>
        <w:t xml:space="preserve">i ndryshuar, </w:t>
      </w:r>
      <w:r w:rsidRPr="007B265C">
        <w:rPr>
          <w:rFonts w:ascii="Garamond" w:hAnsi="Garamond"/>
        </w:rPr>
        <w:t>kur i huaji ndodhet në territor</w:t>
      </w:r>
      <w:r w:rsidR="00B56BD7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autoriteti vendor për kufirin dhe migracionin merr masa për largimin e të huajit nga territori i Republikës së Shqipërisë, sipas përcaktimeve të nenit 99, të ligjit nr. 79/2021</w:t>
      </w:r>
      <w:r w:rsidR="00BB4730" w:rsidRPr="007B265C">
        <w:rPr>
          <w:rFonts w:ascii="Garamond" w:hAnsi="Garamond"/>
        </w:rPr>
        <w:t>, “</w:t>
      </w:r>
      <w:r w:rsidRPr="007B265C">
        <w:rPr>
          <w:rFonts w:ascii="Garamond" w:hAnsi="Garamond"/>
        </w:rPr>
        <w:t>Për të huajt”,</w:t>
      </w:r>
      <w:r w:rsidR="006D78AE" w:rsidRPr="007B265C">
        <w:rPr>
          <w:rFonts w:ascii="Garamond" w:hAnsi="Garamond"/>
        </w:rPr>
        <w:t xml:space="preserve"> i ndryshuar,</w:t>
      </w:r>
      <w:r w:rsidRPr="007B265C">
        <w:rPr>
          <w:rFonts w:ascii="Garamond" w:hAnsi="Garamond"/>
        </w:rPr>
        <w:t xml:space="preserve"> përjashtuar rastet e parashikuara në nenin 107.</w:t>
      </w:r>
    </w:p>
    <w:p w14:paraId="453DF69C" w14:textId="2B70F641" w:rsidR="00DD0BFB" w:rsidRPr="007B265C" w:rsidRDefault="00A315A8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8</w:t>
      </w:r>
      <w:r w:rsidR="00DD0BFB" w:rsidRPr="007B265C">
        <w:rPr>
          <w:rFonts w:ascii="Garamond" w:hAnsi="Garamond"/>
        </w:rPr>
        <w:t xml:space="preserve">. Autoriteti vendor për kufirin dhe migracionin, në rastet kur anulon/refuzon lejen e qëndrimit/unike të shtetasit të huaj në përmbushje të detyrimeve ligjore, i cili ndodhet në territorin e Republikës së Shqipërisë, njofton shtetasin e huaj në rrugë elektronike, në numrin e kontaktit, adresën e </w:t>
      </w:r>
      <w:r w:rsidR="0086287A" w:rsidRPr="007B265C">
        <w:rPr>
          <w:rFonts w:ascii="Garamond" w:hAnsi="Garamond"/>
        </w:rPr>
        <w:t>vend</w:t>
      </w:r>
      <w:r w:rsidR="00DD0BFB" w:rsidRPr="007B265C">
        <w:rPr>
          <w:rFonts w:ascii="Garamond" w:hAnsi="Garamond"/>
        </w:rPr>
        <w:t>banimit të vendosur në aplikim, për refuzimin/anulimin e lejes së qëndrimit/unike dhe detyrimin për lënien e territorit, si dhe njofton Drejtorinë për Menaxhimin e Informacionit dhe Mbrojtjen e të Dhënave me shkresë</w:t>
      </w:r>
      <w:r w:rsidR="0062342E" w:rsidRPr="007B265C">
        <w:rPr>
          <w:rFonts w:ascii="Garamond" w:hAnsi="Garamond"/>
        </w:rPr>
        <w:t>,</w:t>
      </w:r>
      <w:r w:rsidR="00DD0BFB" w:rsidRPr="007B265C">
        <w:rPr>
          <w:rFonts w:ascii="Garamond" w:hAnsi="Garamond"/>
        </w:rPr>
        <w:t xml:space="preserve"> duke vënë në dijeni autoritetin </w:t>
      </w:r>
      <w:r w:rsidR="0062342E" w:rsidRPr="007B265C">
        <w:rPr>
          <w:rFonts w:ascii="Garamond" w:hAnsi="Garamond"/>
        </w:rPr>
        <w:t xml:space="preserve">qendror </w:t>
      </w:r>
      <w:r w:rsidR="00DD0BFB" w:rsidRPr="007B265C">
        <w:rPr>
          <w:rFonts w:ascii="Garamond" w:hAnsi="Garamond"/>
        </w:rPr>
        <w:t>për kufirin dhe migracionin.</w:t>
      </w:r>
    </w:p>
    <w:p w14:paraId="2A75C842" w14:textId="52599D23" w:rsidR="00937912" w:rsidRPr="007B265C" w:rsidRDefault="00A315A8" w:rsidP="00891F85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9</w:t>
      </w:r>
      <w:r w:rsidR="00937912" w:rsidRPr="007B265C">
        <w:rPr>
          <w:rFonts w:ascii="Garamond" w:hAnsi="Garamond"/>
        </w:rPr>
        <w:t xml:space="preserve">. Refuzimi i aplikimeve </w:t>
      </w:r>
      <w:r w:rsidR="007360A0" w:rsidRPr="007B265C">
        <w:rPr>
          <w:rFonts w:ascii="Garamond" w:hAnsi="Garamond"/>
        </w:rPr>
        <w:t xml:space="preserve">për leje qëndrimi/leje unike, si dhe </w:t>
      </w:r>
      <w:r w:rsidR="00937912" w:rsidRPr="007B265C">
        <w:rPr>
          <w:rFonts w:ascii="Garamond" w:hAnsi="Garamond"/>
        </w:rPr>
        <w:t>anulimi i lejeve të lëshuara u njoftohet automatikisht sistemeve VISA dhe SSHP.</w:t>
      </w:r>
    </w:p>
    <w:p w14:paraId="54686290" w14:textId="4E094F5C" w:rsidR="00937912" w:rsidRPr="007B265C" w:rsidRDefault="00937912" w:rsidP="00891F85">
      <w:pPr>
        <w:tabs>
          <w:tab w:val="clear" w:pos="284"/>
          <w:tab w:val="left" w:pos="280"/>
          <w:tab w:val="left" w:pos="36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lastRenderedPageBreak/>
        <w:t>V.</w:t>
      </w:r>
      <w:r w:rsidR="007360A0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LËSHIMI I LEJES UNIKE PËR KATEGORI TË VEÇANTA</w:t>
      </w:r>
    </w:p>
    <w:p w14:paraId="439A1EC8" w14:textId="38C5B77F" w:rsidR="00937912" w:rsidRPr="007B265C" w:rsidRDefault="0062342E" w:rsidP="00891F85">
      <w:pPr>
        <w:tabs>
          <w:tab w:val="clear" w:pos="284"/>
          <w:tab w:val="left" w:pos="36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1. </w:t>
      </w:r>
      <w:r w:rsidR="00937912" w:rsidRPr="007B265C">
        <w:rPr>
          <w:rFonts w:ascii="Garamond" w:hAnsi="Garamond"/>
        </w:rPr>
        <w:t xml:space="preserve">Për kategoritë e shtetasve të huaj që trajtohen </w:t>
      </w:r>
      <w:r w:rsidR="007360A0" w:rsidRPr="007B265C">
        <w:rPr>
          <w:rFonts w:ascii="Garamond" w:hAnsi="Garamond"/>
        </w:rPr>
        <w:t xml:space="preserve">me leje unike </w:t>
      </w:r>
      <w:r w:rsidR="00937912" w:rsidRPr="007B265C">
        <w:rPr>
          <w:rFonts w:ascii="Garamond" w:hAnsi="Garamond"/>
        </w:rPr>
        <w:t xml:space="preserve">për kategori të veçanta, të parashikuara në nenin 81, të ligjit </w:t>
      </w:r>
      <w:r w:rsidR="007360A0" w:rsidRPr="007B265C">
        <w:rPr>
          <w:rFonts w:ascii="Garamond" w:hAnsi="Garamond"/>
        </w:rPr>
        <w:t>nr</w:t>
      </w:r>
      <w:r w:rsidR="00937912" w:rsidRPr="007B265C">
        <w:rPr>
          <w:rFonts w:ascii="Garamond" w:hAnsi="Garamond"/>
        </w:rPr>
        <w:t>.</w:t>
      </w:r>
      <w:r w:rsidR="007360A0" w:rsidRPr="007B265C">
        <w:rPr>
          <w:rFonts w:ascii="Garamond" w:hAnsi="Garamond"/>
        </w:rPr>
        <w:t xml:space="preserve"> </w:t>
      </w:r>
      <w:r w:rsidR="00937912" w:rsidRPr="007B265C">
        <w:rPr>
          <w:rFonts w:ascii="Garamond" w:hAnsi="Garamond"/>
        </w:rPr>
        <w:t>79/2021</w:t>
      </w:r>
      <w:r w:rsidR="007360A0" w:rsidRPr="007B265C">
        <w:rPr>
          <w:rFonts w:ascii="Garamond" w:hAnsi="Garamond"/>
        </w:rPr>
        <w:t>,</w:t>
      </w:r>
      <w:r w:rsidR="00937912" w:rsidRPr="007B265C">
        <w:rPr>
          <w:rFonts w:ascii="Garamond" w:hAnsi="Garamond"/>
        </w:rPr>
        <w:t xml:space="preserve"> “Për të huajt”,</w:t>
      </w:r>
      <w:r w:rsidR="0022420A" w:rsidRPr="007B265C">
        <w:rPr>
          <w:rFonts w:ascii="Garamond" w:hAnsi="Garamond"/>
        </w:rPr>
        <w:t xml:space="preserve"> i ndryshuar</w:t>
      </w:r>
      <w:r w:rsidR="0072190F" w:rsidRPr="007B265C">
        <w:rPr>
          <w:rFonts w:ascii="Garamond" w:hAnsi="Garamond"/>
        </w:rPr>
        <w:t>,</w:t>
      </w:r>
      <w:r w:rsidR="00440594" w:rsidRPr="007B265C">
        <w:rPr>
          <w:rFonts w:ascii="Garamond" w:hAnsi="Garamond"/>
        </w:rPr>
        <w:t xml:space="preserve"> </w:t>
      </w:r>
      <w:r w:rsidR="0072190F" w:rsidRPr="007B265C">
        <w:rPr>
          <w:rFonts w:ascii="Garamond" w:hAnsi="Garamond"/>
        </w:rPr>
        <w:t xml:space="preserve">aplikimi </w:t>
      </w:r>
      <w:r w:rsidR="005C55E3" w:rsidRPr="007B265C">
        <w:rPr>
          <w:rFonts w:ascii="Garamond" w:hAnsi="Garamond"/>
        </w:rPr>
        <w:t>i dërgohet fizikisht</w:t>
      </w:r>
      <w:r w:rsidR="0072190F" w:rsidRPr="007B265C">
        <w:rPr>
          <w:rFonts w:ascii="Garamond" w:hAnsi="Garamond"/>
        </w:rPr>
        <w:t xml:space="preserve"> autoritetit p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r kufirin dhe migracionin. P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r rastet kur i huaji duhet t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 xml:space="preserve"> pajiset me viz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, aplikimi trajtohet fillimisht nga strukturat p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rgjegj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se n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 xml:space="preserve"> Ministrin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 xml:space="preserve"> p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r Evrop</w:t>
      </w:r>
      <w:r w:rsidR="0014384E" w:rsidRPr="007B265C">
        <w:rPr>
          <w:rFonts w:ascii="Garamond" w:hAnsi="Garamond"/>
        </w:rPr>
        <w:t>ë</w:t>
      </w:r>
      <w:r w:rsidR="0072190F" w:rsidRPr="007B265C">
        <w:rPr>
          <w:rFonts w:ascii="Garamond" w:hAnsi="Garamond"/>
        </w:rPr>
        <w:t>n dhe Pun</w:t>
      </w:r>
      <w:r w:rsidR="0014384E" w:rsidRPr="007B265C">
        <w:rPr>
          <w:rFonts w:ascii="Garamond" w:hAnsi="Garamond"/>
        </w:rPr>
        <w:t>ë</w:t>
      </w:r>
      <w:r w:rsidR="007B265C">
        <w:rPr>
          <w:rFonts w:ascii="Garamond" w:hAnsi="Garamond"/>
        </w:rPr>
        <w:t>t e jashtme.</w:t>
      </w:r>
    </w:p>
    <w:p w14:paraId="20C2C35B" w14:textId="7D4D8089" w:rsidR="007F23FD" w:rsidRPr="007B265C" w:rsidRDefault="0062342E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2</w:t>
      </w:r>
      <w:r w:rsidR="00937912" w:rsidRPr="007B265C">
        <w:rPr>
          <w:rFonts w:ascii="Garamond" w:hAnsi="Garamond"/>
        </w:rPr>
        <w:t xml:space="preserve">. Autoriteti përgjegjës vendor për kufirin dhe migracionin e përcjell </w:t>
      </w:r>
      <w:r w:rsidR="005C55E3" w:rsidRPr="007B265C">
        <w:rPr>
          <w:rFonts w:ascii="Garamond" w:hAnsi="Garamond"/>
        </w:rPr>
        <w:t>n</w:t>
      </w:r>
      <w:r w:rsidR="00850C6A" w:rsidRPr="007B265C">
        <w:rPr>
          <w:rFonts w:ascii="Garamond" w:hAnsi="Garamond"/>
        </w:rPr>
        <w:t>ë</w:t>
      </w:r>
      <w:r w:rsidR="005C55E3" w:rsidRPr="007B265C">
        <w:rPr>
          <w:rFonts w:ascii="Garamond" w:hAnsi="Garamond"/>
        </w:rPr>
        <w:t xml:space="preserve"> form</w:t>
      </w:r>
      <w:r w:rsidR="00850C6A" w:rsidRPr="007B265C">
        <w:rPr>
          <w:rFonts w:ascii="Garamond" w:hAnsi="Garamond"/>
        </w:rPr>
        <w:t>ë</w:t>
      </w:r>
      <w:r w:rsidR="005C55E3" w:rsidRPr="007B265C">
        <w:rPr>
          <w:rFonts w:ascii="Garamond" w:hAnsi="Garamond"/>
        </w:rPr>
        <w:t xml:space="preserve"> shkresore </w:t>
      </w:r>
      <w:r w:rsidR="00937912" w:rsidRPr="007B265C">
        <w:rPr>
          <w:rFonts w:ascii="Garamond" w:hAnsi="Garamond"/>
        </w:rPr>
        <w:t>aplikimin</w:t>
      </w:r>
      <w:r w:rsidR="0072190F" w:rsidRPr="007B265C">
        <w:rPr>
          <w:rFonts w:ascii="Garamond" w:hAnsi="Garamond"/>
        </w:rPr>
        <w:t xml:space="preserve"> </w:t>
      </w:r>
      <w:r w:rsidR="00225142" w:rsidRPr="007B265C">
        <w:rPr>
          <w:rFonts w:ascii="Garamond" w:hAnsi="Garamond"/>
          <w:bCs/>
        </w:rPr>
        <w:t>brenda</w:t>
      </w:r>
      <w:r w:rsidR="005C55E3" w:rsidRPr="007B265C">
        <w:rPr>
          <w:rFonts w:ascii="Garamond" w:hAnsi="Garamond"/>
          <w:bCs/>
        </w:rPr>
        <w:t xml:space="preserve"> 2</w:t>
      </w:r>
      <w:r w:rsidR="00225142" w:rsidRPr="007B265C">
        <w:rPr>
          <w:rFonts w:ascii="Garamond" w:hAnsi="Garamond"/>
          <w:bCs/>
        </w:rPr>
        <w:t xml:space="preserve"> </w:t>
      </w:r>
      <w:r w:rsidR="00850C6A" w:rsidRPr="007B265C">
        <w:rPr>
          <w:rFonts w:ascii="Garamond" w:hAnsi="Garamond"/>
          <w:bCs/>
        </w:rPr>
        <w:t xml:space="preserve">(dy) </w:t>
      </w:r>
      <w:r w:rsidR="00225142" w:rsidRPr="007B265C">
        <w:rPr>
          <w:rFonts w:ascii="Garamond" w:hAnsi="Garamond"/>
          <w:bCs/>
        </w:rPr>
        <w:t>dit</w:t>
      </w:r>
      <w:r w:rsidR="0014384E" w:rsidRPr="007B265C">
        <w:rPr>
          <w:rFonts w:ascii="Garamond" w:hAnsi="Garamond"/>
          <w:bCs/>
        </w:rPr>
        <w:t>ë</w:t>
      </w:r>
      <w:r w:rsidR="00225142" w:rsidRPr="007B265C">
        <w:rPr>
          <w:rFonts w:ascii="Garamond" w:hAnsi="Garamond"/>
          <w:bCs/>
        </w:rPr>
        <w:t>s</w:t>
      </w:r>
      <w:r w:rsidR="005C55E3" w:rsidRPr="007B265C">
        <w:rPr>
          <w:rFonts w:ascii="Garamond" w:hAnsi="Garamond"/>
          <w:bCs/>
        </w:rPr>
        <w:t>h pune</w:t>
      </w:r>
      <w:r w:rsidR="00225142" w:rsidRPr="007B265C">
        <w:rPr>
          <w:rFonts w:ascii="Garamond" w:hAnsi="Garamond"/>
        </w:rPr>
        <w:t>,</w:t>
      </w:r>
      <w:r w:rsidR="00937912" w:rsidRPr="007B265C">
        <w:rPr>
          <w:rFonts w:ascii="Garamond" w:hAnsi="Garamond"/>
        </w:rPr>
        <w:t xml:space="preserve"> pranë autoritetit qendror të kufirit dhe migracionit, i cili e shqyrton në Komisionin e Shqyrtimit të Ankesave pranë këtij autoriteti.</w:t>
      </w:r>
    </w:p>
    <w:p w14:paraId="79F5547B" w14:textId="42C7540C" w:rsidR="00937912" w:rsidRPr="007B265C" w:rsidRDefault="007F23FD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3. Komisioni pasi merr praktik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>n nga DVKM</w:t>
      </w:r>
      <w:r w:rsidR="00A315A8" w:rsidRPr="007B265C">
        <w:rPr>
          <w:rFonts w:ascii="Garamond" w:hAnsi="Garamond"/>
        </w:rPr>
        <w:t>-ja,</w:t>
      </w:r>
      <w:r w:rsidRPr="007B265C">
        <w:rPr>
          <w:rFonts w:ascii="Garamond" w:hAnsi="Garamond"/>
        </w:rPr>
        <w:t xml:space="preserve"> </w:t>
      </w:r>
      <w:r w:rsidR="00A315A8" w:rsidRPr="007B265C">
        <w:rPr>
          <w:rFonts w:ascii="Garamond" w:hAnsi="Garamond"/>
        </w:rPr>
        <w:t>në rrugë elektronike njofton</w:t>
      </w:r>
      <w:r w:rsidR="00B30124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Sektori</w:t>
      </w:r>
      <w:r w:rsidR="00A315A8" w:rsidRPr="007B265C">
        <w:rPr>
          <w:rFonts w:ascii="Garamond" w:hAnsi="Garamond"/>
        </w:rPr>
        <w:t>n e</w:t>
      </w:r>
      <w:r w:rsidRPr="007B265C">
        <w:rPr>
          <w:rFonts w:ascii="Garamond" w:hAnsi="Garamond"/>
        </w:rPr>
        <w:t xml:space="preserve"> Arkiv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>s Kriminale n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 DPK p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>r verifikimin e shtetasit t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 huaj, </w:t>
      </w:r>
      <w:r w:rsidR="00A315A8" w:rsidRPr="007B265C">
        <w:rPr>
          <w:rFonts w:ascii="Garamond" w:hAnsi="Garamond"/>
        </w:rPr>
        <w:t>i</w:t>
      </w:r>
      <w:r w:rsidRPr="007B265C">
        <w:rPr>
          <w:rFonts w:ascii="Garamond" w:hAnsi="Garamond"/>
        </w:rPr>
        <w:t xml:space="preserve"> cili kthen p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>rgjigje</w:t>
      </w:r>
      <w:r w:rsidR="00A315A8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brenda 2 </w:t>
      </w:r>
      <w:r w:rsidR="00A315A8" w:rsidRPr="007B265C">
        <w:rPr>
          <w:rFonts w:ascii="Garamond" w:hAnsi="Garamond"/>
        </w:rPr>
        <w:t xml:space="preserve">(dy) </w:t>
      </w:r>
      <w:r w:rsidRPr="007B265C">
        <w:rPr>
          <w:rFonts w:ascii="Garamond" w:hAnsi="Garamond"/>
        </w:rPr>
        <w:t>dit</w:t>
      </w:r>
      <w:r w:rsidR="00A315A8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 pune</w:t>
      </w:r>
      <w:r w:rsidR="00A315A8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</w:t>
      </w:r>
      <w:r w:rsidR="00A315A8" w:rsidRPr="007B265C">
        <w:rPr>
          <w:rFonts w:ascii="Garamond" w:hAnsi="Garamond"/>
        </w:rPr>
        <w:t>në rrugë elektronike</w:t>
      </w:r>
      <w:r w:rsidRPr="007B265C">
        <w:rPr>
          <w:rFonts w:ascii="Garamond" w:hAnsi="Garamond"/>
        </w:rPr>
        <w:t>.</w:t>
      </w:r>
    </w:p>
    <w:p w14:paraId="02A4C866" w14:textId="71E75988" w:rsidR="00FE657A" w:rsidRPr="007B265C" w:rsidRDefault="007F23FD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4.</w:t>
      </w:r>
      <w:r w:rsidR="00E2385A" w:rsidRPr="007B265C">
        <w:rPr>
          <w:rFonts w:ascii="Garamond" w:hAnsi="Garamond"/>
        </w:rPr>
        <w:t xml:space="preserve"> </w:t>
      </w:r>
      <w:r w:rsidR="00937912" w:rsidRPr="007B265C">
        <w:rPr>
          <w:rFonts w:ascii="Garamond" w:hAnsi="Garamond"/>
        </w:rPr>
        <w:t xml:space="preserve">Komisioni vendos miratimin ose refuzimin e </w:t>
      </w:r>
      <w:r w:rsidR="007360A0" w:rsidRPr="007B265C">
        <w:rPr>
          <w:rFonts w:ascii="Garamond" w:hAnsi="Garamond"/>
        </w:rPr>
        <w:t xml:space="preserve">aplikimit për leje unike për </w:t>
      </w:r>
      <w:r w:rsidR="00937912" w:rsidRPr="007B265C">
        <w:rPr>
          <w:rFonts w:ascii="Garamond" w:hAnsi="Garamond"/>
        </w:rPr>
        <w:t xml:space="preserve">kategori të veçanta dhe njofton autoritetin vendor mbi vendimin e marrë, </w:t>
      </w:r>
      <w:r w:rsidR="00937912" w:rsidRPr="007B265C">
        <w:rPr>
          <w:rFonts w:ascii="Garamond" w:hAnsi="Garamond"/>
          <w:bCs/>
        </w:rPr>
        <w:t xml:space="preserve">brenda </w:t>
      </w:r>
      <w:r w:rsidR="00C8623A" w:rsidRPr="007B265C">
        <w:rPr>
          <w:rFonts w:ascii="Garamond" w:hAnsi="Garamond"/>
          <w:bCs/>
        </w:rPr>
        <w:t>5</w:t>
      </w:r>
      <w:r w:rsidR="00937912" w:rsidRPr="007B265C">
        <w:rPr>
          <w:rFonts w:ascii="Garamond" w:hAnsi="Garamond"/>
          <w:bCs/>
        </w:rPr>
        <w:t xml:space="preserve"> ditë</w:t>
      </w:r>
      <w:r w:rsidR="00663B74" w:rsidRPr="007B265C">
        <w:rPr>
          <w:rFonts w:ascii="Garamond" w:hAnsi="Garamond"/>
          <w:bCs/>
        </w:rPr>
        <w:t>sh</w:t>
      </w:r>
      <w:r w:rsidR="00937912" w:rsidRPr="007B265C">
        <w:rPr>
          <w:rFonts w:ascii="Garamond" w:hAnsi="Garamond"/>
          <w:bCs/>
        </w:rPr>
        <w:t xml:space="preserve"> pune</w:t>
      </w:r>
      <w:r w:rsidR="00937912" w:rsidRPr="007B265C">
        <w:rPr>
          <w:rFonts w:ascii="Garamond" w:hAnsi="Garamond"/>
        </w:rPr>
        <w:t xml:space="preserve"> nga depozitimi i kër</w:t>
      </w:r>
      <w:r w:rsidR="007B265C">
        <w:rPr>
          <w:rFonts w:ascii="Garamond" w:hAnsi="Garamond"/>
        </w:rPr>
        <w:t>kesës pranë këtij institucioni.</w:t>
      </w:r>
    </w:p>
    <w:p w14:paraId="196EB4E8" w14:textId="37066443" w:rsidR="00E2385A" w:rsidRPr="007B265C" w:rsidRDefault="007F23FD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5.</w:t>
      </w:r>
      <w:r w:rsidR="00937912" w:rsidRPr="007B265C">
        <w:rPr>
          <w:rFonts w:ascii="Garamond" w:hAnsi="Garamond"/>
        </w:rPr>
        <w:t xml:space="preserve"> Komisioni i Shqyrtimit të Ankesave, pranë Departamentit për Kufirin dhe Migracionin, në bazë të vlerësimeve rast pas rasti, kërkon nga autoriteti vendor për kufirin dhe migracionin verifikimin e përmbushjes së kritereve të përcaktuara në ligjin nr. 79/2021</w:t>
      </w:r>
      <w:r w:rsidR="00C03BDE" w:rsidRPr="007B265C">
        <w:rPr>
          <w:rFonts w:ascii="Garamond" w:hAnsi="Garamond"/>
        </w:rPr>
        <w:t>,</w:t>
      </w:r>
      <w:r w:rsidR="00937912" w:rsidRPr="007B265C">
        <w:rPr>
          <w:rFonts w:ascii="Garamond" w:hAnsi="Garamond"/>
        </w:rPr>
        <w:t xml:space="preserve"> “Për të huajt”</w:t>
      </w:r>
      <w:r w:rsidR="008E6FE3" w:rsidRPr="007B265C">
        <w:rPr>
          <w:rFonts w:ascii="Garamond" w:hAnsi="Garamond"/>
        </w:rPr>
        <w:t>, i ndryshuar</w:t>
      </w:r>
      <w:r w:rsidR="00937912" w:rsidRPr="007B265C">
        <w:rPr>
          <w:rFonts w:ascii="Garamond" w:hAnsi="Garamond"/>
        </w:rPr>
        <w:t xml:space="preserve">. </w:t>
      </w:r>
      <w:r w:rsidRPr="007B265C">
        <w:rPr>
          <w:rFonts w:ascii="Garamond" w:hAnsi="Garamond"/>
        </w:rPr>
        <w:t>Vendimi i Komisionit merret brenda afatit prej 30 (tridhjetë) ditësh, sipas parashikimeve të ligjit për të huajt, afat i cili llogaritet duke marrë në konsideratë kohën e nevojshme për përgjigjen e autoritetit vendor dhe plotësimin e dokumentacionit nga i huaji.</w:t>
      </w:r>
    </w:p>
    <w:p w14:paraId="3931AECD" w14:textId="4502FE11" w:rsidR="00D62102" w:rsidRPr="007B265C" w:rsidRDefault="007F23FD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6.</w:t>
      </w:r>
      <w:r w:rsidR="00937912" w:rsidRPr="007B265C">
        <w:rPr>
          <w:rFonts w:ascii="Garamond" w:hAnsi="Garamond"/>
        </w:rPr>
        <w:t xml:space="preserve"> Pas miratimit të aplikimit, autoriteti vendor për kufirin dhe migracionin ku i huaji ka vendqëndrimin e përkohshëm, pajis të huajin me dokumentin “Leje </w:t>
      </w:r>
      <w:r w:rsidR="007360A0" w:rsidRPr="007B265C">
        <w:rPr>
          <w:rFonts w:ascii="Garamond" w:hAnsi="Garamond"/>
        </w:rPr>
        <w:t xml:space="preserve">unike </w:t>
      </w:r>
      <w:r w:rsidR="00937912" w:rsidRPr="007B265C">
        <w:rPr>
          <w:rFonts w:ascii="Garamond" w:hAnsi="Garamond"/>
        </w:rPr>
        <w:t xml:space="preserve">për kategori të veçanta” në formatin e miratuar me urdhër të </w:t>
      </w:r>
      <w:r w:rsidR="007360A0" w:rsidRPr="007B265C">
        <w:rPr>
          <w:rFonts w:ascii="Garamond" w:hAnsi="Garamond"/>
        </w:rPr>
        <w:t xml:space="preserve">ministrit </w:t>
      </w:r>
      <w:r w:rsidR="00937912" w:rsidRPr="007B265C">
        <w:rPr>
          <w:rFonts w:ascii="Garamond" w:hAnsi="Garamond"/>
        </w:rPr>
        <w:t xml:space="preserve">të Brendshëm </w:t>
      </w:r>
      <w:r w:rsidR="007360A0" w:rsidRPr="007B265C">
        <w:rPr>
          <w:rFonts w:ascii="Garamond" w:hAnsi="Garamond"/>
        </w:rPr>
        <w:t>nr</w:t>
      </w:r>
      <w:r w:rsidR="00937912" w:rsidRPr="007B265C">
        <w:rPr>
          <w:rFonts w:ascii="Garamond" w:hAnsi="Garamond"/>
        </w:rPr>
        <w:t>. 234, datë 13.12.2022.</w:t>
      </w:r>
    </w:p>
    <w:p w14:paraId="1264BF69" w14:textId="609CEEF6" w:rsidR="00D62102" w:rsidRPr="007B265C" w:rsidRDefault="00D62102" w:rsidP="00891F85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VI. </w:t>
      </w:r>
      <w:r w:rsidR="00937912" w:rsidRPr="007B265C">
        <w:rPr>
          <w:rFonts w:ascii="Garamond" w:hAnsi="Garamond"/>
        </w:rPr>
        <w:t>PËRLLOGARITJA E FILLIMIT TË AFATEVE TË LEJEVE TË QËNDRIMIT</w:t>
      </w:r>
    </w:p>
    <w:p w14:paraId="1C9D27D9" w14:textId="7E75B011" w:rsidR="00FF2BBE" w:rsidRPr="007B265C" w:rsidRDefault="00FF2BBE" w:rsidP="00891F85">
      <w:pPr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1. Me qëllim unifikimin e procedurës për mënyrën e përllogaritjes së fillimit të afatit të lejes së qëndrimit/lejes unike, si datë fillimi, pas miratimit nga të gjitha strukturat p</w:t>
      </w:r>
      <w:r w:rsidR="00B30124">
        <w:rPr>
          <w:rFonts w:ascii="Garamond" w:hAnsi="Garamond"/>
        </w:rPr>
        <w:t>ërgjegjëse, do të jetë data</w:t>
      </w:r>
      <w:r w:rsidRPr="007B265C">
        <w:rPr>
          <w:rFonts w:ascii="Garamond" w:hAnsi="Garamond"/>
        </w:rPr>
        <w:t xml:space="preserve"> e pajisjes s</w:t>
      </w:r>
      <w:r w:rsidR="00DF047D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 t</w:t>
      </w:r>
      <w:r w:rsidR="00DF047D" w:rsidRPr="007B265C">
        <w:rPr>
          <w:rFonts w:ascii="Garamond" w:hAnsi="Garamond"/>
        </w:rPr>
        <w:t>ë</w:t>
      </w:r>
      <w:r w:rsidRPr="007B265C">
        <w:rPr>
          <w:rFonts w:ascii="Garamond" w:hAnsi="Garamond"/>
        </w:rPr>
        <w:t xml:space="preserve"> huajit me leje provizore.</w:t>
      </w:r>
    </w:p>
    <w:p w14:paraId="7570A2B7" w14:textId="36BD2534" w:rsidR="00937912" w:rsidRPr="007B265C" w:rsidRDefault="00937912" w:rsidP="00891F85">
      <w:pPr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2. Për shtetasit e huaj që duhet të aplikojnë me vizë, si datë e fillimit </w:t>
      </w:r>
      <w:r w:rsidR="007360A0" w:rsidRPr="007B265C">
        <w:rPr>
          <w:rFonts w:ascii="Garamond" w:hAnsi="Garamond"/>
        </w:rPr>
        <w:t xml:space="preserve">të lejes së qëndrimit/lejes unike </w:t>
      </w:r>
      <w:r w:rsidRPr="007B265C">
        <w:rPr>
          <w:rFonts w:ascii="Garamond" w:hAnsi="Garamond"/>
        </w:rPr>
        <w:t xml:space="preserve">do të jetë </w:t>
      </w:r>
      <w:r w:rsidR="00C16BC6" w:rsidRPr="007B265C">
        <w:rPr>
          <w:rFonts w:ascii="Garamond" w:hAnsi="Garamond"/>
        </w:rPr>
        <w:t>data e pajisjes s</w:t>
      </w:r>
      <w:r w:rsidR="009501F1" w:rsidRPr="007B265C">
        <w:rPr>
          <w:rFonts w:ascii="Garamond" w:hAnsi="Garamond"/>
        </w:rPr>
        <w:t>ë</w:t>
      </w:r>
      <w:r w:rsidR="00C16BC6" w:rsidRPr="007B265C">
        <w:rPr>
          <w:rFonts w:ascii="Garamond" w:hAnsi="Garamond"/>
        </w:rPr>
        <w:t xml:space="preserve"> t</w:t>
      </w:r>
      <w:r w:rsidR="009501F1" w:rsidRPr="007B265C">
        <w:rPr>
          <w:rFonts w:ascii="Garamond" w:hAnsi="Garamond"/>
        </w:rPr>
        <w:t>ë</w:t>
      </w:r>
      <w:r w:rsidR="00C16BC6" w:rsidRPr="007B265C">
        <w:rPr>
          <w:rFonts w:ascii="Garamond" w:hAnsi="Garamond"/>
        </w:rPr>
        <w:t xml:space="preserve"> huajit me leje provizore.</w:t>
      </w:r>
    </w:p>
    <w:p w14:paraId="7D1F4FBF" w14:textId="7599F882" w:rsidR="00937912" w:rsidRPr="007B265C" w:rsidRDefault="00937912" w:rsidP="00891F85">
      <w:pPr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3. Për procedurën e ripërtëritjes, afati i lejes së rinovuar do të fillojë një ditë pas skadimit të lejes së mëparshme të qëndrimit/lejes unike.</w:t>
      </w:r>
    </w:p>
    <w:p w14:paraId="7D3C1A88" w14:textId="3746DB47" w:rsidR="00467458" w:rsidRPr="007B265C" w:rsidRDefault="00937912" w:rsidP="00891F85">
      <w:pPr>
        <w:tabs>
          <w:tab w:val="clear" w:pos="284"/>
          <w:tab w:val="left" w:pos="26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 xml:space="preserve">4. Lejet e përhershme të qëndrimit, të tipit C, në mbështetje të pikës 6, të nenit </w:t>
      </w:r>
      <w:r w:rsidR="00C16BC6" w:rsidRPr="007B265C">
        <w:rPr>
          <w:rFonts w:ascii="Garamond" w:hAnsi="Garamond"/>
        </w:rPr>
        <w:t>87</w:t>
      </w:r>
      <w:r w:rsidRPr="007B265C">
        <w:rPr>
          <w:rFonts w:ascii="Garamond" w:hAnsi="Garamond"/>
        </w:rPr>
        <w:t>, të ligjit nr. 79/2021</w:t>
      </w:r>
      <w:r w:rsidR="00C03BDE" w:rsidRPr="007B265C">
        <w:rPr>
          <w:rFonts w:ascii="Garamond" w:hAnsi="Garamond"/>
        </w:rPr>
        <w:t>,</w:t>
      </w:r>
      <w:r w:rsidRPr="007B265C">
        <w:rPr>
          <w:rFonts w:ascii="Garamond" w:hAnsi="Garamond"/>
        </w:rPr>
        <w:t xml:space="preserve"> “Për të huajt”,</w:t>
      </w:r>
      <w:r w:rsidR="00365C07" w:rsidRPr="007B265C">
        <w:rPr>
          <w:rFonts w:ascii="Garamond" w:hAnsi="Garamond"/>
        </w:rPr>
        <w:t xml:space="preserve"> i ndryshuar</w:t>
      </w:r>
      <w:r w:rsidR="00326800" w:rsidRPr="007B265C">
        <w:rPr>
          <w:rFonts w:ascii="Garamond" w:hAnsi="Garamond"/>
        </w:rPr>
        <w:t>,</w:t>
      </w:r>
      <w:r w:rsidR="00365C07" w:rsidRPr="007B265C">
        <w:rPr>
          <w:rFonts w:ascii="Garamond" w:hAnsi="Garamond"/>
        </w:rPr>
        <w:t xml:space="preserve"> </w:t>
      </w:r>
      <w:r w:rsidRPr="007B265C">
        <w:rPr>
          <w:rFonts w:ascii="Garamond" w:hAnsi="Garamond"/>
        </w:rPr>
        <w:t>do të lëshohen me afat 10</w:t>
      </w:r>
      <w:r w:rsidR="00C03BDE" w:rsidRPr="007B265C">
        <w:rPr>
          <w:rFonts w:ascii="Garamond" w:hAnsi="Garamond"/>
        </w:rPr>
        <w:t xml:space="preserve">-vjeçar </w:t>
      </w:r>
      <w:r w:rsidRPr="007B265C">
        <w:rPr>
          <w:rFonts w:ascii="Garamond" w:hAnsi="Garamond"/>
        </w:rPr>
        <w:t>(dhjetë</w:t>
      </w:r>
      <w:r w:rsidR="00C03BDE" w:rsidRPr="007B265C">
        <w:rPr>
          <w:rFonts w:ascii="Garamond" w:hAnsi="Garamond"/>
        </w:rPr>
        <w:t>vjeçar</w:t>
      </w:r>
      <w:r w:rsidRPr="007B265C">
        <w:rPr>
          <w:rFonts w:ascii="Garamond" w:hAnsi="Garamond"/>
        </w:rPr>
        <w:t>).</w:t>
      </w:r>
      <w:r w:rsidR="00B30124">
        <w:rPr>
          <w:rFonts w:ascii="Garamond" w:hAnsi="Garamond"/>
        </w:rPr>
        <w:t xml:space="preserve"> </w:t>
      </w:r>
      <w:r w:rsidR="00930B8A" w:rsidRPr="007B265C">
        <w:rPr>
          <w:rFonts w:ascii="Garamond" w:hAnsi="Garamond"/>
        </w:rPr>
        <w:t xml:space="preserve">Çdo ripërtëritje e lejes se përhershme të qëndrimit </w:t>
      </w:r>
      <w:r w:rsidR="00DF047D" w:rsidRPr="007B265C">
        <w:rPr>
          <w:rFonts w:ascii="Garamond" w:hAnsi="Garamond"/>
        </w:rPr>
        <w:t xml:space="preserve">të </w:t>
      </w:r>
      <w:r w:rsidR="00930B8A" w:rsidRPr="007B265C">
        <w:rPr>
          <w:rFonts w:ascii="Garamond" w:hAnsi="Garamond"/>
        </w:rPr>
        <w:t>ti</w:t>
      </w:r>
      <w:r w:rsidR="007B265C">
        <w:rPr>
          <w:rFonts w:ascii="Garamond" w:hAnsi="Garamond"/>
        </w:rPr>
        <w:t>pit C, pas kalimit të afatit 10-</w:t>
      </w:r>
      <w:r w:rsidR="00930B8A" w:rsidRPr="007B265C">
        <w:rPr>
          <w:rFonts w:ascii="Garamond" w:hAnsi="Garamond"/>
        </w:rPr>
        <w:t>vje</w:t>
      </w:r>
      <w:r w:rsidR="00274BF0" w:rsidRPr="007B265C">
        <w:rPr>
          <w:rFonts w:ascii="Garamond" w:hAnsi="Garamond"/>
        </w:rPr>
        <w:t>ç</w:t>
      </w:r>
      <w:r w:rsidR="00930B8A" w:rsidRPr="007B265C">
        <w:rPr>
          <w:rFonts w:ascii="Garamond" w:hAnsi="Garamond"/>
        </w:rPr>
        <w:t xml:space="preserve">ar, do të pasqyrohet </w:t>
      </w:r>
      <w:r w:rsidR="00DF047D" w:rsidRPr="007B265C">
        <w:rPr>
          <w:rFonts w:ascii="Garamond" w:hAnsi="Garamond"/>
        </w:rPr>
        <w:t xml:space="preserve">në </w:t>
      </w:r>
      <w:r w:rsidR="00930B8A" w:rsidRPr="007B265C">
        <w:rPr>
          <w:rFonts w:ascii="Garamond" w:hAnsi="Garamond"/>
        </w:rPr>
        <w:t>komentet përkatëse në sistemin FER nga struktura përgjegjëse pranë autoriteti</w:t>
      </w:r>
      <w:r w:rsidR="00DF047D" w:rsidRPr="007B265C">
        <w:rPr>
          <w:rFonts w:ascii="Garamond" w:hAnsi="Garamond"/>
        </w:rPr>
        <w:t>t</w:t>
      </w:r>
      <w:r w:rsidR="00930B8A" w:rsidRPr="007B265C">
        <w:rPr>
          <w:rFonts w:ascii="Garamond" w:hAnsi="Garamond"/>
        </w:rPr>
        <w:t xml:space="preserve"> vendor për kufirin dhe migracionin.</w:t>
      </w:r>
    </w:p>
    <w:p w14:paraId="3C541D6D" w14:textId="41210AAC" w:rsidR="00937912" w:rsidRPr="007B265C" w:rsidRDefault="00937912" w:rsidP="00891F85">
      <w:pPr>
        <w:tabs>
          <w:tab w:val="clear" w:pos="284"/>
          <w:tab w:val="left" w:pos="26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VII. DISPOZITA TË FUNDIT</w:t>
      </w:r>
    </w:p>
    <w:p w14:paraId="60D298A3" w14:textId="589C1716" w:rsidR="00937912" w:rsidRPr="007B265C" w:rsidRDefault="00891F85" w:rsidP="00891F85">
      <w:pPr>
        <w:pStyle w:val="ListParagraph"/>
        <w:spacing w:line="240" w:lineRule="auto"/>
        <w:ind w:left="0"/>
        <w:rPr>
          <w:rFonts w:ascii="Garamond" w:hAnsi="Garamond"/>
        </w:rPr>
      </w:pPr>
      <w:r w:rsidRPr="007B265C">
        <w:rPr>
          <w:rFonts w:ascii="Garamond" w:hAnsi="Garamond"/>
        </w:rPr>
        <w:t xml:space="preserve">1. </w:t>
      </w:r>
      <w:r w:rsidR="00937912" w:rsidRPr="007B265C">
        <w:rPr>
          <w:rFonts w:ascii="Garamond" w:hAnsi="Garamond"/>
        </w:rPr>
        <w:t xml:space="preserve">Për </w:t>
      </w:r>
      <w:r w:rsidR="007360A0" w:rsidRPr="007B265C">
        <w:rPr>
          <w:rFonts w:ascii="Garamond" w:hAnsi="Garamond"/>
        </w:rPr>
        <w:t xml:space="preserve">ripërtëritjen e lejes së qëndrimit/lejes </w:t>
      </w:r>
      <w:r w:rsidR="00C03BDE" w:rsidRPr="007B265C">
        <w:rPr>
          <w:rFonts w:ascii="Garamond" w:hAnsi="Garamond"/>
        </w:rPr>
        <w:t>u</w:t>
      </w:r>
      <w:r w:rsidR="00937912" w:rsidRPr="007B265C">
        <w:rPr>
          <w:rFonts w:ascii="Garamond" w:hAnsi="Garamond"/>
        </w:rPr>
        <w:t>nike, ndiqet e njëjta procedurë si në rastin e kërkesës për pajisje për herë të parë, përjashtuar aplikimin për vizë për kategorinë e shtetasve të huaj që kërkojnë pajisjen me vizë të tipit D, kur aplikojnë për herë të parë.</w:t>
      </w:r>
    </w:p>
    <w:p w14:paraId="0F391A09" w14:textId="721ED4A5" w:rsidR="002E7EEA" w:rsidRPr="007B265C" w:rsidRDefault="00891F85" w:rsidP="00891F85">
      <w:pPr>
        <w:pStyle w:val="ListParagraph"/>
        <w:spacing w:line="240" w:lineRule="auto"/>
        <w:ind w:left="0"/>
        <w:rPr>
          <w:rFonts w:ascii="Garamond" w:hAnsi="Garamond"/>
        </w:rPr>
      </w:pPr>
      <w:r w:rsidRPr="007B265C">
        <w:rPr>
          <w:rFonts w:ascii="Garamond" w:hAnsi="Garamond"/>
        </w:rPr>
        <w:t xml:space="preserve">2. </w:t>
      </w:r>
      <w:r w:rsidR="002E7EEA" w:rsidRPr="007B265C">
        <w:rPr>
          <w:rFonts w:ascii="Garamond" w:hAnsi="Garamond"/>
        </w:rPr>
        <w:t>Udhëzim</w:t>
      </w:r>
      <w:r w:rsidR="007B265C">
        <w:rPr>
          <w:rFonts w:ascii="Garamond" w:hAnsi="Garamond"/>
        </w:rPr>
        <w:t>i</w:t>
      </w:r>
      <w:r w:rsidR="002E7EEA" w:rsidRPr="007B265C">
        <w:rPr>
          <w:rFonts w:ascii="Garamond" w:hAnsi="Garamond"/>
        </w:rPr>
        <w:t xml:space="preserve"> i </w:t>
      </w:r>
      <w:r w:rsidR="007B265C">
        <w:rPr>
          <w:rFonts w:ascii="Garamond" w:hAnsi="Garamond"/>
        </w:rPr>
        <w:t>m</w:t>
      </w:r>
      <w:r w:rsidR="002E7EEA" w:rsidRPr="007B265C">
        <w:rPr>
          <w:rFonts w:ascii="Garamond" w:hAnsi="Garamond"/>
        </w:rPr>
        <w:t>inistrit t</w:t>
      </w:r>
      <w:r w:rsidR="00326800" w:rsidRPr="007B265C">
        <w:rPr>
          <w:rFonts w:ascii="Garamond" w:hAnsi="Garamond"/>
        </w:rPr>
        <w:t>ë</w:t>
      </w:r>
      <w:r w:rsidR="002E7EEA" w:rsidRPr="007B265C">
        <w:rPr>
          <w:rFonts w:ascii="Garamond" w:hAnsi="Garamond"/>
        </w:rPr>
        <w:t xml:space="preserve"> Brendsh</w:t>
      </w:r>
      <w:r w:rsidR="00326800" w:rsidRPr="007B265C">
        <w:rPr>
          <w:rFonts w:ascii="Garamond" w:hAnsi="Garamond"/>
        </w:rPr>
        <w:t>ë</w:t>
      </w:r>
      <w:r w:rsidR="002E7EEA" w:rsidRPr="007B265C">
        <w:rPr>
          <w:rFonts w:ascii="Garamond" w:hAnsi="Garamond"/>
        </w:rPr>
        <w:t>m nr. 114, datë 9.7.2024</w:t>
      </w:r>
      <w:r w:rsidR="007B265C">
        <w:rPr>
          <w:rFonts w:ascii="Garamond" w:hAnsi="Garamond"/>
        </w:rPr>
        <w:t>,</w:t>
      </w:r>
      <w:r w:rsidR="002E7EEA" w:rsidRPr="007B265C">
        <w:rPr>
          <w:rFonts w:ascii="Garamond" w:hAnsi="Garamond"/>
        </w:rPr>
        <w:t xml:space="preserve"> “Për procedurën e lëshimit, e refuzimit të lëshimit, e ripërtëritjes apo e anulimit të lejes së qëndrimit dhe lejes unike për të huajin”, shfuqizohet.</w:t>
      </w:r>
    </w:p>
    <w:p w14:paraId="0A369D2E" w14:textId="013BCD57" w:rsidR="00937912" w:rsidRPr="007B265C" w:rsidRDefault="00891F85" w:rsidP="00891F85">
      <w:pPr>
        <w:pStyle w:val="ListParagraph"/>
        <w:spacing w:line="240" w:lineRule="auto"/>
        <w:ind w:left="0"/>
        <w:rPr>
          <w:rFonts w:ascii="Garamond" w:hAnsi="Garamond"/>
        </w:rPr>
      </w:pPr>
      <w:r w:rsidRPr="007B265C">
        <w:rPr>
          <w:rFonts w:ascii="Garamond" w:hAnsi="Garamond"/>
        </w:rPr>
        <w:t xml:space="preserve">3. </w:t>
      </w:r>
      <w:r w:rsidR="00937912" w:rsidRPr="007B265C">
        <w:rPr>
          <w:rFonts w:ascii="Garamond" w:hAnsi="Garamond"/>
        </w:rPr>
        <w:t>Ngarkohet Drejtoria e Përgjithshme e Policisë së Shtetit për zbatimin e këtij udhëzimi.</w:t>
      </w:r>
    </w:p>
    <w:p w14:paraId="6C38B0C5" w14:textId="559E35E4" w:rsidR="00937912" w:rsidRPr="007B265C" w:rsidRDefault="00937912" w:rsidP="00891F85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  <w:r w:rsidRPr="007B265C">
        <w:rPr>
          <w:rFonts w:ascii="Garamond" w:hAnsi="Garamond"/>
        </w:rPr>
        <w:t>Ky udhëzim hyn në fuqi pas botimit në Fletoren Zyrtare.</w:t>
      </w:r>
    </w:p>
    <w:p w14:paraId="18204B7D" w14:textId="011090FD" w:rsidR="00DD0CDA" w:rsidRPr="007B265C" w:rsidRDefault="00DD0CDA" w:rsidP="00891F85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</w:p>
    <w:p w14:paraId="562D6CD6" w14:textId="77777777" w:rsidR="00D640FD" w:rsidRPr="007B265C" w:rsidRDefault="00D640FD" w:rsidP="00891F85">
      <w:pPr>
        <w:spacing w:line="240" w:lineRule="auto"/>
        <w:jc w:val="right"/>
        <w:rPr>
          <w:rFonts w:ascii="Garamond" w:hAnsi="Garamond"/>
          <w:bCs/>
        </w:rPr>
      </w:pPr>
      <w:bookmarkStart w:id="1" w:name="_Hlk229997909"/>
      <w:r w:rsidRPr="007B265C">
        <w:rPr>
          <w:rFonts w:ascii="Garamond" w:hAnsi="Garamond"/>
          <w:bCs/>
        </w:rPr>
        <w:t>MINISTËR I PUNËVE TË BRENDSHME</w:t>
      </w:r>
    </w:p>
    <w:p w14:paraId="27B53658" w14:textId="77777777" w:rsidR="00D640FD" w:rsidRPr="007B265C" w:rsidRDefault="00D640FD" w:rsidP="00891F85">
      <w:pPr>
        <w:spacing w:line="240" w:lineRule="auto"/>
        <w:jc w:val="right"/>
        <w:rPr>
          <w:rFonts w:ascii="Garamond" w:hAnsi="Garamond"/>
          <w:b/>
          <w:bCs/>
        </w:rPr>
      </w:pPr>
      <w:r w:rsidRPr="007B265C">
        <w:rPr>
          <w:rFonts w:ascii="Garamond" w:hAnsi="Garamond"/>
          <w:b/>
          <w:bCs/>
        </w:rPr>
        <w:t>Besfort Lamallari</w:t>
      </w:r>
    </w:p>
    <w:p w14:paraId="43C983CB" w14:textId="1C53CEB3" w:rsidR="005C559E" w:rsidRPr="007B265C" w:rsidRDefault="005C559E" w:rsidP="00D62102">
      <w:pPr>
        <w:tabs>
          <w:tab w:val="clear" w:pos="284"/>
        </w:tabs>
        <w:spacing w:line="23" w:lineRule="atLeast"/>
        <w:jc w:val="left"/>
        <w:rPr>
          <w:rFonts w:ascii="Garamond" w:hAnsi="Garamond"/>
          <w:b/>
          <w:lang w:eastAsia="en-US"/>
        </w:rPr>
      </w:pPr>
    </w:p>
    <w:bookmarkEnd w:id="1"/>
    <w:p w14:paraId="25EC8E10" w14:textId="77777777" w:rsidR="00D62102" w:rsidRPr="007B265C" w:rsidRDefault="00D62102" w:rsidP="00D62102">
      <w:pPr>
        <w:spacing w:line="23" w:lineRule="atLeast"/>
        <w:ind w:firstLine="0"/>
        <w:rPr>
          <w:rFonts w:eastAsia="Calibri"/>
          <w:bCs/>
          <w:sz w:val="20"/>
          <w:szCs w:val="20"/>
        </w:rPr>
      </w:pPr>
    </w:p>
    <w:sectPr w:rsidR="00D62102" w:rsidRPr="007B265C" w:rsidSect="00D62102">
      <w:footerReference w:type="even" r:id="rId11"/>
      <w:pgSz w:w="12240" w:h="15840" w:code="1"/>
      <w:pgMar w:top="1134" w:right="1418" w:bottom="1134" w:left="1418" w:header="45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E11EE" w14:textId="77777777" w:rsidR="00D640FD" w:rsidRDefault="00D640FD" w:rsidP="000012A9">
      <w:r>
        <w:separator/>
      </w:r>
    </w:p>
  </w:endnote>
  <w:endnote w:type="continuationSeparator" w:id="0">
    <w:p w14:paraId="4BE116BF" w14:textId="77777777" w:rsidR="00D640FD" w:rsidRDefault="00D640FD" w:rsidP="000012A9">
      <w:r>
        <w:continuationSeparator/>
      </w:r>
    </w:p>
  </w:endnote>
  <w:endnote w:type="continuationNotice" w:id="1">
    <w:p w14:paraId="4ACFEC5B" w14:textId="77777777" w:rsidR="00D640FD" w:rsidRDefault="00D640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A7E42" w14:textId="0B8655CC" w:rsidR="00D640FD" w:rsidRPr="002044FC" w:rsidRDefault="00D640FD" w:rsidP="002044FC">
    <w:pPr>
      <w:spacing w:before="120" w:after="120"/>
      <w:jc w:val="center"/>
      <w:rPr>
        <w:rFonts w:ascii="Garamond" w:hAnsi="Garamond" w:cs="Arial"/>
        <w:sz w:val="18"/>
        <w:szCs w:val="18"/>
        <w:lang w:eastAsia="en-US"/>
      </w:rPr>
    </w:pPr>
    <w:r w:rsidRPr="002044FC">
      <w:rPr>
        <w:rFonts w:ascii="Garamond" w:hAnsi="Garamond" w:cs="Arial"/>
        <w:noProof/>
        <w:sz w:val="18"/>
        <w:szCs w:val="18"/>
        <w:lang w:eastAsia="sq-A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EAEC1D7" wp14:editId="214F2F1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6534B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Csocez3AAAAAgBAAAPAAAAAAAAAAAAAAAAAA8EAABkcnMvZG93&#10;bnJldi54bWxQSwUGAAAAAAQABADzAAAAGAUAAAAA&#10;"/>
          </w:pict>
        </mc:Fallback>
      </mc:AlternateContent>
    </w:r>
  </w:p>
  <w:p w14:paraId="566A7F9E" w14:textId="04122CFB" w:rsidR="00D640FD" w:rsidRPr="002044FC" w:rsidRDefault="00D640FD" w:rsidP="002044FC">
    <w:pPr>
      <w:spacing w:before="120"/>
      <w:jc w:val="center"/>
      <w:rPr>
        <w:iCs/>
        <w:color w:val="000000"/>
        <w:sz w:val="18"/>
        <w:szCs w:val="18"/>
        <w:lang w:eastAsia="en-US"/>
      </w:rPr>
    </w:pPr>
    <w:r w:rsidRPr="002044FC">
      <w:rPr>
        <w:iCs/>
        <w:color w:val="000000"/>
        <w:sz w:val="18"/>
        <w:szCs w:val="18"/>
        <w:lang w:eastAsia="en-US"/>
      </w:rPr>
      <w:t xml:space="preserve">Adresa: Bulevardi “Dëshmorët e Kombit”, Nd. 1, 1001, Tiranë, </w:t>
    </w:r>
    <w:hyperlink r:id="rId1" w:history="1">
      <w:r w:rsidRPr="002044FC">
        <w:rPr>
          <w:iCs/>
          <w:color w:val="0000FF"/>
          <w:sz w:val="18"/>
          <w:szCs w:val="18"/>
          <w:u w:val="single"/>
          <w:lang w:eastAsia="en-US"/>
        </w:rPr>
        <w:t>https://</w:t>
      </w:r>
      <w:r>
        <w:rPr>
          <w:iCs/>
          <w:color w:val="0000FF"/>
          <w:sz w:val="18"/>
          <w:szCs w:val="18"/>
          <w:u w:val="single"/>
          <w:lang w:eastAsia="en-US"/>
        </w:rPr>
        <w:t>ëëëëëë</w:t>
      </w:r>
      <w:r w:rsidRPr="002044FC">
        <w:rPr>
          <w:iCs/>
          <w:color w:val="0000FF"/>
          <w:sz w:val="18"/>
          <w:szCs w:val="18"/>
          <w:u w:val="single"/>
          <w:lang w:eastAsia="en-US"/>
        </w:rPr>
        <w:t>.mb.gov.al</w:t>
      </w:r>
    </w:hyperlink>
  </w:p>
  <w:p w14:paraId="5448E89B" w14:textId="77777777" w:rsidR="00D640FD" w:rsidRDefault="00D64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13267" w14:textId="77777777" w:rsidR="00D640FD" w:rsidRDefault="00D640FD" w:rsidP="000012A9">
      <w:r>
        <w:separator/>
      </w:r>
    </w:p>
  </w:footnote>
  <w:footnote w:type="continuationSeparator" w:id="0">
    <w:p w14:paraId="59C6BDFF" w14:textId="77777777" w:rsidR="00D640FD" w:rsidRDefault="00D640FD" w:rsidP="000012A9">
      <w:r>
        <w:continuationSeparator/>
      </w:r>
    </w:p>
  </w:footnote>
  <w:footnote w:type="continuationNotice" w:id="1">
    <w:p w14:paraId="4DAA4BF2" w14:textId="77777777" w:rsidR="00D640FD" w:rsidRDefault="00D640FD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2" w15:restartNumberingAfterBreak="0">
    <w:nsid w:val="0000000E"/>
    <w:multiLevelType w:val="singleLevel"/>
    <w:tmpl w:val="5B2E7214"/>
    <w:name w:val="WW8Num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  <w:lang w:val="sq-AL"/>
      </w:rPr>
    </w:lvl>
  </w:abstractNum>
  <w:abstractNum w:abstractNumId="3" w15:restartNumberingAfterBreak="0">
    <w:nsid w:val="09B34C7A"/>
    <w:multiLevelType w:val="hybridMultilevel"/>
    <w:tmpl w:val="47168FB0"/>
    <w:lvl w:ilvl="0" w:tplc="9F7AB9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04867"/>
    <w:multiLevelType w:val="hybridMultilevel"/>
    <w:tmpl w:val="C48CD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35D67"/>
    <w:multiLevelType w:val="hybridMultilevel"/>
    <w:tmpl w:val="C48CD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01435"/>
    <w:multiLevelType w:val="hybridMultilevel"/>
    <w:tmpl w:val="9072EE02"/>
    <w:lvl w:ilvl="0" w:tplc="E0FCDD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90260F9"/>
    <w:multiLevelType w:val="hybridMultilevel"/>
    <w:tmpl w:val="F5461F4E"/>
    <w:lvl w:ilvl="0" w:tplc="F75E640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583EBD"/>
    <w:multiLevelType w:val="hybridMultilevel"/>
    <w:tmpl w:val="7342043A"/>
    <w:lvl w:ilvl="0" w:tplc="872C025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11BB8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0" w15:restartNumberingAfterBreak="0">
    <w:nsid w:val="2EEF3DF4"/>
    <w:multiLevelType w:val="hybridMultilevel"/>
    <w:tmpl w:val="E940C67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48F216A"/>
    <w:multiLevelType w:val="multilevel"/>
    <w:tmpl w:val="A1F82BA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4F28F2"/>
    <w:multiLevelType w:val="multilevel"/>
    <w:tmpl w:val="0718A43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lang w:val="sq-AL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F7023"/>
    <w:multiLevelType w:val="hybridMultilevel"/>
    <w:tmpl w:val="B5A02B1A"/>
    <w:lvl w:ilvl="0" w:tplc="AE1296EE">
      <w:start w:val="1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549A9"/>
    <w:multiLevelType w:val="hybridMultilevel"/>
    <w:tmpl w:val="1E3C6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1781C"/>
    <w:multiLevelType w:val="hybridMultilevel"/>
    <w:tmpl w:val="7332A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42B72"/>
    <w:multiLevelType w:val="hybridMultilevel"/>
    <w:tmpl w:val="A32EC720"/>
    <w:lvl w:ilvl="0" w:tplc="95763B34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2950E1"/>
    <w:multiLevelType w:val="hybridMultilevel"/>
    <w:tmpl w:val="3E9A1E64"/>
    <w:lvl w:ilvl="0" w:tplc="165419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830F2"/>
    <w:multiLevelType w:val="hybridMultilevel"/>
    <w:tmpl w:val="D9AC5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31DAA"/>
    <w:multiLevelType w:val="hybridMultilevel"/>
    <w:tmpl w:val="8F789ACE"/>
    <w:lvl w:ilvl="0" w:tplc="E8A20DA4">
      <w:start w:val="5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1E95B09"/>
    <w:multiLevelType w:val="hybridMultilevel"/>
    <w:tmpl w:val="CAAA8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2123E"/>
    <w:multiLevelType w:val="hybridMultilevel"/>
    <w:tmpl w:val="BD32ACF6"/>
    <w:lvl w:ilvl="0" w:tplc="2E0869A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FFA3A4C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B2328A"/>
    <w:multiLevelType w:val="hybridMultilevel"/>
    <w:tmpl w:val="4ACCE9B6"/>
    <w:lvl w:ilvl="0" w:tplc="41EC5556">
      <w:start w:val="7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78A2358F"/>
    <w:multiLevelType w:val="hybridMultilevel"/>
    <w:tmpl w:val="2C38C36E"/>
    <w:lvl w:ilvl="0" w:tplc="082A7A6E">
      <w:start w:val="1"/>
      <w:numFmt w:val="upperRoman"/>
      <w:lvlText w:val="%1."/>
      <w:lvlJc w:val="right"/>
      <w:pPr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63D45"/>
    <w:multiLevelType w:val="hybridMultilevel"/>
    <w:tmpl w:val="FE74407A"/>
    <w:lvl w:ilvl="0" w:tplc="3182BB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53815"/>
    <w:multiLevelType w:val="hybridMultilevel"/>
    <w:tmpl w:val="58C85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1"/>
  </w:num>
  <w:num w:numId="7">
    <w:abstractNumId w:val="12"/>
  </w:num>
  <w:num w:numId="8">
    <w:abstractNumId w:val="18"/>
  </w:num>
  <w:num w:numId="9">
    <w:abstractNumId w:val="25"/>
  </w:num>
  <w:num w:numId="10">
    <w:abstractNumId w:val="13"/>
  </w:num>
  <w:num w:numId="11">
    <w:abstractNumId w:val="9"/>
  </w:num>
  <w:num w:numId="12">
    <w:abstractNumId w:val="20"/>
  </w:num>
  <w:num w:numId="13">
    <w:abstractNumId w:val="15"/>
  </w:num>
  <w:num w:numId="14">
    <w:abstractNumId w:val="5"/>
  </w:num>
  <w:num w:numId="15">
    <w:abstractNumId w:val="4"/>
  </w:num>
  <w:num w:numId="16">
    <w:abstractNumId w:val="17"/>
  </w:num>
  <w:num w:numId="17">
    <w:abstractNumId w:val="3"/>
  </w:num>
  <w:num w:numId="18">
    <w:abstractNumId w:val="21"/>
  </w:num>
  <w:num w:numId="19">
    <w:abstractNumId w:val="19"/>
  </w:num>
  <w:num w:numId="20">
    <w:abstractNumId w:val="22"/>
  </w:num>
  <w:num w:numId="21">
    <w:abstractNumId w:val="6"/>
  </w:num>
  <w:num w:numId="22">
    <w:abstractNumId w:val="16"/>
  </w:num>
  <w:num w:numId="23">
    <w:abstractNumId w:val="24"/>
  </w:num>
  <w:num w:numId="24">
    <w:abstractNumId w:val="8"/>
  </w:num>
  <w:num w:numId="25">
    <w:abstractNumId w:val="10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284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A9"/>
    <w:rsid w:val="000012A9"/>
    <w:rsid w:val="000051D8"/>
    <w:rsid w:val="000054AC"/>
    <w:rsid w:val="00007277"/>
    <w:rsid w:val="0000797F"/>
    <w:rsid w:val="00011495"/>
    <w:rsid w:val="00017ECE"/>
    <w:rsid w:val="0002139B"/>
    <w:rsid w:val="00024CC9"/>
    <w:rsid w:val="000277D4"/>
    <w:rsid w:val="00030533"/>
    <w:rsid w:val="0003085F"/>
    <w:rsid w:val="000334CA"/>
    <w:rsid w:val="000479BD"/>
    <w:rsid w:val="00053DAB"/>
    <w:rsid w:val="00055CBF"/>
    <w:rsid w:val="0006181D"/>
    <w:rsid w:val="00063E66"/>
    <w:rsid w:val="000742DE"/>
    <w:rsid w:val="00081D78"/>
    <w:rsid w:val="00085643"/>
    <w:rsid w:val="000E1B85"/>
    <w:rsid w:val="000E2AE4"/>
    <w:rsid w:val="000F2CC4"/>
    <w:rsid w:val="00102C06"/>
    <w:rsid w:val="0011216F"/>
    <w:rsid w:val="001139D9"/>
    <w:rsid w:val="001142C7"/>
    <w:rsid w:val="001201A8"/>
    <w:rsid w:val="00122CAC"/>
    <w:rsid w:val="001264ED"/>
    <w:rsid w:val="0014384E"/>
    <w:rsid w:val="0014682B"/>
    <w:rsid w:val="0015168C"/>
    <w:rsid w:val="00153ADC"/>
    <w:rsid w:val="00162A0A"/>
    <w:rsid w:val="00173A2F"/>
    <w:rsid w:val="001768F7"/>
    <w:rsid w:val="00180543"/>
    <w:rsid w:val="001948AB"/>
    <w:rsid w:val="001A15EF"/>
    <w:rsid w:val="001A1CD5"/>
    <w:rsid w:val="001A334B"/>
    <w:rsid w:val="001B797F"/>
    <w:rsid w:val="001C37FC"/>
    <w:rsid w:val="001C6A08"/>
    <w:rsid w:val="001D61A7"/>
    <w:rsid w:val="001E5BBC"/>
    <w:rsid w:val="001F60B9"/>
    <w:rsid w:val="002044FC"/>
    <w:rsid w:val="0020770A"/>
    <w:rsid w:val="00216D14"/>
    <w:rsid w:val="002178B8"/>
    <w:rsid w:val="002202F4"/>
    <w:rsid w:val="0022420A"/>
    <w:rsid w:val="00225142"/>
    <w:rsid w:val="00231C65"/>
    <w:rsid w:val="002334E5"/>
    <w:rsid w:val="00236EB2"/>
    <w:rsid w:val="00241A19"/>
    <w:rsid w:val="00241E1F"/>
    <w:rsid w:val="002432F0"/>
    <w:rsid w:val="00245B71"/>
    <w:rsid w:val="0026545A"/>
    <w:rsid w:val="002738F1"/>
    <w:rsid w:val="00274BF0"/>
    <w:rsid w:val="002812B3"/>
    <w:rsid w:val="00283444"/>
    <w:rsid w:val="00287446"/>
    <w:rsid w:val="00297837"/>
    <w:rsid w:val="002A030E"/>
    <w:rsid w:val="002A5452"/>
    <w:rsid w:val="002B14D5"/>
    <w:rsid w:val="002D6206"/>
    <w:rsid w:val="002E7EEA"/>
    <w:rsid w:val="002F2D1B"/>
    <w:rsid w:val="002F5DD8"/>
    <w:rsid w:val="00303D4F"/>
    <w:rsid w:val="00326800"/>
    <w:rsid w:val="00326A20"/>
    <w:rsid w:val="00327C76"/>
    <w:rsid w:val="003305D8"/>
    <w:rsid w:val="003406DB"/>
    <w:rsid w:val="00346368"/>
    <w:rsid w:val="003510E1"/>
    <w:rsid w:val="0036331A"/>
    <w:rsid w:val="00365C07"/>
    <w:rsid w:val="00370069"/>
    <w:rsid w:val="003767D5"/>
    <w:rsid w:val="00380691"/>
    <w:rsid w:val="00390341"/>
    <w:rsid w:val="003A00C8"/>
    <w:rsid w:val="003A0C5E"/>
    <w:rsid w:val="003C058D"/>
    <w:rsid w:val="003D0C53"/>
    <w:rsid w:val="003F210B"/>
    <w:rsid w:val="00402D17"/>
    <w:rsid w:val="004102FD"/>
    <w:rsid w:val="00411113"/>
    <w:rsid w:val="00430594"/>
    <w:rsid w:val="0043753A"/>
    <w:rsid w:val="00440594"/>
    <w:rsid w:val="00441E0B"/>
    <w:rsid w:val="0044578E"/>
    <w:rsid w:val="004637EF"/>
    <w:rsid w:val="00467458"/>
    <w:rsid w:val="00470971"/>
    <w:rsid w:val="00480045"/>
    <w:rsid w:val="0048782E"/>
    <w:rsid w:val="004934A7"/>
    <w:rsid w:val="004C19AA"/>
    <w:rsid w:val="004D23CC"/>
    <w:rsid w:val="004D2C7C"/>
    <w:rsid w:val="004E005D"/>
    <w:rsid w:val="004F1A83"/>
    <w:rsid w:val="004F1DC6"/>
    <w:rsid w:val="004F2B3D"/>
    <w:rsid w:val="00500045"/>
    <w:rsid w:val="00505480"/>
    <w:rsid w:val="00505C4D"/>
    <w:rsid w:val="0051458E"/>
    <w:rsid w:val="005172B0"/>
    <w:rsid w:val="00520757"/>
    <w:rsid w:val="0052527B"/>
    <w:rsid w:val="00530AA6"/>
    <w:rsid w:val="00532F81"/>
    <w:rsid w:val="00575D42"/>
    <w:rsid w:val="00580987"/>
    <w:rsid w:val="0058377D"/>
    <w:rsid w:val="00593F3F"/>
    <w:rsid w:val="005A03C4"/>
    <w:rsid w:val="005A1C31"/>
    <w:rsid w:val="005A334B"/>
    <w:rsid w:val="005B00B0"/>
    <w:rsid w:val="005B0498"/>
    <w:rsid w:val="005B5D18"/>
    <w:rsid w:val="005B6419"/>
    <w:rsid w:val="005B7764"/>
    <w:rsid w:val="005C4741"/>
    <w:rsid w:val="005C559E"/>
    <w:rsid w:val="005C55E3"/>
    <w:rsid w:val="005D0672"/>
    <w:rsid w:val="005D341F"/>
    <w:rsid w:val="005D3F45"/>
    <w:rsid w:val="005D63CD"/>
    <w:rsid w:val="005E64B0"/>
    <w:rsid w:val="005F0EFD"/>
    <w:rsid w:val="005F6CC1"/>
    <w:rsid w:val="00600903"/>
    <w:rsid w:val="00605578"/>
    <w:rsid w:val="00605B44"/>
    <w:rsid w:val="00615B40"/>
    <w:rsid w:val="00616299"/>
    <w:rsid w:val="0062342E"/>
    <w:rsid w:val="00624869"/>
    <w:rsid w:val="00640F95"/>
    <w:rsid w:val="0064107E"/>
    <w:rsid w:val="00643838"/>
    <w:rsid w:val="00647569"/>
    <w:rsid w:val="00650143"/>
    <w:rsid w:val="00663B74"/>
    <w:rsid w:val="00672710"/>
    <w:rsid w:val="00673406"/>
    <w:rsid w:val="0068164A"/>
    <w:rsid w:val="00681DDA"/>
    <w:rsid w:val="0068433E"/>
    <w:rsid w:val="00685270"/>
    <w:rsid w:val="00687284"/>
    <w:rsid w:val="00696B30"/>
    <w:rsid w:val="006A2827"/>
    <w:rsid w:val="006A28D5"/>
    <w:rsid w:val="006B514C"/>
    <w:rsid w:val="006B7AEE"/>
    <w:rsid w:val="006C3E63"/>
    <w:rsid w:val="006C5B9A"/>
    <w:rsid w:val="006D2CEC"/>
    <w:rsid w:val="006D78AE"/>
    <w:rsid w:val="006F4D33"/>
    <w:rsid w:val="006F66C8"/>
    <w:rsid w:val="0070705D"/>
    <w:rsid w:val="00707ED2"/>
    <w:rsid w:val="00710D4E"/>
    <w:rsid w:val="00714C4D"/>
    <w:rsid w:val="00721813"/>
    <w:rsid w:val="0072190F"/>
    <w:rsid w:val="007360A0"/>
    <w:rsid w:val="0073731A"/>
    <w:rsid w:val="007465EE"/>
    <w:rsid w:val="00747F05"/>
    <w:rsid w:val="007510C7"/>
    <w:rsid w:val="0077639A"/>
    <w:rsid w:val="00780949"/>
    <w:rsid w:val="00781BBA"/>
    <w:rsid w:val="0078687F"/>
    <w:rsid w:val="00786F93"/>
    <w:rsid w:val="00787634"/>
    <w:rsid w:val="00790DDF"/>
    <w:rsid w:val="00791AD9"/>
    <w:rsid w:val="007928B9"/>
    <w:rsid w:val="007947AC"/>
    <w:rsid w:val="00795AAB"/>
    <w:rsid w:val="007A0364"/>
    <w:rsid w:val="007A0FC8"/>
    <w:rsid w:val="007A4DC9"/>
    <w:rsid w:val="007B265C"/>
    <w:rsid w:val="007C51A7"/>
    <w:rsid w:val="007F23FD"/>
    <w:rsid w:val="008077EB"/>
    <w:rsid w:val="00816762"/>
    <w:rsid w:val="0082083D"/>
    <w:rsid w:val="00825F7D"/>
    <w:rsid w:val="00830FD5"/>
    <w:rsid w:val="00836E1A"/>
    <w:rsid w:val="00841F83"/>
    <w:rsid w:val="0084229C"/>
    <w:rsid w:val="0084587F"/>
    <w:rsid w:val="008479C7"/>
    <w:rsid w:val="00850C6A"/>
    <w:rsid w:val="0086287A"/>
    <w:rsid w:val="00871BF2"/>
    <w:rsid w:val="0088352D"/>
    <w:rsid w:val="00891F85"/>
    <w:rsid w:val="008920E4"/>
    <w:rsid w:val="008A0DBE"/>
    <w:rsid w:val="008A3B0A"/>
    <w:rsid w:val="008A53FF"/>
    <w:rsid w:val="008B64A9"/>
    <w:rsid w:val="008B7AD1"/>
    <w:rsid w:val="008E23D7"/>
    <w:rsid w:val="008E6FE3"/>
    <w:rsid w:val="008E716D"/>
    <w:rsid w:val="008F3236"/>
    <w:rsid w:val="008F42FD"/>
    <w:rsid w:val="008F4603"/>
    <w:rsid w:val="00914693"/>
    <w:rsid w:val="00921BCF"/>
    <w:rsid w:val="00922DE0"/>
    <w:rsid w:val="00930B8A"/>
    <w:rsid w:val="00931736"/>
    <w:rsid w:val="00933C46"/>
    <w:rsid w:val="00934FE9"/>
    <w:rsid w:val="00937912"/>
    <w:rsid w:val="0094450B"/>
    <w:rsid w:val="00945F80"/>
    <w:rsid w:val="009501F1"/>
    <w:rsid w:val="00950AD9"/>
    <w:rsid w:val="00953F7B"/>
    <w:rsid w:val="00956D6D"/>
    <w:rsid w:val="00957125"/>
    <w:rsid w:val="00974E92"/>
    <w:rsid w:val="00976CE2"/>
    <w:rsid w:val="00986EF2"/>
    <w:rsid w:val="009B3421"/>
    <w:rsid w:val="009B4154"/>
    <w:rsid w:val="009B4C58"/>
    <w:rsid w:val="009D367C"/>
    <w:rsid w:val="009F72FC"/>
    <w:rsid w:val="00A050CF"/>
    <w:rsid w:val="00A06620"/>
    <w:rsid w:val="00A2567F"/>
    <w:rsid w:val="00A30A3E"/>
    <w:rsid w:val="00A315A8"/>
    <w:rsid w:val="00A34680"/>
    <w:rsid w:val="00A45616"/>
    <w:rsid w:val="00A56CA0"/>
    <w:rsid w:val="00A94388"/>
    <w:rsid w:val="00AB4ACB"/>
    <w:rsid w:val="00AB5427"/>
    <w:rsid w:val="00AD37E8"/>
    <w:rsid w:val="00AE16FA"/>
    <w:rsid w:val="00AE6D67"/>
    <w:rsid w:val="00AE7173"/>
    <w:rsid w:val="00AF29DD"/>
    <w:rsid w:val="00AF3508"/>
    <w:rsid w:val="00AF4C76"/>
    <w:rsid w:val="00B156A1"/>
    <w:rsid w:val="00B1712D"/>
    <w:rsid w:val="00B20AF5"/>
    <w:rsid w:val="00B22F54"/>
    <w:rsid w:val="00B23DDD"/>
    <w:rsid w:val="00B27086"/>
    <w:rsid w:val="00B30110"/>
    <w:rsid w:val="00B30124"/>
    <w:rsid w:val="00B36C43"/>
    <w:rsid w:val="00B36EEF"/>
    <w:rsid w:val="00B41617"/>
    <w:rsid w:val="00B43B92"/>
    <w:rsid w:val="00B43BB2"/>
    <w:rsid w:val="00B513E7"/>
    <w:rsid w:val="00B56BD7"/>
    <w:rsid w:val="00B61483"/>
    <w:rsid w:val="00B62F3A"/>
    <w:rsid w:val="00B636AC"/>
    <w:rsid w:val="00B71432"/>
    <w:rsid w:val="00B72163"/>
    <w:rsid w:val="00B75640"/>
    <w:rsid w:val="00B8440C"/>
    <w:rsid w:val="00BA0DF5"/>
    <w:rsid w:val="00BA220D"/>
    <w:rsid w:val="00BB0579"/>
    <w:rsid w:val="00BB4730"/>
    <w:rsid w:val="00BD4270"/>
    <w:rsid w:val="00BD47AA"/>
    <w:rsid w:val="00BE1B5C"/>
    <w:rsid w:val="00BE7570"/>
    <w:rsid w:val="00BF10A7"/>
    <w:rsid w:val="00BF4F30"/>
    <w:rsid w:val="00C00D47"/>
    <w:rsid w:val="00C0204B"/>
    <w:rsid w:val="00C02D37"/>
    <w:rsid w:val="00C03BDE"/>
    <w:rsid w:val="00C064BA"/>
    <w:rsid w:val="00C10AFF"/>
    <w:rsid w:val="00C16BC6"/>
    <w:rsid w:val="00C334F7"/>
    <w:rsid w:val="00C753A2"/>
    <w:rsid w:val="00C80C5C"/>
    <w:rsid w:val="00C8172B"/>
    <w:rsid w:val="00C8623A"/>
    <w:rsid w:val="00C8635E"/>
    <w:rsid w:val="00C91440"/>
    <w:rsid w:val="00C940B9"/>
    <w:rsid w:val="00CA0B67"/>
    <w:rsid w:val="00CC0ED1"/>
    <w:rsid w:val="00CC633D"/>
    <w:rsid w:val="00CC6ED1"/>
    <w:rsid w:val="00CC7C89"/>
    <w:rsid w:val="00CE03B1"/>
    <w:rsid w:val="00CE492B"/>
    <w:rsid w:val="00CE6172"/>
    <w:rsid w:val="00CE67B8"/>
    <w:rsid w:val="00CE69BE"/>
    <w:rsid w:val="00CF5608"/>
    <w:rsid w:val="00D11BFB"/>
    <w:rsid w:val="00D1201F"/>
    <w:rsid w:val="00D15152"/>
    <w:rsid w:val="00D207E7"/>
    <w:rsid w:val="00D23844"/>
    <w:rsid w:val="00D24BB7"/>
    <w:rsid w:val="00D34DE4"/>
    <w:rsid w:val="00D506D1"/>
    <w:rsid w:val="00D576D5"/>
    <w:rsid w:val="00D62102"/>
    <w:rsid w:val="00D640FD"/>
    <w:rsid w:val="00D64620"/>
    <w:rsid w:val="00D64E93"/>
    <w:rsid w:val="00D6735A"/>
    <w:rsid w:val="00D70FA1"/>
    <w:rsid w:val="00D8065B"/>
    <w:rsid w:val="00D82CEB"/>
    <w:rsid w:val="00D82E1B"/>
    <w:rsid w:val="00D83FAC"/>
    <w:rsid w:val="00D918A6"/>
    <w:rsid w:val="00D94292"/>
    <w:rsid w:val="00D94AF7"/>
    <w:rsid w:val="00DA445E"/>
    <w:rsid w:val="00DA49A2"/>
    <w:rsid w:val="00DC3C3E"/>
    <w:rsid w:val="00DD0BFB"/>
    <w:rsid w:val="00DD0CDA"/>
    <w:rsid w:val="00DD443F"/>
    <w:rsid w:val="00DD592F"/>
    <w:rsid w:val="00DD79A4"/>
    <w:rsid w:val="00DE4040"/>
    <w:rsid w:val="00DF047D"/>
    <w:rsid w:val="00DF12E6"/>
    <w:rsid w:val="00E02C6A"/>
    <w:rsid w:val="00E0546A"/>
    <w:rsid w:val="00E148B9"/>
    <w:rsid w:val="00E14F36"/>
    <w:rsid w:val="00E202EC"/>
    <w:rsid w:val="00E2385A"/>
    <w:rsid w:val="00E24591"/>
    <w:rsid w:val="00E3488E"/>
    <w:rsid w:val="00E40654"/>
    <w:rsid w:val="00E41BE1"/>
    <w:rsid w:val="00E452F1"/>
    <w:rsid w:val="00E50BC5"/>
    <w:rsid w:val="00E52244"/>
    <w:rsid w:val="00E73443"/>
    <w:rsid w:val="00E7556F"/>
    <w:rsid w:val="00E96B74"/>
    <w:rsid w:val="00EA517A"/>
    <w:rsid w:val="00EB3DCD"/>
    <w:rsid w:val="00ED1E0F"/>
    <w:rsid w:val="00F213FA"/>
    <w:rsid w:val="00F21DE6"/>
    <w:rsid w:val="00F434CB"/>
    <w:rsid w:val="00F44A22"/>
    <w:rsid w:val="00F50702"/>
    <w:rsid w:val="00F53716"/>
    <w:rsid w:val="00F55556"/>
    <w:rsid w:val="00F66ABC"/>
    <w:rsid w:val="00F701AF"/>
    <w:rsid w:val="00F80923"/>
    <w:rsid w:val="00F90878"/>
    <w:rsid w:val="00F946E5"/>
    <w:rsid w:val="00F97332"/>
    <w:rsid w:val="00FA0992"/>
    <w:rsid w:val="00FA7C3C"/>
    <w:rsid w:val="00FB0A4A"/>
    <w:rsid w:val="00FB1D39"/>
    <w:rsid w:val="00FD1A8C"/>
    <w:rsid w:val="00FD4877"/>
    <w:rsid w:val="00FE657A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0759CD"/>
  <w15:chartTrackingRefBased/>
  <w15:docId w15:val="{89D5B67D-FF7F-4DD1-8400-699D7075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AFF"/>
    <w:pPr>
      <w:tabs>
        <w:tab w:val="left" w:pos="284"/>
      </w:tabs>
    </w:pPr>
    <w:rPr>
      <w:rFonts w:ascii="Times New Roman" w:eastAsia="Times New Roman" w:hAnsi="Times New Roman" w:cs="Times New Roman"/>
      <w:kern w:val="0"/>
      <w:sz w:val="24"/>
      <w:szCs w:val="24"/>
      <w:lang w:val="sq-AL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2A9"/>
  </w:style>
  <w:style w:type="paragraph" w:styleId="Footer">
    <w:name w:val="footer"/>
    <w:basedOn w:val="Normal"/>
    <w:link w:val="FooterChar"/>
    <w:uiPriority w:val="99"/>
    <w:unhideWhenUsed/>
    <w:rsid w:val="000012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2A9"/>
  </w:style>
  <w:style w:type="paragraph" w:styleId="ListParagraph">
    <w:name w:val="List Paragraph"/>
    <w:basedOn w:val="Normal"/>
    <w:uiPriority w:val="34"/>
    <w:qFormat/>
    <w:rsid w:val="008A53FF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A5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53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3FF"/>
    <w:rPr>
      <w:rFonts w:ascii="Times New Roman" w:eastAsia="Times New Roman" w:hAnsi="Times New Roman" w:cs="Times New Roman"/>
      <w:kern w:val="0"/>
      <w:sz w:val="20"/>
      <w:szCs w:val="20"/>
      <w:lang w:val="sq-AL"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8A53FF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rsid w:val="002044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3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3CC"/>
    <w:rPr>
      <w:rFonts w:ascii="Segoe UI" w:eastAsia="Times New Roman" w:hAnsi="Segoe UI" w:cs="Segoe UI"/>
      <w:kern w:val="0"/>
      <w:sz w:val="18"/>
      <w:szCs w:val="18"/>
      <w:lang w:val="sq-AL" w:eastAsia="zh-CN"/>
      <w14:ligatures w14:val="none"/>
    </w:rPr>
  </w:style>
  <w:style w:type="paragraph" w:styleId="Revision">
    <w:name w:val="Revision"/>
    <w:hidden/>
    <w:uiPriority w:val="99"/>
    <w:semiHidden/>
    <w:rsid w:val="00934FE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val="sq-AL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152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152"/>
    <w:rPr>
      <w:rFonts w:ascii="Times New Roman" w:eastAsia="Times New Roman" w:hAnsi="Times New Roman" w:cs="Times New Roman"/>
      <w:b/>
      <w:bCs/>
      <w:kern w:val="0"/>
      <w:sz w:val="20"/>
      <w:szCs w:val="20"/>
      <w:lang w:val="sq-AL" w:eastAsia="zh-CN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2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2E8FD09D6741F097E565F70D673D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2026-05-18T10:15:42Z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procedurën e lëshimit, e refuzimit të lëshimit, e ripërtëritjes apo e anulimit të lejes së qëndrimit dhe lejes unike për të huajin</Titulli>
    <Modifikuesi xmlns="0e656187-b300-4fb0-8bf4-3a50f872073c">ermira.bukaci</Modifikuesi>
    <Nr_x002e__x0020_prot_x0020_QBZ xmlns="0e656187-b300-4fb0-8bf4-3a50f872073c">1112/3</Nr_x002e__x0020_prot_x0020_QBZ>
    <Data_x0020_e_x0020_Modifikimit xmlns="0e656187-b300-4fb0-8bf4-3a50f872073c">2026-05-18T10:49:48Z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6CE17-F2E3-4AD1-A0CE-2D52A39D9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D1ECB-D331-4A79-BAFF-3695AD319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304406-6571-4EFB-A52D-C04758481F3B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94EEECC-6CDC-47FF-8CC6-3DCB7C27E47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lëshimit, e refuzimit të lëshimit, e ripërtëritjes apo e anulimit të lejes së qëndrimit dhe lejes unike për të huajin</vt:lpstr>
    </vt:vector>
  </TitlesOfParts>
  <Company/>
  <LinksUpToDate>false</LinksUpToDate>
  <CharactersWithSpaces>11682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lëshimit, e refuzimit të lëshimit, e ripërtëritjes apo e anulimit të lejes së qëndrimit dhe lejes unike për të huajin</dc:title>
  <dc:creator>Alban Haxhi</dc:creator>
  <cp:lastModifiedBy>fjora.cahani</cp:lastModifiedBy>
  <cp:revision>9</cp:revision>
  <cp:lastPrinted>2026-04-28T14:17:00Z</cp:lastPrinted>
  <dcterms:created xsi:type="dcterms:W3CDTF">2026-05-18T09:17:00Z</dcterms:created>
  <dcterms:modified xsi:type="dcterms:W3CDTF">2026-05-18T10:28:00Z</dcterms:modified>
</cp:coreProperties>
</file>