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40C" w:rsidRPr="005D5FE8" w:rsidRDefault="0036340C" w:rsidP="0036340C">
      <w:pPr>
        <w:pStyle w:val="Akti"/>
        <w:keepNext w:val="0"/>
        <w:rPr>
          <w:sz w:val="21"/>
          <w:szCs w:val="21"/>
          <w:lang w:val="sq-AL"/>
        </w:rPr>
      </w:pPr>
      <w:bookmarkStart w:id="0" w:name="_GoBack"/>
      <w:bookmarkEnd w:id="0"/>
      <w:r w:rsidRPr="005D5FE8">
        <w:rPr>
          <w:sz w:val="21"/>
          <w:szCs w:val="21"/>
          <w:lang w:val="sq-AL"/>
        </w:rPr>
        <w:t>UDHËZIM</w:t>
      </w:r>
    </w:p>
    <w:p w:rsidR="0036340C" w:rsidRPr="005D5FE8" w:rsidRDefault="0036340C" w:rsidP="0036340C">
      <w:pPr>
        <w:pStyle w:val="NumriData"/>
        <w:rPr>
          <w:sz w:val="21"/>
          <w:szCs w:val="21"/>
          <w:lang w:val="sq-AL"/>
        </w:rPr>
      </w:pPr>
      <w:r w:rsidRPr="005D5FE8">
        <w:rPr>
          <w:sz w:val="21"/>
          <w:szCs w:val="21"/>
          <w:lang w:val="sq-AL"/>
        </w:rPr>
        <w:t>Nr.4363, datë 15.9.2011</w:t>
      </w:r>
    </w:p>
    <w:p w:rsidR="0036340C" w:rsidRPr="005D5FE8" w:rsidRDefault="0036340C" w:rsidP="00A9158A">
      <w:pPr>
        <w:pStyle w:val="Paragrafi"/>
        <w:rPr>
          <w:lang w:val="sq-AL"/>
        </w:rPr>
      </w:pPr>
    </w:p>
    <w:p w:rsidR="0036340C" w:rsidRPr="005D5FE8" w:rsidRDefault="0036340C" w:rsidP="0036340C">
      <w:pPr>
        <w:pStyle w:val="Titulli"/>
        <w:keepNext w:val="0"/>
        <w:rPr>
          <w:sz w:val="21"/>
          <w:szCs w:val="21"/>
          <w:lang w:val="sq-AL"/>
        </w:rPr>
      </w:pPr>
      <w:r w:rsidRPr="005D5FE8">
        <w:rPr>
          <w:sz w:val="21"/>
          <w:szCs w:val="21"/>
          <w:lang w:val="sq-AL"/>
        </w:rPr>
        <w:t>PËR SHPENZIMET DHE KOSTON EKONOMIKE, PËR ZBATIMIN E PROCEDURAVE TË MBLEDHJES SË DETYRIMEVE NGA SUBJEKTET DEBITORE QË KANË PËRFITUAR NGA FONDI KUNDËRPARTI DHE NON PROJEKT GRAND AIDI, TË ARDHURA NGA GRANDET JAPONEZE, PËR SEKTORIN E BUJQËSISË E TË USHQIMT</w:t>
      </w:r>
    </w:p>
    <w:p w:rsidR="0036340C" w:rsidRPr="005D5FE8" w:rsidRDefault="0036340C" w:rsidP="0036340C">
      <w:pPr>
        <w:pStyle w:val="Paragrafi"/>
        <w:rPr>
          <w:sz w:val="21"/>
          <w:szCs w:val="21"/>
          <w:lang w:val="sq-AL"/>
        </w:rPr>
      </w:pPr>
    </w:p>
    <w:p w:rsidR="0036340C" w:rsidRPr="005D5FE8" w:rsidRDefault="0036340C" w:rsidP="0036340C">
      <w:pPr>
        <w:pStyle w:val="Paragrafi"/>
        <w:rPr>
          <w:sz w:val="21"/>
          <w:szCs w:val="21"/>
          <w:lang w:val="sq-AL"/>
        </w:rPr>
      </w:pPr>
      <w:r w:rsidRPr="005D5FE8">
        <w:rPr>
          <w:sz w:val="21"/>
          <w:szCs w:val="21"/>
          <w:lang w:val="sq-AL"/>
        </w:rPr>
        <w:t>Në mbështetje të nenit 102 pika 4 të Kushtetutës, dhe të vendimit nr.868, datë 27.10.2010 “Për shpenzimet dhe koston ekonomike për zbatimin e procedurave për mbledhjen e detyrimeve nga subjektet debitore që kanë përfituar nga fondi kundërparti dhe “Non projekt Grand Aidi”, të ardhura nga grandet japoneze për sektorin e bujqësisë e të ushqimit”,</w:t>
      </w:r>
    </w:p>
    <w:p w:rsidR="0036340C" w:rsidRPr="005D5FE8" w:rsidRDefault="0036340C" w:rsidP="0036340C">
      <w:pPr>
        <w:pStyle w:val="Paragrafi"/>
        <w:rPr>
          <w:sz w:val="21"/>
          <w:szCs w:val="21"/>
          <w:lang w:val="sq-AL"/>
        </w:rPr>
      </w:pPr>
    </w:p>
    <w:p w:rsidR="0036340C" w:rsidRPr="005D5FE8" w:rsidRDefault="0036340C" w:rsidP="0036340C">
      <w:pPr>
        <w:pStyle w:val="VENDOSI"/>
        <w:keepNext w:val="0"/>
        <w:rPr>
          <w:sz w:val="21"/>
          <w:szCs w:val="21"/>
          <w:lang w:val="sq-AL"/>
        </w:rPr>
      </w:pPr>
      <w:r w:rsidRPr="005D5FE8">
        <w:rPr>
          <w:sz w:val="21"/>
          <w:szCs w:val="21"/>
          <w:lang w:val="sq-AL"/>
        </w:rPr>
        <w:t>UDHËZOJMË:</w:t>
      </w:r>
    </w:p>
    <w:p w:rsidR="0036340C" w:rsidRPr="005D5FE8" w:rsidRDefault="0036340C" w:rsidP="0036340C">
      <w:pPr>
        <w:pStyle w:val="Paragrafi"/>
        <w:rPr>
          <w:sz w:val="21"/>
          <w:szCs w:val="21"/>
          <w:lang w:val="sq-AL"/>
        </w:rPr>
      </w:pPr>
    </w:p>
    <w:p w:rsidR="0036340C" w:rsidRPr="005D5FE8" w:rsidRDefault="0036340C" w:rsidP="0036340C">
      <w:pPr>
        <w:pStyle w:val="KreuTitull"/>
        <w:keepNext w:val="0"/>
        <w:rPr>
          <w:sz w:val="21"/>
          <w:szCs w:val="21"/>
          <w:lang w:val="sq-AL"/>
        </w:rPr>
      </w:pPr>
      <w:r w:rsidRPr="005D5FE8">
        <w:rPr>
          <w:sz w:val="21"/>
          <w:szCs w:val="21"/>
          <w:lang w:val="sq-AL"/>
        </w:rPr>
        <w:t xml:space="preserve">KREU I </w:t>
      </w:r>
    </w:p>
    <w:p w:rsidR="0036340C" w:rsidRPr="005D5FE8" w:rsidRDefault="0036340C" w:rsidP="0036340C">
      <w:pPr>
        <w:pStyle w:val="KreuTitull"/>
        <w:keepNext w:val="0"/>
        <w:rPr>
          <w:sz w:val="21"/>
          <w:szCs w:val="21"/>
          <w:lang w:val="sq-AL"/>
        </w:rPr>
      </w:pPr>
      <w:r w:rsidRPr="005D5FE8">
        <w:rPr>
          <w:sz w:val="21"/>
          <w:szCs w:val="21"/>
          <w:lang w:val="sq-AL"/>
        </w:rPr>
        <w:t>DISPOZITA TË PËRGJITHSHME</w:t>
      </w:r>
    </w:p>
    <w:p w:rsidR="0036340C" w:rsidRPr="005D5FE8" w:rsidRDefault="0036340C" w:rsidP="0036340C">
      <w:pPr>
        <w:pStyle w:val="Paragrafi"/>
        <w:rPr>
          <w:sz w:val="21"/>
          <w:szCs w:val="21"/>
          <w:lang w:val="sq-AL"/>
        </w:rPr>
      </w:pPr>
    </w:p>
    <w:p w:rsidR="0036340C" w:rsidRPr="005D5FE8" w:rsidRDefault="0036340C" w:rsidP="0036340C">
      <w:pPr>
        <w:pStyle w:val="Paragrafi"/>
        <w:rPr>
          <w:sz w:val="21"/>
          <w:szCs w:val="21"/>
          <w:lang w:val="sq-AL"/>
        </w:rPr>
      </w:pPr>
      <w:r w:rsidRPr="005D5FE8">
        <w:rPr>
          <w:sz w:val="21"/>
          <w:szCs w:val="21"/>
          <w:lang w:val="sq-AL"/>
        </w:rPr>
        <w:t xml:space="preserve">1. Fondi gjendje prej 17.000.000 lekë të përdoret për mbulimin e shpenzimeve që do të kryhen gjatë procedurave për mbledhjen e detyrimeve nga subjektet debitore të financuara nga fondi kundërparti dhe “Non projekt Grand Aidi”. </w:t>
      </w:r>
    </w:p>
    <w:p w:rsidR="0036340C" w:rsidRPr="005D5FE8" w:rsidRDefault="0036340C" w:rsidP="0036340C">
      <w:pPr>
        <w:pStyle w:val="Paragrafi"/>
        <w:rPr>
          <w:sz w:val="21"/>
          <w:szCs w:val="21"/>
          <w:lang w:val="sq-AL"/>
        </w:rPr>
      </w:pPr>
      <w:r w:rsidRPr="005D5FE8">
        <w:rPr>
          <w:sz w:val="21"/>
          <w:szCs w:val="21"/>
          <w:lang w:val="sq-AL"/>
        </w:rPr>
        <w:t xml:space="preserve">2. Fondi gjendje prej 17.000.000 lekë i mbledhur nga arkëtimi i detyrimeve nga furnizimi me karburant pa akcizë për mekanikën bujqësore, serrat me ngrohje dhe subjektet që kanë kaldaja në linjat e përpunimit të qumështit, i vitit 2006, duhet të derdhet pjesë-pjesë në Buxhetin e Shtetit në kapitullin VI të MBUMK (të ardhura jashtë limitit), në përputhje me nevojat që do të lindin për mbulimin e shpenzimeve (kostos) të mbledhjes së detyrimeve nga subjektet debitore. </w:t>
      </w:r>
    </w:p>
    <w:p w:rsidR="0036340C" w:rsidRPr="005D5FE8" w:rsidRDefault="0036340C" w:rsidP="0036340C">
      <w:pPr>
        <w:pStyle w:val="Paragrafi"/>
        <w:rPr>
          <w:sz w:val="21"/>
          <w:szCs w:val="21"/>
          <w:lang w:val="sq-AL"/>
        </w:rPr>
      </w:pPr>
      <w:r w:rsidRPr="005D5FE8">
        <w:rPr>
          <w:sz w:val="21"/>
          <w:szCs w:val="21"/>
          <w:lang w:val="sq-AL"/>
        </w:rPr>
        <w:t xml:space="preserve">3. Për subjektet debitore, të cilat nuk kanë paguar detyrimet kontraktuale, në mbështetje të kontratës së nënshkruar, kryhet sekuestrimi i mallrave, pajisjeve, linjave të përpunimit ose serrave me ngrohje. </w:t>
      </w:r>
    </w:p>
    <w:p w:rsidR="0036340C" w:rsidRPr="005D5FE8" w:rsidRDefault="0036340C" w:rsidP="0036340C">
      <w:pPr>
        <w:pStyle w:val="Paragrafi"/>
        <w:rPr>
          <w:sz w:val="21"/>
          <w:szCs w:val="21"/>
          <w:lang w:val="sq-AL"/>
        </w:rPr>
      </w:pPr>
      <w:r w:rsidRPr="005D5FE8">
        <w:rPr>
          <w:sz w:val="21"/>
          <w:szCs w:val="21"/>
          <w:lang w:val="sq-AL"/>
        </w:rPr>
        <w:t>4. Zhvillimi i procedurave të ankandit të kryhet në mbështetje të ligjit “Për ankandin publik” dhe i gjithë fondi i mbledhur nga shitja e tyre do të kalojë në llogari të fondit kundërparti dhe “Non projekt Grand-Aidit”.</w:t>
      </w:r>
    </w:p>
    <w:p w:rsidR="0036340C" w:rsidRPr="005D5FE8" w:rsidRDefault="0036340C" w:rsidP="0036340C">
      <w:pPr>
        <w:pStyle w:val="Paragrafi"/>
        <w:rPr>
          <w:sz w:val="21"/>
          <w:szCs w:val="21"/>
          <w:lang w:val="sq-AL"/>
        </w:rPr>
      </w:pPr>
    </w:p>
    <w:p w:rsidR="0036340C" w:rsidRPr="005D5FE8" w:rsidRDefault="0036340C" w:rsidP="0036340C">
      <w:pPr>
        <w:pStyle w:val="KapitulliTitull"/>
        <w:keepNext w:val="0"/>
        <w:rPr>
          <w:sz w:val="21"/>
          <w:szCs w:val="21"/>
          <w:lang w:val="sq-AL"/>
        </w:rPr>
      </w:pPr>
      <w:r w:rsidRPr="005D5FE8">
        <w:rPr>
          <w:sz w:val="21"/>
          <w:szCs w:val="21"/>
          <w:lang w:val="sq-AL"/>
        </w:rPr>
        <w:t>Kreu II</w:t>
      </w:r>
    </w:p>
    <w:p w:rsidR="0036340C" w:rsidRPr="005D5FE8" w:rsidRDefault="0036340C" w:rsidP="0036340C">
      <w:pPr>
        <w:pStyle w:val="KapitulliTitull"/>
        <w:keepNext w:val="0"/>
        <w:rPr>
          <w:sz w:val="21"/>
          <w:szCs w:val="21"/>
          <w:lang w:val="sq-AL"/>
        </w:rPr>
      </w:pPr>
      <w:r w:rsidRPr="005D5FE8">
        <w:rPr>
          <w:sz w:val="21"/>
          <w:szCs w:val="21"/>
          <w:lang w:val="sq-AL"/>
        </w:rPr>
        <w:t>AUTORITETI PËRGJEGJËS</w:t>
      </w:r>
    </w:p>
    <w:p w:rsidR="0036340C" w:rsidRPr="005D5FE8" w:rsidRDefault="0036340C" w:rsidP="0036340C">
      <w:pPr>
        <w:pStyle w:val="Paragrafi"/>
        <w:rPr>
          <w:sz w:val="21"/>
          <w:szCs w:val="21"/>
          <w:lang w:val="sq-AL"/>
        </w:rPr>
      </w:pPr>
    </w:p>
    <w:p w:rsidR="0036340C" w:rsidRPr="005D5FE8" w:rsidRDefault="0036340C" w:rsidP="0036340C">
      <w:pPr>
        <w:pStyle w:val="Paragrafi"/>
        <w:rPr>
          <w:sz w:val="21"/>
          <w:szCs w:val="21"/>
          <w:lang w:val="sq-AL"/>
        </w:rPr>
      </w:pPr>
      <w:r w:rsidRPr="005D5FE8">
        <w:rPr>
          <w:sz w:val="21"/>
          <w:szCs w:val="21"/>
          <w:lang w:val="sq-AL"/>
        </w:rPr>
        <w:t>1. Agjencia për Zhvillim Bujqësor dhe Rural (AZHBR) është autoriteti përgjegjës për menaxhimin, organizimin, çmontimin, transportimin, ruajtjen e mallrave, pajisjeve, linjave të agropërpunimit apo serrës me ngrohje, në pronësi të AZHBR-së.</w:t>
      </w:r>
    </w:p>
    <w:p w:rsidR="0036340C" w:rsidRPr="005D5FE8" w:rsidRDefault="0036340C" w:rsidP="0036340C">
      <w:pPr>
        <w:pStyle w:val="Paragrafi"/>
        <w:rPr>
          <w:sz w:val="21"/>
          <w:szCs w:val="21"/>
          <w:lang w:val="sq-AL"/>
        </w:rPr>
      </w:pPr>
      <w:r w:rsidRPr="005D5FE8">
        <w:rPr>
          <w:sz w:val="21"/>
          <w:szCs w:val="21"/>
          <w:lang w:val="sq-AL"/>
        </w:rPr>
        <w:t>2. Agjencia për Zhvillim Bujqësor dhe Rural njofton me shkrim palën debitore që nuk ka përmbushur detyrimin sipas kushteve të kontratës së lidhur, duke i lënë atij një afat të përcaktuar prej 30 ditësh për fillimin e procedurave për marrjen e sendit.</w:t>
      </w:r>
    </w:p>
    <w:p w:rsidR="0036340C" w:rsidRPr="005D5FE8" w:rsidRDefault="0036340C" w:rsidP="0036340C">
      <w:pPr>
        <w:pStyle w:val="Paragrafi"/>
        <w:rPr>
          <w:sz w:val="21"/>
          <w:szCs w:val="21"/>
          <w:lang w:val="sq-AL"/>
        </w:rPr>
      </w:pPr>
      <w:r w:rsidRPr="005D5FE8">
        <w:rPr>
          <w:sz w:val="21"/>
          <w:szCs w:val="21"/>
          <w:lang w:val="sq-AL"/>
        </w:rPr>
        <w:t>3. Drejtori i Agjencisë për Zhvillim Bujqësor dhe Rural nxjerr urdhrin për kthimin e mallrave, pajisjeve, linjave të agropërpunimit apo serrës me ngrohje, në pronësi të AZHBR-së.</w:t>
      </w:r>
    </w:p>
    <w:p w:rsidR="0036340C" w:rsidRPr="005D5FE8" w:rsidRDefault="0036340C" w:rsidP="0036340C">
      <w:pPr>
        <w:pStyle w:val="Paragrafi"/>
        <w:rPr>
          <w:sz w:val="21"/>
          <w:szCs w:val="21"/>
          <w:lang w:val="sq-AL"/>
        </w:rPr>
      </w:pPr>
      <w:r w:rsidRPr="005D5FE8">
        <w:rPr>
          <w:sz w:val="21"/>
          <w:szCs w:val="21"/>
          <w:lang w:val="sq-AL"/>
        </w:rPr>
        <w:t>4. AZHBR planifikon punën për çmontimin e mallrave, pajisjeve, linjave të agropërpunimit apo serrës me ngrohje.</w:t>
      </w:r>
    </w:p>
    <w:p w:rsidR="0036340C" w:rsidRPr="005D5FE8" w:rsidRDefault="0036340C" w:rsidP="0036340C">
      <w:pPr>
        <w:pStyle w:val="Paragrafi"/>
        <w:ind w:firstLine="0"/>
        <w:rPr>
          <w:sz w:val="21"/>
          <w:szCs w:val="21"/>
          <w:lang w:val="sq-AL"/>
        </w:rPr>
      </w:pPr>
    </w:p>
    <w:p w:rsidR="0036340C" w:rsidRPr="005D5FE8" w:rsidRDefault="0036340C" w:rsidP="0036340C">
      <w:pPr>
        <w:pStyle w:val="KapitulliTitull"/>
        <w:keepNext w:val="0"/>
        <w:rPr>
          <w:sz w:val="21"/>
          <w:szCs w:val="21"/>
          <w:lang w:val="sq-AL"/>
        </w:rPr>
      </w:pPr>
      <w:r w:rsidRPr="005D5FE8">
        <w:rPr>
          <w:sz w:val="21"/>
          <w:szCs w:val="21"/>
          <w:lang w:val="sq-AL"/>
        </w:rPr>
        <w:t>KREU III</w:t>
      </w:r>
    </w:p>
    <w:p w:rsidR="0036340C" w:rsidRPr="005D5FE8" w:rsidRDefault="0036340C" w:rsidP="0036340C">
      <w:pPr>
        <w:pStyle w:val="KapitulliTitull"/>
        <w:keepNext w:val="0"/>
        <w:rPr>
          <w:sz w:val="21"/>
          <w:szCs w:val="21"/>
          <w:lang w:val="sq-AL"/>
        </w:rPr>
      </w:pPr>
      <w:r w:rsidRPr="005D5FE8">
        <w:rPr>
          <w:sz w:val="21"/>
          <w:szCs w:val="21"/>
          <w:lang w:val="sq-AL"/>
        </w:rPr>
        <w:t>PËRGATITJA E PROCEDURAVE</w:t>
      </w:r>
    </w:p>
    <w:p w:rsidR="0036340C" w:rsidRPr="005D5FE8" w:rsidRDefault="0036340C" w:rsidP="0036340C">
      <w:pPr>
        <w:pStyle w:val="Paragrafi"/>
        <w:rPr>
          <w:sz w:val="21"/>
          <w:szCs w:val="21"/>
          <w:lang w:val="sq-AL"/>
        </w:rPr>
      </w:pPr>
    </w:p>
    <w:p w:rsidR="0036340C" w:rsidRPr="005D5FE8" w:rsidRDefault="0036340C" w:rsidP="0036340C">
      <w:pPr>
        <w:pStyle w:val="Paragrafi"/>
        <w:rPr>
          <w:sz w:val="21"/>
          <w:szCs w:val="21"/>
          <w:lang w:val="sq-AL"/>
        </w:rPr>
      </w:pPr>
      <w:r w:rsidRPr="005D5FE8">
        <w:rPr>
          <w:sz w:val="21"/>
          <w:szCs w:val="21"/>
          <w:lang w:val="sq-AL"/>
        </w:rPr>
        <w:t>1. Drejtori i Përgjithshëm i Agjencisë për Zhvillim Bujqësor dhe Rural, me miratimin e Ministrit të Bujqësisë, Ushqimit dhe Mbrojtjes së Konsumatorit, ngre komisionin e marrjes në dorëzim të sendeve, i përbërë nga 5 (pesë) përfaqësues, nga të cilët 4 (katër) nga AZHBR- ja, 1 (një) përfaqësues nga MBUMK.</w:t>
      </w:r>
    </w:p>
    <w:p w:rsidR="0036340C" w:rsidRPr="005D5FE8" w:rsidRDefault="0036340C" w:rsidP="0036340C">
      <w:pPr>
        <w:pStyle w:val="Paragrafi"/>
        <w:rPr>
          <w:sz w:val="21"/>
          <w:szCs w:val="21"/>
          <w:lang w:val="sq-AL"/>
        </w:rPr>
      </w:pPr>
      <w:r w:rsidRPr="005D5FE8">
        <w:rPr>
          <w:sz w:val="21"/>
          <w:szCs w:val="21"/>
          <w:lang w:val="sq-AL"/>
        </w:rPr>
        <w:t xml:space="preserve">2. Komisioni i marrjes në dorëzim të serrave me ngrohje dhe të linjave të përpunimit kryen </w:t>
      </w:r>
      <w:r w:rsidRPr="005D5FE8">
        <w:rPr>
          <w:sz w:val="21"/>
          <w:szCs w:val="21"/>
          <w:lang w:val="sq-AL"/>
        </w:rPr>
        <w:lastRenderedPageBreak/>
        <w:t>mbikëqyrjen e të gjithë procesit të çmontimit, transportimit, magazinimit dhe ruajtjes së sendeve sipas procedurave ligjore në fuqi.</w:t>
      </w:r>
    </w:p>
    <w:p w:rsidR="0036340C" w:rsidRPr="005D5FE8" w:rsidRDefault="0036340C" w:rsidP="0036340C">
      <w:pPr>
        <w:pStyle w:val="Paragrafi"/>
        <w:rPr>
          <w:sz w:val="21"/>
          <w:szCs w:val="21"/>
          <w:lang w:val="sq-AL"/>
        </w:rPr>
      </w:pPr>
      <w:r w:rsidRPr="005D5FE8">
        <w:rPr>
          <w:sz w:val="21"/>
          <w:szCs w:val="21"/>
          <w:lang w:val="sq-AL"/>
        </w:rPr>
        <w:t>3. Inventarizimi i sendeve do të kryhet nga përfaqësuesit e ngarkuar për kryerjen e këtij shërbimi. Një kopje e procesverbalit të inventarizimit të sendeve do t’u vihet në dispozicion edhe debitorëve.</w:t>
      </w:r>
    </w:p>
    <w:p w:rsidR="0036340C" w:rsidRPr="005D5FE8" w:rsidRDefault="0036340C" w:rsidP="0036340C">
      <w:pPr>
        <w:pStyle w:val="Paragrafi"/>
        <w:rPr>
          <w:sz w:val="21"/>
          <w:szCs w:val="21"/>
          <w:lang w:val="sq-AL"/>
        </w:rPr>
      </w:pPr>
      <w:r w:rsidRPr="005D5FE8">
        <w:rPr>
          <w:sz w:val="21"/>
          <w:szCs w:val="21"/>
          <w:lang w:val="sq-AL"/>
        </w:rPr>
        <w:t>4. Pas marrjes në dorëzim të sendeve, ato vlerësohen nga ekspertët përkatës të licencuar, të cilët përgatisin raportin mbi vlerësimin tekniko-ekonomik sipas standardeve ligjore.</w:t>
      </w:r>
    </w:p>
    <w:p w:rsidR="0036340C" w:rsidRPr="005D5FE8" w:rsidRDefault="0036340C" w:rsidP="0036340C">
      <w:pPr>
        <w:pStyle w:val="Paragrafi"/>
        <w:rPr>
          <w:sz w:val="21"/>
          <w:szCs w:val="21"/>
          <w:lang w:val="sq-AL"/>
        </w:rPr>
      </w:pPr>
      <w:r w:rsidRPr="005D5FE8">
        <w:rPr>
          <w:sz w:val="21"/>
          <w:szCs w:val="21"/>
          <w:lang w:val="sq-AL"/>
        </w:rPr>
        <w:t>5. Ekspertët e fushës parazgjidhen sipas ligjit me nr.9643, datë 20.11.2006 “Për prokurimin publik”.</w:t>
      </w:r>
    </w:p>
    <w:p w:rsidR="0036340C" w:rsidRPr="005D5FE8" w:rsidRDefault="0036340C" w:rsidP="0036340C">
      <w:pPr>
        <w:pStyle w:val="Paragrafi"/>
        <w:ind w:firstLine="0"/>
        <w:rPr>
          <w:sz w:val="21"/>
          <w:szCs w:val="21"/>
          <w:lang w:val="sq-AL"/>
        </w:rPr>
      </w:pPr>
    </w:p>
    <w:p w:rsidR="0036340C" w:rsidRPr="005D5FE8" w:rsidRDefault="0036340C" w:rsidP="0036340C">
      <w:pPr>
        <w:pStyle w:val="KapitulliTitull"/>
        <w:keepNext w:val="0"/>
        <w:rPr>
          <w:sz w:val="21"/>
          <w:szCs w:val="21"/>
          <w:lang w:val="sq-AL"/>
        </w:rPr>
      </w:pPr>
      <w:r w:rsidRPr="005D5FE8">
        <w:rPr>
          <w:sz w:val="21"/>
          <w:szCs w:val="21"/>
          <w:lang w:val="sq-AL"/>
        </w:rPr>
        <w:t>KREU IV</w:t>
      </w:r>
    </w:p>
    <w:p w:rsidR="0036340C" w:rsidRPr="005D5FE8" w:rsidRDefault="0036340C" w:rsidP="0036340C">
      <w:pPr>
        <w:pStyle w:val="KapitulliTitull"/>
        <w:keepNext w:val="0"/>
        <w:rPr>
          <w:sz w:val="21"/>
          <w:szCs w:val="21"/>
          <w:lang w:val="sq-AL"/>
        </w:rPr>
      </w:pPr>
      <w:r w:rsidRPr="005D5FE8">
        <w:rPr>
          <w:sz w:val="21"/>
          <w:szCs w:val="21"/>
          <w:lang w:val="sq-AL"/>
        </w:rPr>
        <w:t>VLERËSIMI I SENDEVE</w:t>
      </w:r>
    </w:p>
    <w:p w:rsidR="0036340C" w:rsidRPr="005D5FE8" w:rsidRDefault="0036340C" w:rsidP="0036340C">
      <w:pPr>
        <w:pStyle w:val="Paragrafi"/>
        <w:rPr>
          <w:sz w:val="21"/>
          <w:szCs w:val="21"/>
          <w:lang w:val="sq-AL"/>
        </w:rPr>
      </w:pPr>
    </w:p>
    <w:p w:rsidR="0036340C" w:rsidRPr="005D5FE8" w:rsidRDefault="0036340C" w:rsidP="0036340C">
      <w:pPr>
        <w:pStyle w:val="Paragrafi"/>
        <w:rPr>
          <w:sz w:val="21"/>
          <w:szCs w:val="21"/>
          <w:lang w:val="sq-AL"/>
        </w:rPr>
      </w:pPr>
      <w:r w:rsidRPr="005D5FE8">
        <w:rPr>
          <w:sz w:val="21"/>
          <w:szCs w:val="21"/>
          <w:lang w:val="sq-AL"/>
        </w:rPr>
        <w:t xml:space="preserve">1. Vlerësimi i mallrave, pajisjeve, linjave të përpunimit ose serrave me ngrohje, kryhet nga ekspertët e fushës duke u bazuar në standardet ligjore në fuqi. </w:t>
      </w:r>
    </w:p>
    <w:p w:rsidR="0036340C" w:rsidRPr="005D5FE8" w:rsidRDefault="0036340C" w:rsidP="0036340C">
      <w:pPr>
        <w:pStyle w:val="Paragrafi"/>
        <w:rPr>
          <w:sz w:val="21"/>
          <w:szCs w:val="21"/>
          <w:lang w:val="sq-AL"/>
        </w:rPr>
      </w:pPr>
      <w:r w:rsidRPr="005D5FE8">
        <w:rPr>
          <w:sz w:val="21"/>
          <w:szCs w:val="21"/>
          <w:lang w:val="sq-AL"/>
        </w:rPr>
        <w:t>2. Komisioni i marrjes në dorëzim dhe poseduesi i sendit/eve pas vlerësimit, firmosin procesverbalin e gjendjes fizike aktuale të sendit në momentin e marrjes në dorëzim. Procesverbali mbahet në 3 kopje origjinale.</w:t>
      </w:r>
    </w:p>
    <w:p w:rsidR="0036340C" w:rsidRPr="005D5FE8" w:rsidRDefault="0036340C" w:rsidP="0036340C">
      <w:pPr>
        <w:pStyle w:val="Paragrafi"/>
        <w:rPr>
          <w:sz w:val="21"/>
          <w:szCs w:val="21"/>
          <w:lang w:val="sq-AL"/>
        </w:rPr>
      </w:pPr>
    </w:p>
    <w:p w:rsidR="0036340C" w:rsidRPr="005D5FE8" w:rsidRDefault="0036340C" w:rsidP="0036340C">
      <w:pPr>
        <w:pStyle w:val="KreuTitull"/>
        <w:keepNext w:val="0"/>
        <w:rPr>
          <w:sz w:val="21"/>
          <w:szCs w:val="21"/>
          <w:lang w:val="sq-AL"/>
        </w:rPr>
      </w:pPr>
      <w:r w:rsidRPr="005D5FE8">
        <w:rPr>
          <w:sz w:val="21"/>
          <w:szCs w:val="21"/>
          <w:lang w:val="sq-AL"/>
        </w:rPr>
        <w:t>KREU V</w:t>
      </w:r>
    </w:p>
    <w:p w:rsidR="0036340C" w:rsidRPr="005D5FE8" w:rsidRDefault="0036340C" w:rsidP="0036340C">
      <w:pPr>
        <w:pStyle w:val="KreuTitull"/>
        <w:keepNext w:val="0"/>
        <w:rPr>
          <w:sz w:val="21"/>
          <w:szCs w:val="21"/>
          <w:lang w:val="sq-AL"/>
        </w:rPr>
      </w:pPr>
      <w:r w:rsidRPr="005D5FE8">
        <w:rPr>
          <w:sz w:val="21"/>
          <w:szCs w:val="21"/>
          <w:lang w:val="sq-AL"/>
        </w:rPr>
        <w:t>RUAJTJA, ÇMONTIMI, TRANSPORTIMI DHE MAGAZINIMI</w:t>
      </w:r>
    </w:p>
    <w:p w:rsidR="0036340C" w:rsidRPr="005D5FE8" w:rsidRDefault="0036340C" w:rsidP="0036340C">
      <w:pPr>
        <w:pStyle w:val="Paragrafi"/>
        <w:rPr>
          <w:sz w:val="21"/>
          <w:szCs w:val="21"/>
          <w:lang w:val="sq-AL"/>
        </w:rPr>
      </w:pPr>
    </w:p>
    <w:p w:rsidR="0036340C" w:rsidRPr="005D5FE8" w:rsidRDefault="0036340C" w:rsidP="0036340C">
      <w:pPr>
        <w:pStyle w:val="Paragrafi"/>
        <w:rPr>
          <w:sz w:val="21"/>
          <w:szCs w:val="21"/>
          <w:lang w:val="sq-AL"/>
        </w:rPr>
      </w:pPr>
      <w:r w:rsidRPr="005D5FE8">
        <w:rPr>
          <w:sz w:val="21"/>
          <w:szCs w:val="21"/>
          <w:lang w:val="sq-AL"/>
        </w:rPr>
        <w:t xml:space="preserve">1. Ruajtja e sendeve, serrave dhe linjave të përpunimit kryhet nga shërbimi i sigurisë së ruajtjes fizike të cilët përzgjidhen sipas procedurave ligjore në fuqi. </w:t>
      </w:r>
    </w:p>
    <w:p w:rsidR="0036340C" w:rsidRPr="005D5FE8" w:rsidRDefault="0036340C" w:rsidP="0036340C">
      <w:pPr>
        <w:pStyle w:val="Paragrafi"/>
        <w:rPr>
          <w:sz w:val="21"/>
          <w:szCs w:val="21"/>
          <w:lang w:val="sq-AL"/>
        </w:rPr>
      </w:pPr>
      <w:r w:rsidRPr="005D5FE8">
        <w:rPr>
          <w:sz w:val="21"/>
          <w:szCs w:val="21"/>
          <w:lang w:val="sq-AL"/>
        </w:rPr>
        <w:t>2. Subjekti debitor të cilit do t’i merret sendi, nuk duhet të ndryshojë, të dëmtojë apo të zhdukë asnjë pjesë apo aksesorë të objektit në ruajtje, në rast konstatimi ai do të mbajë përgjegjësi sipas Kodit Penal të Republikës së Shqipërisë.</w:t>
      </w:r>
    </w:p>
    <w:p w:rsidR="0036340C" w:rsidRPr="005D5FE8" w:rsidRDefault="0036340C" w:rsidP="0036340C">
      <w:pPr>
        <w:pStyle w:val="Paragrafi"/>
        <w:rPr>
          <w:sz w:val="21"/>
          <w:szCs w:val="21"/>
          <w:lang w:val="sq-AL"/>
        </w:rPr>
      </w:pPr>
      <w:r w:rsidRPr="005D5FE8">
        <w:rPr>
          <w:sz w:val="21"/>
          <w:szCs w:val="21"/>
          <w:lang w:val="sq-AL"/>
        </w:rPr>
        <w:t>3.</w:t>
      </w:r>
      <w:r>
        <w:rPr>
          <w:sz w:val="21"/>
          <w:szCs w:val="21"/>
          <w:lang w:val="sq-AL"/>
        </w:rPr>
        <w:t xml:space="preserve"> </w:t>
      </w:r>
      <w:r w:rsidRPr="005D5FE8">
        <w:rPr>
          <w:sz w:val="21"/>
          <w:szCs w:val="21"/>
          <w:lang w:val="sq-AL"/>
        </w:rPr>
        <w:t xml:space="preserve">Në rast se konstatohet mungesë apo ndryshim në sendet e inventarizuara, kjo përgjegjësi do të shtrihet edhe mbi personat që e kanë në posedim. </w:t>
      </w:r>
    </w:p>
    <w:p w:rsidR="0036340C" w:rsidRPr="005D5FE8" w:rsidRDefault="0036340C" w:rsidP="0036340C">
      <w:pPr>
        <w:pStyle w:val="Paragrafi"/>
        <w:rPr>
          <w:sz w:val="21"/>
          <w:szCs w:val="21"/>
          <w:lang w:val="sq-AL"/>
        </w:rPr>
      </w:pPr>
      <w:r w:rsidRPr="005D5FE8">
        <w:rPr>
          <w:sz w:val="21"/>
          <w:szCs w:val="21"/>
          <w:lang w:val="sq-AL"/>
        </w:rPr>
        <w:t>4. Në rastet kur konstatohet se sendet (serrat me ngrohje apo linjat e përpunimit) janë në proces pune, do të vendoset një afat i arsyeshëm ditësh nga cikli i plotë i përfundimit të përpunimit të prodhimit në proces.</w:t>
      </w:r>
    </w:p>
    <w:p w:rsidR="0036340C" w:rsidRPr="005D5FE8" w:rsidRDefault="0036340C" w:rsidP="0036340C">
      <w:pPr>
        <w:pStyle w:val="Paragrafi"/>
        <w:rPr>
          <w:sz w:val="21"/>
          <w:szCs w:val="21"/>
          <w:lang w:val="sq-AL"/>
        </w:rPr>
      </w:pPr>
      <w:r w:rsidRPr="005D5FE8">
        <w:rPr>
          <w:sz w:val="21"/>
          <w:szCs w:val="21"/>
          <w:lang w:val="sq-AL"/>
        </w:rPr>
        <w:t>5. Çmontimi i sendeve të kryhet pas inventarizimit dhe vlerësimit të tyre nga specialistët e ngarkuar.</w:t>
      </w:r>
    </w:p>
    <w:p w:rsidR="0036340C" w:rsidRPr="005D5FE8" w:rsidRDefault="0036340C" w:rsidP="0036340C">
      <w:pPr>
        <w:pStyle w:val="Paragrafi"/>
        <w:rPr>
          <w:sz w:val="21"/>
          <w:szCs w:val="21"/>
          <w:lang w:val="sq-AL"/>
        </w:rPr>
      </w:pPr>
      <w:r w:rsidRPr="005D5FE8">
        <w:rPr>
          <w:sz w:val="21"/>
          <w:szCs w:val="21"/>
          <w:lang w:val="sq-AL"/>
        </w:rPr>
        <w:t>6. Transportimi i mallrave do të kryhet nga mjete të specializuara të cilat do të përzgjidhen sipas procedurave të prokurimit.</w:t>
      </w:r>
    </w:p>
    <w:p w:rsidR="0036340C" w:rsidRPr="005D5FE8" w:rsidRDefault="0036340C" w:rsidP="0036340C">
      <w:pPr>
        <w:pStyle w:val="Paragrafi"/>
        <w:rPr>
          <w:sz w:val="21"/>
          <w:szCs w:val="21"/>
          <w:lang w:val="sq-AL"/>
        </w:rPr>
      </w:pPr>
      <w:r w:rsidRPr="005D5FE8">
        <w:rPr>
          <w:sz w:val="21"/>
          <w:szCs w:val="21"/>
          <w:lang w:val="sq-AL"/>
        </w:rPr>
        <w:t>7. Magazinimi i tyre do të kryhet në ambientet e zgjedhura për magazinimin e tyre sipas procedurave të prokurimit apo të marrjes me qira.</w:t>
      </w:r>
    </w:p>
    <w:p w:rsidR="0036340C" w:rsidRPr="005D5FE8" w:rsidRDefault="0036340C" w:rsidP="0036340C">
      <w:pPr>
        <w:pStyle w:val="Paragrafi"/>
        <w:rPr>
          <w:sz w:val="21"/>
          <w:szCs w:val="21"/>
          <w:lang w:val="sq-AL"/>
        </w:rPr>
      </w:pPr>
      <w:r w:rsidRPr="005D5FE8">
        <w:rPr>
          <w:sz w:val="21"/>
          <w:szCs w:val="21"/>
          <w:lang w:val="sq-AL"/>
        </w:rPr>
        <w:t xml:space="preserve">8. Pas magazinimit të tyre, të zhvillohen procedurat e ankandit sipas ligjit nr.9874, datë 14.2.2008, i ndryshuar me ligjin nr.10 346, datë 4.11.2010 “Për ankandin publik”. </w:t>
      </w:r>
    </w:p>
    <w:p w:rsidR="0036340C" w:rsidRPr="005D5FE8" w:rsidRDefault="0036340C" w:rsidP="0036340C">
      <w:pPr>
        <w:pStyle w:val="Paragrafi"/>
        <w:rPr>
          <w:sz w:val="21"/>
          <w:szCs w:val="21"/>
          <w:lang w:val="sq-AL"/>
        </w:rPr>
      </w:pPr>
    </w:p>
    <w:p w:rsidR="0036340C" w:rsidRPr="005D5FE8" w:rsidRDefault="0036340C" w:rsidP="0036340C">
      <w:pPr>
        <w:pStyle w:val="KreuTitull"/>
        <w:keepNext w:val="0"/>
        <w:rPr>
          <w:sz w:val="21"/>
          <w:szCs w:val="21"/>
          <w:lang w:val="sq-AL"/>
        </w:rPr>
      </w:pPr>
      <w:r w:rsidRPr="005D5FE8">
        <w:rPr>
          <w:sz w:val="21"/>
          <w:szCs w:val="21"/>
          <w:lang w:val="sq-AL"/>
        </w:rPr>
        <w:t>KREU VI</w:t>
      </w:r>
    </w:p>
    <w:p w:rsidR="0036340C" w:rsidRPr="005D5FE8" w:rsidRDefault="0036340C" w:rsidP="0036340C">
      <w:pPr>
        <w:pStyle w:val="KreuTitull"/>
        <w:keepNext w:val="0"/>
        <w:rPr>
          <w:sz w:val="21"/>
          <w:szCs w:val="21"/>
          <w:lang w:val="sq-AL"/>
        </w:rPr>
      </w:pPr>
      <w:r w:rsidRPr="005D5FE8">
        <w:rPr>
          <w:sz w:val="21"/>
          <w:szCs w:val="21"/>
          <w:lang w:val="sq-AL"/>
        </w:rPr>
        <w:t>DISPOZITA E FUNDIT</w:t>
      </w:r>
    </w:p>
    <w:p w:rsidR="0036340C" w:rsidRPr="005D5FE8" w:rsidRDefault="0036340C" w:rsidP="0036340C">
      <w:pPr>
        <w:pStyle w:val="Paragrafi"/>
        <w:rPr>
          <w:sz w:val="21"/>
          <w:szCs w:val="21"/>
          <w:lang w:val="sq-AL"/>
        </w:rPr>
      </w:pPr>
    </w:p>
    <w:p w:rsidR="0036340C" w:rsidRPr="005D5FE8" w:rsidRDefault="0036340C" w:rsidP="0036340C">
      <w:pPr>
        <w:pStyle w:val="Paragrafi"/>
        <w:rPr>
          <w:sz w:val="21"/>
          <w:szCs w:val="21"/>
          <w:lang w:val="sq-AL"/>
        </w:rPr>
      </w:pPr>
      <w:r w:rsidRPr="005D5FE8">
        <w:rPr>
          <w:sz w:val="21"/>
          <w:szCs w:val="21"/>
          <w:lang w:val="sq-AL"/>
        </w:rPr>
        <w:t xml:space="preserve">1. Për zhvillimin e procedurave të mësipërme, ngarkohen përfaqësuesit e Agjencisë për Zhvillim Bujqësor dhe Rural, si dhe përfaqësuesit e ngarkuar nga Ministria e Bujqësisë, Ushqimit dhe Mbrojtjes së Konsumatorit. </w:t>
      </w:r>
    </w:p>
    <w:p w:rsidR="0036340C" w:rsidRPr="005D5FE8" w:rsidRDefault="0036340C" w:rsidP="0036340C">
      <w:pPr>
        <w:pStyle w:val="Paragrafi"/>
        <w:rPr>
          <w:sz w:val="21"/>
          <w:szCs w:val="21"/>
          <w:lang w:val="sq-AL"/>
        </w:rPr>
      </w:pPr>
      <w:r w:rsidRPr="005D5FE8">
        <w:rPr>
          <w:sz w:val="21"/>
          <w:szCs w:val="21"/>
          <w:lang w:val="sq-AL"/>
        </w:rPr>
        <w:t>2. Për rastet e patrajtuara nga ky udhëzim, për shkak të faktorëve objektivë, me propozim të Drejtorit të AZHBR-së, Ministri i Bujqësisë, Ushqimit dhe Mbrojtjes së Konsumatorit, përcakton mënyrën e zgjidhjes së këtyre rasteve me urdhër të veçantë.</w:t>
      </w:r>
    </w:p>
    <w:p w:rsidR="0036340C" w:rsidRDefault="0036340C" w:rsidP="0036340C">
      <w:pPr>
        <w:pStyle w:val="Paragrafi"/>
        <w:rPr>
          <w:sz w:val="21"/>
          <w:szCs w:val="21"/>
          <w:lang w:val="sq-AL"/>
        </w:rPr>
      </w:pPr>
      <w:r w:rsidRPr="005D5FE8">
        <w:rPr>
          <w:sz w:val="21"/>
          <w:szCs w:val="21"/>
          <w:lang w:val="sq-AL"/>
        </w:rPr>
        <w:t>Ky udhëzim hyn në fuqi menjëherë dhe botohet në Fletoren Zyrtare.</w:t>
      </w:r>
    </w:p>
    <w:p w:rsidR="00A9158A" w:rsidRPr="005D5FE8" w:rsidRDefault="00A9158A" w:rsidP="00A9158A">
      <w:pPr>
        <w:pStyle w:val="Autoriteti"/>
        <w:rPr>
          <w:sz w:val="21"/>
          <w:szCs w:val="21"/>
        </w:rPr>
      </w:pPr>
      <w:r w:rsidRPr="005D5FE8">
        <w:rPr>
          <w:sz w:val="21"/>
          <w:szCs w:val="21"/>
        </w:rPr>
        <w:t>Ministri i Bujqësisë, Ushqimit dhe Mbrojtjes së Konsumatorit</w:t>
      </w:r>
    </w:p>
    <w:p w:rsidR="00A9158A" w:rsidRPr="00A9158A" w:rsidRDefault="00A9158A" w:rsidP="00A9158A">
      <w:pPr>
        <w:pStyle w:val="Paragrafi"/>
        <w:jc w:val="right"/>
        <w:rPr>
          <w:b/>
          <w:sz w:val="21"/>
          <w:szCs w:val="21"/>
          <w:lang w:val="sq-AL"/>
        </w:rPr>
      </w:pPr>
      <w:r w:rsidRPr="00A9158A">
        <w:rPr>
          <w:b/>
          <w:sz w:val="21"/>
          <w:szCs w:val="21"/>
        </w:rPr>
        <w:t>Genc Ruli</w:t>
      </w:r>
    </w:p>
    <w:p w:rsidR="00A9158A" w:rsidRPr="005D5FE8" w:rsidRDefault="00A9158A" w:rsidP="00A9158A">
      <w:pPr>
        <w:pStyle w:val="Autoriteti"/>
        <w:rPr>
          <w:sz w:val="21"/>
          <w:szCs w:val="21"/>
        </w:rPr>
      </w:pPr>
      <w:r w:rsidRPr="005D5FE8">
        <w:rPr>
          <w:sz w:val="21"/>
          <w:szCs w:val="21"/>
        </w:rPr>
        <w:t>Ministri i Financave</w:t>
      </w:r>
    </w:p>
    <w:p w:rsidR="0036340C" w:rsidRPr="00A9158A" w:rsidRDefault="00A9158A" w:rsidP="00A9158A">
      <w:pPr>
        <w:pStyle w:val="Paragrafi"/>
        <w:jc w:val="right"/>
        <w:rPr>
          <w:b/>
          <w:sz w:val="21"/>
          <w:szCs w:val="21"/>
          <w:lang w:val="sq-AL"/>
        </w:rPr>
      </w:pPr>
      <w:r w:rsidRPr="00A9158A">
        <w:rPr>
          <w:b/>
          <w:sz w:val="21"/>
          <w:szCs w:val="21"/>
        </w:rPr>
        <w:t>Ridvan Bode</w:t>
      </w:r>
    </w:p>
    <w:sectPr w:rsidR="0036340C" w:rsidRPr="00A9158A"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5FD61A58"/>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nsid w:val="FFFFFF7C"/>
    <w:multiLevelType w:val="singleLevel"/>
    <w:tmpl w:val="AC6C291E"/>
    <w:lvl w:ilvl="0">
      <w:start w:val="1"/>
      <w:numFmt w:val="decimal"/>
      <w:lvlText w:val="%1."/>
      <w:lvlJc w:val="left"/>
      <w:pPr>
        <w:tabs>
          <w:tab w:val="num" w:pos="1492"/>
        </w:tabs>
        <w:ind w:left="1492" w:hanging="360"/>
      </w:pPr>
    </w:lvl>
  </w:abstractNum>
  <w:abstractNum w:abstractNumId="2">
    <w:nsid w:val="FFFFFF7D"/>
    <w:multiLevelType w:val="singleLevel"/>
    <w:tmpl w:val="594E77AE"/>
    <w:lvl w:ilvl="0">
      <w:start w:val="1"/>
      <w:numFmt w:val="decimal"/>
      <w:lvlText w:val="%1."/>
      <w:lvlJc w:val="left"/>
      <w:pPr>
        <w:tabs>
          <w:tab w:val="num" w:pos="1209"/>
        </w:tabs>
        <w:ind w:left="1209" w:hanging="360"/>
      </w:pPr>
    </w:lvl>
  </w:abstractNum>
  <w:abstractNum w:abstractNumId="3">
    <w:nsid w:val="FFFFFF7E"/>
    <w:multiLevelType w:val="singleLevel"/>
    <w:tmpl w:val="BF3279A0"/>
    <w:lvl w:ilvl="0">
      <w:start w:val="1"/>
      <w:numFmt w:val="decimal"/>
      <w:lvlText w:val="%1."/>
      <w:lvlJc w:val="left"/>
      <w:pPr>
        <w:tabs>
          <w:tab w:val="num" w:pos="926"/>
        </w:tabs>
        <w:ind w:left="926" w:hanging="360"/>
      </w:pPr>
    </w:lvl>
  </w:abstractNum>
  <w:abstractNum w:abstractNumId="4">
    <w:nsid w:val="FFFFFF7F"/>
    <w:multiLevelType w:val="singleLevel"/>
    <w:tmpl w:val="4AB4311E"/>
    <w:lvl w:ilvl="0">
      <w:start w:val="1"/>
      <w:numFmt w:val="decimal"/>
      <w:lvlText w:val="%1."/>
      <w:lvlJc w:val="left"/>
      <w:pPr>
        <w:tabs>
          <w:tab w:val="num" w:pos="643"/>
        </w:tabs>
        <w:ind w:left="643" w:hanging="360"/>
      </w:pPr>
    </w:lvl>
  </w:abstractNum>
  <w:abstractNum w:abstractNumId="5">
    <w:nsid w:val="FFFFFF80"/>
    <w:multiLevelType w:val="singleLevel"/>
    <w:tmpl w:val="D814081A"/>
    <w:lvl w:ilvl="0">
      <w:start w:val="1"/>
      <w:numFmt w:val="bullet"/>
      <w:lvlText w:val=""/>
      <w:lvlJc w:val="left"/>
      <w:pPr>
        <w:tabs>
          <w:tab w:val="num" w:pos="1492"/>
        </w:tabs>
        <w:ind w:left="1492" w:hanging="360"/>
      </w:pPr>
      <w:rPr>
        <w:rFonts w:ascii="Symbol" w:hAnsi="Symbol" w:cs="Symbol" w:hint="default"/>
      </w:rPr>
    </w:lvl>
  </w:abstractNum>
  <w:abstractNum w:abstractNumId="6">
    <w:nsid w:val="FFFFFF81"/>
    <w:multiLevelType w:val="singleLevel"/>
    <w:tmpl w:val="167E234E"/>
    <w:lvl w:ilvl="0">
      <w:start w:val="1"/>
      <w:numFmt w:val="bullet"/>
      <w:lvlText w:val=""/>
      <w:lvlJc w:val="left"/>
      <w:pPr>
        <w:tabs>
          <w:tab w:val="num" w:pos="1209"/>
        </w:tabs>
        <w:ind w:left="1209" w:hanging="360"/>
      </w:pPr>
      <w:rPr>
        <w:rFonts w:ascii="Symbol" w:hAnsi="Symbol" w:cs="Symbol" w:hint="default"/>
      </w:rPr>
    </w:lvl>
  </w:abstractNum>
  <w:abstractNum w:abstractNumId="7">
    <w:nsid w:val="FFFFFF82"/>
    <w:multiLevelType w:val="singleLevel"/>
    <w:tmpl w:val="4BB23CA0"/>
    <w:lvl w:ilvl="0">
      <w:start w:val="1"/>
      <w:numFmt w:val="bullet"/>
      <w:lvlText w:val=""/>
      <w:lvlJc w:val="left"/>
      <w:pPr>
        <w:tabs>
          <w:tab w:val="num" w:pos="926"/>
        </w:tabs>
        <w:ind w:left="926" w:hanging="360"/>
      </w:pPr>
      <w:rPr>
        <w:rFonts w:ascii="Symbol" w:hAnsi="Symbol" w:cs="Symbol" w:hint="default"/>
      </w:rPr>
    </w:lvl>
  </w:abstractNum>
  <w:abstractNum w:abstractNumId="8">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9">
    <w:nsid w:val="FFFFFF88"/>
    <w:multiLevelType w:val="singleLevel"/>
    <w:tmpl w:val="16CCCD8E"/>
    <w:lvl w:ilvl="0">
      <w:start w:val="1"/>
      <w:numFmt w:val="decimal"/>
      <w:lvlText w:val="%1."/>
      <w:lvlJc w:val="left"/>
      <w:pPr>
        <w:tabs>
          <w:tab w:val="num" w:pos="360"/>
        </w:tabs>
        <w:ind w:left="360" w:hanging="360"/>
      </w:pPr>
    </w:lvl>
  </w:abstractNum>
  <w:abstractNum w:abstractNumId="10">
    <w:nsid w:val="FFFFFF89"/>
    <w:multiLevelType w:val="singleLevel"/>
    <w:tmpl w:val="D220CD36"/>
    <w:lvl w:ilvl="0">
      <w:start w:val="1"/>
      <w:numFmt w:val="bullet"/>
      <w:lvlText w:val=""/>
      <w:lvlJc w:val="left"/>
      <w:pPr>
        <w:tabs>
          <w:tab w:val="num" w:pos="360"/>
        </w:tabs>
        <w:ind w:left="360" w:hanging="360"/>
      </w:pPr>
      <w:rPr>
        <w:rFonts w:ascii="Symbol" w:hAnsi="Symbol" w:cs="Symbol" w:hint="default"/>
      </w:rPr>
    </w:lvl>
  </w:abstractNum>
  <w:abstractNum w:abstractNumId="11">
    <w:nsid w:val="04945529"/>
    <w:multiLevelType w:val="hybridMultilevel"/>
    <w:tmpl w:val="6F5A6772"/>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2">
    <w:nsid w:val="11AF0E54"/>
    <w:multiLevelType w:val="hybridMultilevel"/>
    <w:tmpl w:val="A73EA3DA"/>
    <w:lvl w:ilvl="0" w:tplc="04090001">
      <w:start w:val="1"/>
      <w:numFmt w:val="decimal"/>
      <w:lvlText w:val="%1."/>
      <w:lvlJc w:val="left"/>
      <w:pPr>
        <w:tabs>
          <w:tab w:val="num" w:pos="720"/>
        </w:tabs>
        <w:ind w:left="720" w:hanging="360"/>
      </w:pPr>
      <w:rPr>
        <w:rFonts w:hint="default"/>
        <w:b/>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nsid w:val="3B2E1ADA"/>
    <w:multiLevelType w:val="hybridMultilevel"/>
    <w:tmpl w:val="91B670AC"/>
    <w:lvl w:ilvl="0" w:tplc="0409000F">
      <w:start w:val="1"/>
      <w:numFmt w:val="decimal"/>
      <w:lvlText w:val="%1."/>
      <w:lvlJc w:val="left"/>
      <w:pPr>
        <w:tabs>
          <w:tab w:val="num" w:pos="1080"/>
        </w:tabs>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4">
    <w:nsid w:val="44B52627"/>
    <w:multiLevelType w:val="multilevel"/>
    <w:tmpl w:val="DDD6EB4C"/>
    <w:lvl w:ilvl="0">
      <w:start w:val="2"/>
      <w:numFmt w:val="decimal"/>
      <w:lvlText w:val="%1."/>
      <w:lvlJc w:val="left"/>
      <w:pPr>
        <w:tabs>
          <w:tab w:val="num" w:pos="480"/>
        </w:tabs>
        <w:ind w:left="480" w:hanging="480"/>
      </w:pPr>
      <w:rPr>
        <w:rFonts w:cs="Times New Roman"/>
      </w:rPr>
    </w:lvl>
    <w:lvl w:ilvl="1">
      <w:start w:val="2"/>
      <w:numFmt w:val="decimalZero"/>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nsid w:val="45336832"/>
    <w:multiLevelType w:val="multilevel"/>
    <w:tmpl w:val="134A7B08"/>
    <w:lvl w:ilvl="0">
      <w:start w:val="1"/>
      <w:numFmt w:val="decimal"/>
      <w:lvlText w:val="%1."/>
      <w:lvlJc w:val="left"/>
      <w:pPr>
        <w:tabs>
          <w:tab w:val="num" w:pos="765"/>
        </w:tabs>
        <w:ind w:left="765" w:hanging="765"/>
      </w:pPr>
      <w:rPr>
        <w:rFonts w:cs="Times New Roman"/>
      </w:rPr>
    </w:lvl>
    <w:lvl w:ilvl="1">
      <w:start w:val="1"/>
      <w:numFmt w:val="decimalZero"/>
      <w:lvlText w:val="%1.%2."/>
      <w:lvlJc w:val="left"/>
      <w:pPr>
        <w:tabs>
          <w:tab w:val="num" w:pos="1485"/>
        </w:tabs>
        <w:ind w:left="1485" w:hanging="765"/>
      </w:pPr>
      <w:rPr>
        <w:rFonts w:cs="Times New Roman"/>
      </w:rPr>
    </w:lvl>
    <w:lvl w:ilvl="2">
      <w:start w:val="1"/>
      <w:numFmt w:val="decimal"/>
      <w:lvlText w:val="%1.%2.%3."/>
      <w:lvlJc w:val="left"/>
      <w:pPr>
        <w:tabs>
          <w:tab w:val="num" w:pos="2205"/>
        </w:tabs>
        <w:ind w:left="2205" w:hanging="765"/>
      </w:pPr>
      <w:rPr>
        <w:rFonts w:cs="Times New Roman"/>
      </w:rPr>
    </w:lvl>
    <w:lvl w:ilvl="3">
      <w:start w:val="1"/>
      <w:numFmt w:val="decimal"/>
      <w:lvlText w:val="%1.%2.%3.%4."/>
      <w:lvlJc w:val="left"/>
      <w:pPr>
        <w:tabs>
          <w:tab w:val="num" w:pos="2925"/>
        </w:tabs>
        <w:ind w:left="2925" w:hanging="765"/>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16">
    <w:nsid w:val="4AD04475"/>
    <w:multiLevelType w:val="singleLevel"/>
    <w:tmpl w:val="1436E3B6"/>
    <w:lvl w:ilvl="0">
      <w:start w:val="1"/>
      <w:numFmt w:val="decimal"/>
      <w:lvlText w:val="%1."/>
      <w:lvlJc w:val="left"/>
      <w:pPr>
        <w:tabs>
          <w:tab w:val="num" w:pos="720"/>
        </w:tabs>
        <w:ind w:left="720" w:hanging="720"/>
      </w:pPr>
      <w:rPr>
        <w:rFonts w:cs="Times New Roman"/>
      </w:rPr>
    </w:lvl>
  </w:abstractNum>
  <w:abstractNum w:abstractNumId="17">
    <w:nsid w:val="4DC67308"/>
    <w:multiLevelType w:val="hybridMultilevel"/>
    <w:tmpl w:val="3580BE52"/>
    <w:lvl w:ilvl="0" w:tplc="0AB06F1E">
      <w:start w:val="2"/>
      <w:numFmt w:val="lowerLetter"/>
      <w:lvlText w:val="(%1)"/>
      <w:lvlJc w:val="left"/>
      <w:pPr>
        <w:tabs>
          <w:tab w:val="num" w:pos="1080"/>
        </w:tabs>
        <w:ind w:left="108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8">
    <w:nsid w:val="64240E1C"/>
    <w:multiLevelType w:val="multilevel"/>
    <w:tmpl w:val="089EE292"/>
    <w:lvl w:ilvl="0">
      <w:start w:val="3"/>
      <w:numFmt w:val="decimal"/>
      <w:lvlText w:val="%1."/>
      <w:lvlJc w:val="left"/>
      <w:pPr>
        <w:tabs>
          <w:tab w:val="num" w:pos="600"/>
        </w:tabs>
        <w:ind w:left="600" w:hanging="600"/>
      </w:pPr>
      <w:rPr>
        <w:rFonts w:cs="Times New Roman"/>
      </w:rPr>
    </w:lvl>
    <w:lvl w:ilvl="1">
      <w:start w:val="1"/>
      <w:numFmt w:val="decimalZero"/>
      <w:lvlText w:val="%1.%2."/>
      <w:lvlJc w:val="left"/>
      <w:pPr>
        <w:tabs>
          <w:tab w:val="num" w:pos="1320"/>
        </w:tabs>
        <w:ind w:left="1320" w:hanging="60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num w:numId="1">
    <w:abstractNumId w:val="8"/>
  </w:num>
  <w:num w:numId="2">
    <w:abstractNumId w:val="8"/>
  </w:num>
  <w:num w:numId="3">
    <w:abstractNumId w:val="10"/>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1"/>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num>
  <w:num w:numId="1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6340C"/>
    <w:rsid w:val="000277EF"/>
    <w:rsid w:val="000372CA"/>
    <w:rsid w:val="000C2ABA"/>
    <w:rsid w:val="00142F5D"/>
    <w:rsid w:val="001D4B57"/>
    <w:rsid w:val="0036340C"/>
    <w:rsid w:val="00443285"/>
    <w:rsid w:val="00477590"/>
    <w:rsid w:val="004A533F"/>
    <w:rsid w:val="00753B45"/>
    <w:rsid w:val="007F6793"/>
    <w:rsid w:val="00802AED"/>
    <w:rsid w:val="008041EA"/>
    <w:rsid w:val="008759F1"/>
    <w:rsid w:val="008A6BB5"/>
    <w:rsid w:val="00946BB9"/>
    <w:rsid w:val="009E2982"/>
    <w:rsid w:val="00A020A7"/>
    <w:rsid w:val="00A9158A"/>
    <w:rsid w:val="00AD7F1E"/>
    <w:rsid w:val="00B24908"/>
    <w:rsid w:val="00B80BE6"/>
    <w:rsid w:val="00BC0A90"/>
    <w:rsid w:val="00D5435B"/>
    <w:rsid w:val="00F55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BEEC565-8A5C-4B32-92E1-920B57E3C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40C"/>
    <w:rPr>
      <w:rFonts w:ascii="Times New Roman" w:eastAsia="MS Mincho" w:hAnsi="Times New Roman"/>
      <w:sz w:val="24"/>
      <w:szCs w:val="24"/>
    </w:rPr>
  </w:style>
  <w:style w:type="paragraph" w:styleId="Heading1">
    <w:name w:val="heading 1"/>
    <w:basedOn w:val="Normal"/>
    <w:next w:val="Normal"/>
    <w:link w:val="Heading1Char"/>
    <w:uiPriority w:val="9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46BB9"/>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9"/>
    <w:rsid w:val="00946BB9"/>
    <w:rPr>
      <w:rFonts w:ascii="Cambria" w:eastAsia="Times New Roman" w:hAnsi="Cambria" w:cs="Times New Roman"/>
      <w:b/>
      <w:bCs/>
    </w:rPr>
  </w:style>
  <w:style w:type="character" w:customStyle="1" w:styleId="Heading4Char">
    <w:name w:val="Heading 4 Char"/>
    <w:basedOn w:val="DefaultParagraphFont"/>
    <w:link w:val="Heading4"/>
    <w:uiPriority w:val="9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9"/>
    <w:semiHidden/>
    <w:rsid w:val="00946BB9"/>
    <w:rPr>
      <w:rFonts w:ascii="Cambria" w:eastAsia="Times New Roman" w:hAnsi="Cambria" w:cs="Times New Roman"/>
      <w:i/>
      <w:iCs/>
      <w:spacing w:val="5"/>
      <w:sz w:val="20"/>
      <w:szCs w:val="20"/>
    </w:rPr>
  </w:style>
  <w:style w:type="paragraph" w:customStyle="1" w:styleId="Char">
    <w:name w:val="Char"/>
    <w:basedOn w:val="Normal"/>
    <w:uiPriority w:val="99"/>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uiPriority w:val="99"/>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uiPriority w:val="99"/>
    <w:rsid w:val="000277EF"/>
    <w:rPr>
      <w:rFonts w:ascii="CG Times" w:eastAsia="Times New Roman" w:hAnsi="CG Times"/>
      <w:sz w:val="22"/>
      <w:lang w:val="en-GB" w:bidi="en-US"/>
    </w:rPr>
  </w:style>
  <w:style w:type="paragraph" w:customStyle="1" w:styleId="AneksiNr">
    <w:name w:val="Aneksi_Nr"/>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uiPriority w:val="99"/>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uiPriority w:val="99"/>
    <w:rsid w:val="000277EF"/>
    <w:rPr>
      <w:rFonts w:ascii="CG Times" w:eastAsia="MS Mincho" w:hAnsi="CG Times"/>
      <w:b/>
      <w:sz w:val="22"/>
      <w:szCs w:val="22"/>
      <w:lang w:val="en-GB" w:eastAsia="en-US" w:bidi="ar-SA"/>
    </w:rPr>
  </w:style>
  <w:style w:type="paragraph" w:customStyle="1" w:styleId="BazLigjPropozues">
    <w:name w:val="Baz_Ligj_Propozues"/>
    <w:uiPriority w:val="99"/>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uiPriority w:val="99"/>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uiPriority w:val="99"/>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uiPriority w:val="99"/>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uiPriority w:val="99"/>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uiPriority w:val="99"/>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uiPriority w:val="99"/>
    <w:rsid w:val="000277EF"/>
    <w:pPr>
      <w:spacing w:after="120"/>
    </w:pPr>
  </w:style>
  <w:style w:type="character" w:customStyle="1" w:styleId="BodyTextChar">
    <w:name w:val="Body Text Char"/>
    <w:basedOn w:val="DefaultParagraphFont"/>
    <w:link w:val="BodyText"/>
    <w:uiPriority w:val="99"/>
    <w:rsid w:val="000277EF"/>
    <w:rPr>
      <w:rFonts w:ascii="Times New Roman" w:eastAsia="Times New Roman" w:hAnsi="Times New Roman" w:cs="Times New Roman"/>
      <w:sz w:val="24"/>
      <w:szCs w:val="24"/>
    </w:rPr>
  </w:style>
  <w:style w:type="paragraph" w:customStyle="1" w:styleId="BoxText">
    <w:name w:val="Box Text"/>
    <w:basedOn w:val="Normal"/>
    <w:uiPriority w:val="99"/>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uiPriority w:val="99"/>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uiPriority w:val="99"/>
    <w:rsid w:val="000277EF"/>
    <w:rPr>
      <w:rFonts w:ascii="Trebuchet MS" w:eastAsia="MS Mincho" w:hAnsi="Trebuchet MS"/>
      <w:szCs w:val="22"/>
      <w:lang w:val="en-GB" w:eastAsia="en-US" w:bidi="ar-SA"/>
    </w:rPr>
  </w:style>
  <w:style w:type="paragraph" w:customStyle="1" w:styleId="bulletmeshkronja">
    <w:name w:val="bullet me shkronja"/>
    <w:basedOn w:val="Normal"/>
    <w:uiPriority w:val="99"/>
    <w:rsid w:val="000277EF"/>
    <w:pPr>
      <w:widowControl w:val="0"/>
      <w:spacing w:before="60" w:after="60"/>
      <w:jc w:val="both"/>
    </w:pPr>
    <w:rPr>
      <w:rFonts w:ascii="Trebuchet MS" w:hAnsi="Trebuchet MS"/>
    </w:rPr>
  </w:style>
  <w:style w:type="paragraph" w:customStyle="1" w:styleId="BULLETUDHEZIM">
    <w:name w:val="BULLET UDHEZIM"/>
    <w:basedOn w:val="Normal"/>
    <w:uiPriority w:val="99"/>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uiPriority w:val="99"/>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uiPriority w:val="99"/>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uiPriority w:val="99"/>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uiPriority w:val="99"/>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uiPriority w:val="99"/>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0277EF"/>
    <w:rPr>
      <w:rFonts w:ascii="Trebuchet MS" w:eastAsia="MS Mincho" w:hAnsi="Trebuchet MS"/>
      <w:sz w:val="18"/>
      <w:lang w:val="en-GB" w:eastAsia="en-US" w:bidi="ar-SA"/>
    </w:rPr>
  </w:style>
  <w:style w:type="character" w:customStyle="1" w:styleId="Heading1CharChar">
    <w:name w:val="Heading 1 Char Char"/>
    <w:basedOn w:val="DefaultParagraphFont"/>
    <w:uiPriority w:val="99"/>
    <w:rsid w:val="000277EF"/>
    <w:rPr>
      <w:rFonts w:ascii="Trebuchet MS" w:eastAsia="MS Mincho" w:hAnsi="Trebuchet MS" w:cs="Arial"/>
      <w:b/>
      <w:bCs/>
      <w:kern w:val="32"/>
      <w:sz w:val="36"/>
      <w:szCs w:val="36"/>
      <w:lang w:val="en-US" w:eastAsia="en-US" w:bidi="ar-SA"/>
    </w:rPr>
  </w:style>
  <w:style w:type="paragraph" w:customStyle="1" w:styleId="hyrje">
    <w:name w:val="hyrje"/>
    <w:basedOn w:val="Heading1"/>
    <w:uiPriority w:val="99"/>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uiPriority w:val="99"/>
    <w:rsid w:val="000277EF"/>
    <w:pPr>
      <w:pageBreakBefore/>
    </w:pPr>
    <w:rPr>
      <w:rFonts w:ascii="CG Times" w:eastAsia="Times New Roman" w:hAnsi="CG Times"/>
      <w:b/>
      <w:sz w:val="22"/>
      <w:szCs w:val="22"/>
      <w:lang w:bidi="en-US"/>
    </w:rPr>
  </w:style>
  <w:style w:type="paragraph" w:customStyle="1" w:styleId="KapitulliNr">
    <w:name w:val="Kapitulli_Nr"/>
    <w:uiPriority w:val="99"/>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uiPriority w:val="99"/>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uiPriority w:val="99"/>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uiPriority w:val="99"/>
    <w:rsid w:val="000277EF"/>
    <w:pPr>
      <w:widowControl w:val="0"/>
      <w:spacing w:after="120"/>
    </w:pPr>
    <w:rPr>
      <w:rFonts w:ascii="Trebuchet MS" w:hAnsi="Trebuchet MS"/>
      <w:szCs w:val="20"/>
      <w:lang w:eastAsia="zh-CN"/>
    </w:rPr>
  </w:style>
  <w:style w:type="paragraph" w:styleId="ListBullet2">
    <w:name w:val="List Bullet 2"/>
    <w:basedOn w:val="Normal"/>
    <w:uiPriority w:val="99"/>
    <w:rsid w:val="000277EF"/>
    <w:pPr>
      <w:numPr>
        <w:numId w:val="2"/>
      </w:numPr>
    </w:pPr>
  </w:style>
  <w:style w:type="character" w:customStyle="1" w:styleId="ListBullet2Char">
    <w:name w:val="List Bullet 2 Char"/>
    <w:aliases w:val="List me numra Char"/>
    <w:basedOn w:val="DefaultParagraphFont"/>
    <w:uiPriority w:val="99"/>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uiPriority w:val="99"/>
    <w:rsid w:val="000277EF"/>
    <w:rPr>
      <w:rFonts w:ascii="Trebuchet MS" w:eastAsia="MS Mincho" w:hAnsi="Trebuchet MS"/>
      <w:sz w:val="22"/>
      <w:szCs w:val="22"/>
      <w:lang w:val="en-US" w:eastAsia="en-US" w:bidi="ar-SA"/>
    </w:rPr>
  </w:style>
  <w:style w:type="paragraph" w:customStyle="1" w:styleId="listmenumra">
    <w:name w:val="list me numra"/>
    <w:basedOn w:val="ListBullet2"/>
    <w:uiPriority w:val="99"/>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uiPriority w:val="99"/>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uiPriority w:val="99"/>
    <w:rsid w:val="000277EF"/>
    <w:pPr>
      <w:keepNext/>
      <w:widowControl w:val="0"/>
      <w:jc w:val="center"/>
    </w:pPr>
    <w:rPr>
      <w:rFonts w:ascii="CG Times" w:eastAsia="Times New Roman" w:hAnsi="CG Times"/>
      <w:i/>
      <w:sz w:val="22"/>
      <w:lang w:bidi="en-US"/>
    </w:rPr>
  </w:style>
  <w:style w:type="paragraph" w:customStyle="1" w:styleId="NeniNr">
    <w:name w:val="Neni_Nr"/>
    <w:next w:val="Normal"/>
    <w:link w:val="NeniNrChar"/>
    <w:uiPriority w:val="99"/>
    <w:rsid w:val="000277EF"/>
    <w:pPr>
      <w:keepNext/>
      <w:widowControl w:val="0"/>
      <w:jc w:val="center"/>
    </w:pPr>
    <w:rPr>
      <w:rFonts w:ascii="CG Times" w:eastAsia="Times New Roman" w:hAnsi="CG Times"/>
      <w:sz w:val="22"/>
      <w:lang w:val="en-GB" w:bidi="en-US"/>
    </w:rPr>
  </w:style>
  <w:style w:type="character" w:customStyle="1" w:styleId="NeniNrChar">
    <w:name w:val="Neni_Nr Char"/>
    <w:basedOn w:val="DefaultParagraphFont"/>
    <w:link w:val="NeniNr"/>
    <w:uiPriority w:val="99"/>
    <w:rsid w:val="0036340C"/>
    <w:rPr>
      <w:rFonts w:ascii="CG Times" w:eastAsia="Times New Roman" w:hAnsi="CG Times" w:cs="Times New Roman"/>
      <w:sz w:val="22"/>
      <w:lang w:val="en-GB" w:eastAsia="en-US"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uiPriority w:val="99"/>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uiPriority w:val="99"/>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uiPriority w:val="99"/>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uiPriority w:val="99"/>
    <w:rsid w:val="000277EF"/>
    <w:pPr>
      <w:spacing w:after="120"/>
      <w:jc w:val="both"/>
    </w:pPr>
    <w:rPr>
      <w:rFonts w:ascii="Bookman Old Style" w:hAnsi="Bookman Old Style"/>
      <w:sz w:val="20"/>
      <w:szCs w:val="20"/>
      <w:lang w:val="en-GB"/>
    </w:rPr>
  </w:style>
  <w:style w:type="paragraph" w:customStyle="1" w:styleId="numberedindent">
    <w:name w:val="numberedindent"/>
    <w:uiPriority w:val="99"/>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customStyle="1" w:styleId="NumriDataChar">
    <w:name w:val="Numri_Data Char"/>
    <w:basedOn w:val="DefaultParagraphFont"/>
    <w:link w:val="NumriData"/>
    <w:uiPriority w:val="99"/>
    <w:locked/>
    <w:rsid w:val="0036340C"/>
    <w:rPr>
      <w:rFonts w:ascii="CG Times" w:eastAsia="Times New Roman" w:hAnsi="CG Times" w:cs="Times New Roman"/>
      <w:b/>
      <w:sz w:val="22"/>
      <w:lang w:val="en-GB" w:eastAsia="en-US" w:bidi="en-US"/>
    </w:rPr>
  </w:style>
  <w:style w:type="character" w:styleId="PageNumber">
    <w:name w:val="page number"/>
    <w:basedOn w:val="DefaultParagraphFont"/>
    <w:uiPriority w:val="99"/>
    <w:rsid w:val="000277EF"/>
  </w:style>
  <w:style w:type="paragraph" w:customStyle="1" w:styleId="para">
    <w:name w:val="para"/>
    <w:basedOn w:val="Normal"/>
    <w:uiPriority w:val="99"/>
    <w:rsid w:val="000277EF"/>
    <w:pPr>
      <w:widowControl w:val="0"/>
      <w:spacing w:before="120" w:after="240"/>
      <w:jc w:val="both"/>
    </w:pPr>
    <w:rPr>
      <w:rFonts w:ascii="Trebuchet MS" w:hAnsi="Trebuchet MS"/>
    </w:rPr>
  </w:style>
  <w:style w:type="character" w:customStyle="1" w:styleId="paraChar">
    <w:name w:val="para Char"/>
    <w:basedOn w:val="DefaultParagraphFont"/>
    <w:uiPriority w:val="99"/>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character" w:customStyle="1" w:styleId="ParagrafiChar">
    <w:name w:val="Paragrafi Char"/>
    <w:basedOn w:val="DefaultParagraphFont"/>
    <w:link w:val="Paragrafi"/>
    <w:uiPriority w:val="99"/>
    <w:locked/>
    <w:rsid w:val="0036340C"/>
    <w:rPr>
      <w:rFonts w:ascii="CG Times" w:eastAsia="Times New Roman" w:hAnsi="CG Times" w:cs="Times New Roman"/>
      <w:sz w:val="22"/>
      <w:lang w:val="en-US" w:eastAsia="en-US" w:bidi="en-US"/>
    </w:rPr>
  </w:style>
  <w:style w:type="paragraph" w:customStyle="1" w:styleId="ParagraphNumbering">
    <w:name w:val="Paragraph Numbering"/>
    <w:basedOn w:val="Normal"/>
    <w:uiPriority w:val="99"/>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uiPriority w:val="99"/>
    <w:rsid w:val="000277EF"/>
    <w:pPr>
      <w:ind w:left="720"/>
    </w:pPr>
  </w:style>
  <w:style w:type="paragraph" w:customStyle="1" w:styleId="Pas">
    <w:name w:val="Pas"/>
    <w:basedOn w:val="Normal"/>
    <w:uiPriority w:val="99"/>
    <w:rsid w:val="000277EF"/>
    <w:pPr>
      <w:widowControl w:val="0"/>
    </w:pPr>
    <w:rPr>
      <w:rFonts w:ascii="CG Times" w:hAnsi="CG Times"/>
    </w:rPr>
  </w:style>
  <w:style w:type="paragraph" w:customStyle="1" w:styleId="Pika">
    <w:name w:val="Pika"/>
    <w:next w:val="Normal"/>
    <w:autoRedefine/>
    <w:uiPriority w:val="99"/>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uiPriority w:val="99"/>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uiPriority w:val="99"/>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uiPriority w:val="99"/>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uiPriority w:val="99"/>
    <w:rsid w:val="000277EF"/>
    <w:rPr>
      <w:rFonts w:ascii="Arial" w:eastAsia="Times New Roman" w:hAnsi="Arial" w:cs="Arial"/>
      <w:bCs/>
      <w:kern w:val="32"/>
      <w:sz w:val="48"/>
      <w:szCs w:val="32"/>
      <w:lang w:bidi="en-US"/>
    </w:rPr>
  </w:style>
  <w:style w:type="paragraph" w:customStyle="1" w:styleId="SectionNUM">
    <w:name w:val="Section NUM"/>
    <w:next w:val="Heading1"/>
    <w:uiPriority w:val="99"/>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uiPriority w:val="99"/>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uiPriority w:val="99"/>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uiPriority w:val="99"/>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uiPriority w:val="99"/>
    <w:rsid w:val="000277EF"/>
    <w:rPr>
      <w:rFonts w:ascii="Trebuchet MS" w:eastAsia="MS Mincho" w:hAnsi="Trebuchet MS"/>
      <w:sz w:val="18"/>
      <w:szCs w:val="18"/>
      <w:lang w:val="en-US" w:eastAsia="en-US" w:bidi="ar-SA"/>
    </w:rPr>
  </w:style>
  <w:style w:type="paragraph" w:customStyle="1" w:styleId="sub-list">
    <w:name w:val="sub-list"/>
    <w:uiPriority w:val="99"/>
    <w:rsid w:val="000277EF"/>
    <w:pPr>
      <w:spacing w:before="60" w:after="120"/>
    </w:pPr>
    <w:rPr>
      <w:rFonts w:ascii="Arial" w:eastAsia="Times New Roman" w:hAnsi="Arial"/>
      <w:sz w:val="22"/>
      <w:szCs w:val="24"/>
      <w:lang w:bidi="en-US"/>
    </w:rPr>
  </w:style>
  <w:style w:type="paragraph" w:customStyle="1" w:styleId="tabela">
    <w:name w:val="tabela"/>
    <w:basedOn w:val="Normal"/>
    <w:uiPriority w:val="99"/>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uiPriority w:val="99"/>
    <w:rsid w:val="000277EF"/>
    <w:rPr>
      <w:rFonts w:ascii="CG Times" w:eastAsia="Times New Roman" w:hAnsi="CG Times"/>
      <w:sz w:val="22"/>
      <w:lang w:val="en-GB" w:bidi="en-US"/>
    </w:rPr>
  </w:style>
  <w:style w:type="paragraph" w:customStyle="1" w:styleId="Table">
    <w:name w:val="Table"/>
    <w:basedOn w:val="Normal"/>
    <w:next w:val="BodyText"/>
    <w:autoRedefine/>
    <w:uiPriority w:val="99"/>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uiPriority w:val="99"/>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uiPriority w:val="99"/>
    <w:rsid w:val="000277EF"/>
    <w:pPr>
      <w:spacing w:before="40" w:after="40"/>
      <w:jc w:val="both"/>
    </w:pPr>
    <w:rPr>
      <w:rFonts w:ascii="Trebuchet MS" w:hAnsi="Trebuchet MS"/>
      <w:sz w:val="18"/>
      <w:lang w:val="it-IT"/>
    </w:rPr>
  </w:style>
  <w:style w:type="paragraph" w:customStyle="1" w:styleId="text">
    <w:name w:val="text"/>
    <w:basedOn w:val="Normal"/>
    <w:uiPriority w:val="99"/>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
    <w:name w:val="Titulli Char"/>
    <w:basedOn w:val="DefaultParagraphFont"/>
    <w:link w:val="Titulli"/>
    <w:uiPriority w:val="99"/>
    <w:rsid w:val="0036340C"/>
    <w:rPr>
      <w:rFonts w:ascii="CG Times" w:eastAsia="Times New Roman" w:hAnsi="CG Times" w:cs="Times New Roman"/>
      <w:b/>
      <w:caps/>
      <w:sz w:val="22"/>
      <w:szCs w:val="22"/>
      <w:lang w:val="en-GB" w:eastAsia="en-US" w:bidi="en-US"/>
    </w:rPr>
  </w:style>
  <w:style w:type="character" w:customStyle="1" w:styleId="TitulliCharChar">
    <w:name w:val="Titulli Char Char"/>
    <w:basedOn w:val="DefaultParagraphFont"/>
    <w:uiPriority w:val="99"/>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val="en-GB" w:bidi="en-US"/>
    </w:rPr>
  </w:style>
  <w:style w:type="character" w:customStyle="1" w:styleId="TitulliTitullChar">
    <w:name w:val="Titulli_Titull Char"/>
    <w:basedOn w:val="DefaultParagraphFont"/>
    <w:link w:val="TitulliTitull"/>
    <w:uiPriority w:val="99"/>
    <w:rsid w:val="0036340C"/>
    <w:rPr>
      <w:rFonts w:ascii="CG Times" w:eastAsia="Times New Roman" w:hAnsi="CG Times" w:cs="Times New Roman"/>
      <w:caps/>
      <w:sz w:val="22"/>
      <w:szCs w:val="22"/>
      <w:lang w:val="en-GB"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VENDOSIChar">
    <w:name w:val="VENDOSI Char"/>
    <w:basedOn w:val="DefaultParagraphFont"/>
    <w:link w:val="VENDOSI"/>
    <w:uiPriority w:val="99"/>
    <w:locked/>
    <w:rsid w:val="0036340C"/>
    <w:rPr>
      <w:rFonts w:ascii="CG Times" w:eastAsia="Times New Roman" w:hAnsi="CG Times" w:cs="Times New Roman"/>
      <w:caps/>
      <w:sz w:val="22"/>
      <w:szCs w:val="22"/>
      <w:lang w:val="en-GB" w:eastAsia="en-US" w:bidi="en-US"/>
    </w:rPr>
  </w:style>
  <w:style w:type="character" w:customStyle="1" w:styleId="Heading2Char1">
    <w:name w:val="Heading 2 Char1"/>
    <w:basedOn w:val="DefaultParagraphFont"/>
    <w:link w:val="Heading2"/>
    <w:uiPriority w:val="99"/>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9"/>
    <w:rsid w:val="00946BB9"/>
    <w:rPr>
      <w:rFonts w:ascii="Cambria" w:eastAsia="Times New Roman" w:hAnsi="Cambria" w:cs="Times New Roman"/>
      <w:b/>
      <w:bCs/>
      <w:color w:val="4F81BD"/>
    </w:rPr>
  </w:style>
  <w:style w:type="paragraph" w:styleId="Title">
    <w:name w:val="Title"/>
    <w:basedOn w:val="Normal"/>
    <w:next w:val="Normal"/>
    <w:link w:val="TitleChar"/>
    <w:uiPriority w:val="99"/>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99"/>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99"/>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99"/>
    <w:rsid w:val="00946BB9"/>
    <w:rPr>
      <w:rFonts w:ascii="Cambria" w:eastAsia="Times New Roman" w:hAnsi="Cambria" w:cs="Times New Roman"/>
      <w:i/>
      <w:iCs/>
      <w:spacing w:val="13"/>
      <w:sz w:val="24"/>
      <w:szCs w:val="24"/>
    </w:rPr>
  </w:style>
  <w:style w:type="character" w:styleId="Strong">
    <w:name w:val="Strong"/>
    <w:uiPriority w:val="99"/>
    <w:qFormat/>
    <w:rsid w:val="00946BB9"/>
    <w:rPr>
      <w:b/>
      <w:bCs/>
    </w:rPr>
  </w:style>
  <w:style w:type="character" w:styleId="Emphasis">
    <w:name w:val="Emphasis"/>
    <w:uiPriority w:val="99"/>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mediumtext1">
    <w:name w:val="medium_text1"/>
    <w:basedOn w:val="DefaultParagraphFont"/>
    <w:uiPriority w:val="99"/>
    <w:rsid w:val="0036340C"/>
    <w:rPr>
      <w:sz w:val="17"/>
      <w:szCs w:val="17"/>
    </w:rPr>
  </w:style>
  <w:style w:type="paragraph" w:customStyle="1" w:styleId="MediumGrid1-Accent21">
    <w:name w:val="Medium Grid 1 - Accent 21"/>
    <w:basedOn w:val="Normal"/>
    <w:uiPriority w:val="99"/>
    <w:rsid w:val="0036340C"/>
    <w:pPr>
      <w:ind w:left="720"/>
    </w:pPr>
    <w:rPr>
      <w:sz w:val="20"/>
      <w:szCs w:val="20"/>
    </w:rPr>
  </w:style>
  <w:style w:type="paragraph" w:customStyle="1" w:styleId="xl22">
    <w:name w:val="xl22"/>
    <w:basedOn w:val="Normal"/>
    <w:uiPriority w:val="99"/>
    <w:rsid w:val="0036340C"/>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36340C"/>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36340C"/>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36340C"/>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36340C"/>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36340C"/>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36340C"/>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36340C"/>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36340C"/>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36340C"/>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36340C"/>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36340C"/>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36340C"/>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36340C"/>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36340C"/>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36340C"/>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36340C"/>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36340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36340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36340C"/>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36340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36340C"/>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36340C"/>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36340C"/>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36340C"/>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36340C"/>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msolistparagraphcxsplast">
    <w:name w:val="msolistparagraphcxsplast"/>
    <w:basedOn w:val="Normal"/>
    <w:uiPriority w:val="99"/>
    <w:rsid w:val="0036340C"/>
    <w:pPr>
      <w:spacing w:before="100" w:beforeAutospacing="1" w:after="100" w:afterAutospacing="1"/>
    </w:pPr>
  </w:style>
  <w:style w:type="paragraph" w:customStyle="1" w:styleId="NoSpacing1">
    <w:name w:val="No Spacing1"/>
    <w:basedOn w:val="Normal"/>
    <w:uiPriority w:val="99"/>
    <w:rsid w:val="0036340C"/>
  </w:style>
  <w:style w:type="paragraph" w:customStyle="1" w:styleId="MediumGrid2-Accent21">
    <w:name w:val="Medium Grid 2 - Accent 21"/>
    <w:basedOn w:val="Normal"/>
    <w:next w:val="Normal"/>
    <w:link w:val="MediumGrid2-Accent2Char"/>
    <w:uiPriority w:val="99"/>
    <w:rsid w:val="0036340C"/>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36340C"/>
    <w:rPr>
      <w:rFonts w:ascii="Times New Roman" w:eastAsia="MS Mincho" w:hAnsi="Times New Roman" w:cs="Times New Roman"/>
      <w:i/>
      <w:iCs/>
      <w:sz w:val="24"/>
      <w:szCs w:val="24"/>
      <w:lang w:bidi="ar-SA"/>
    </w:rPr>
  </w:style>
  <w:style w:type="paragraph" w:customStyle="1" w:styleId="MediumGrid3-Accent21">
    <w:name w:val="Medium Grid 3 - Accent 21"/>
    <w:basedOn w:val="Normal"/>
    <w:next w:val="Normal"/>
    <w:link w:val="MediumGrid3-Accent2Char"/>
    <w:uiPriority w:val="99"/>
    <w:rsid w:val="0036340C"/>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36340C"/>
    <w:rPr>
      <w:rFonts w:ascii="Times New Roman" w:eastAsia="MS Mincho" w:hAnsi="Times New Roman" w:cs="Times New Roman"/>
      <w:b/>
      <w:bCs/>
      <w:i/>
      <w:iCs/>
      <w:sz w:val="24"/>
      <w:szCs w:val="24"/>
      <w:lang w:bidi="ar-SA"/>
    </w:rPr>
  </w:style>
  <w:style w:type="character" w:customStyle="1" w:styleId="SubtleEmphasis1">
    <w:name w:val="Subtle Emphasis1"/>
    <w:uiPriority w:val="99"/>
    <w:rsid w:val="0036340C"/>
    <w:rPr>
      <w:i/>
      <w:iCs/>
    </w:rPr>
  </w:style>
  <w:style w:type="character" w:customStyle="1" w:styleId="IntenseEmphasis1">
    <w:name w:val="Intense Emphasis1"/>
    <w:uiPriority w:val="99"/>
    <w:rsid w:val="0036340C"/>
    <w:rPr>
      <w:b/>
      <w:bCs/>
    </w:rPr>
  </w:style>
  <w:style w:type="character" w:customStyle="1" w:styleId="SubtleReference1">
    <w:name w:val="Subtle Reference1"/>
    <w:uiPriority w:val="99"/>
    <w:rsid w:val="0036340C"/>
    <w:rPr>
      <w:smallCaps/>
    </w:rPr>
  </w:style>
  <w:style w:type="character" w:customStyle="1" w:styleId="IntenseReference1">
    <w:name w:val="Intense Reference1"/>
    <w:uiPriority w:val="99"/>
    <w:rsid w:val="0036340C"/>
    <w:rPr>
      <w:smallCaps/>
      <w:spacing w:val="5"/>
      <w:u w:val="single"/>
    </w:rPr>
  </w:style>
  <w:style w:type="character" w:customStyle="1" w:styleId="BookTitle1">
    <w:name w:val="Book Title1"/>
    <w:uiPriority w:val="99"/>
    <w:rsid w:val="0036340C"/>
    <w:rPr>
      <w:i/>
      <w:iCs/>
      <w:smallCaps/>
      <w:spacing w:val="5"/>
    </w:rPr>
  </w:style>
  <w:style w:type="character" w:customStyle="1" w:styleId="HeaderChar">
    <w:name w:val="Header Char"/>
    <w:basedOn w:val="DefaultParagraphFont"/>
    <w:link w:val="Header"/>
    <w:uiPriority w:val="99"/>
    <w:semiHidden/>
    <w:rsid w:val="0036340C"/>
    <w:rPr>
      <w:rFonts w:ascii="Times New Roman" w:eastAsia="MS Mincho" w:hAnsi="Times New Roman" w:cs="Times New Roman"/>
      <w:sz w:val="24"/>
      <w:szCs w:val="24"/>
      <w:lang w:bidi="ar-SA"/>
    </w:rPr>
  </w:style>
  <w:style w:type="paragraph" w:styleId="Header">
    <w:name w:val="header"/>
    <w:basedOn w:val="Normal"/>
    <w:link w:val="HeaderChar"/>
    <w:uiPriority w:val="99"/>
    <w:semiHidden/>
    <w:rsid w:val="0036340C"/>
    <w:pPr>
      <w:tabs>
        <w:tab w:val="center" w:pos="4680"/>
        <w:tab w:val="right" w:pos="9360"/>
      </w:tabs>
    </w:pPr>
  </w:style>
  <w:style w:type="paragraph" w:styleId="NormalWeb">
    <w:name w:val="Normal (Web)"/>
    <w:basedOn w:val="Normal"/>
    <w:uiPriority w:val="99"/>
    <w:rsid w:val="0036340C"/>
    <w:pPr>
      <w:spacing w:before="100" w:beforeAutospacing="1" w:after="100" w:afterAutospacing="1"/>
    </w:pPr>
  </w:style>
  <w:style w:type="paragraph" w:customStyle="1" w:styleId="xl65">
    <w:name w:val="xl65"/>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36340C"/>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36340C"/>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36340C"/>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36340C"/>
    <w:pPr>
      <w:shd w:val="clear" w:color="000000" w:fill="FFFFFF"/>
      <w:spacing w:before="100" w:beforeAutospacing="1" w:after="100" w:afterAutospacing="1"/>
      <w:textAlignment w:val="center"/>
    </w:pPr>
  </w:style>
  <w:style w:type="paragraph" w:customStyle="1" w:styleId="xl71">
    <w:name w:val="xl71"/>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36340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36340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36340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36340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36340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36340C"/>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36340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36340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3634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36340C"/>
    <w:rPr>
      <w:sz w:val="20"/>
      <w:szCs w:val="20"/>
    </w:rPr>
  </w:style>
  <w:style w:type="paragraph" w:customStyle="1" w:styleId="style-standard-ouvrage">
    <w:name w:val="style-standard-ouvrage"/>
    <w:basedOn w:val="Normal"/>
    <w:uiPriority w:val="99"/>
    <w:rsid w:val="0036340C"/>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36340C"/>
    <w:pPr>
      <w:spacing w:before="100" w:beforeAutospacing="1" w:after="100" w:afterAutospacing="1"/>
    </w:pPr>
    <w:rPr>
      <w:lang w:val="it-IT" w:eastAsia="it-IT"/>
    </w:rPr>
  </w:style>
  <w:style w:type="character" w:customStyle="1" w:styleId="hps">
    <w:name w:val="hps"/>
    <w:basedOn w:val="DefaultParagraphFont"/>
    <w:uiPriority w:val="99"/>
    <w:rsid w:val="0036340C"/>
  </w:style>
  <w:style w:type="character" w:customStyle="1" w:styleId="longtext">
    <w:name w:val="long_text"/>
    <w:basedOn w:val="DefaultParagraphFont"/>
    <w:uiPriority w:val="99"/>
    <w:rsid w:val="0036340C"/>
  </w:style>
  <w:style w:type="character" w:customStyle="1" w:styleId="FootnoteTextChar">
    <w:name w:val="Footnote Text Char"/>
    <w:basedOn w:val="DefaultParagraphFont"/>
    <w:link w:val="FootnoteText"/>
    <w:uiPriority w:val="99"/>
    <w:semiHidden/>
    <w:rsid w:val="0036340C"/>
    <w:rPr>
      <w:rFonts w:ascii="Times New Roman" w:eastAsia="MS Mincho" w:hAnsi="Times New Roman" w:cs="Times New Roman"/>
      <w:sz w:val="20"/>
      <w:szCs w:val="20"/>
      <w:lang w:val="sq-AL" w:bidi="ar-SA"/>
    </w:rPr>
  </w:style>
  <w:style w:type="paragraph" w:styleId="FootnoteText">
    <w:name w:val="footnote text"/>
    <w:basedOn w:val="Normal"/>
    <w:link w:val="FootnoteTextChar"/>
    <w:uiPriority w:val="99"/>
    <w:semiHidden/>
    <w:rsid w:val="0036340C"/>
    <w:rPr>
      <w:sz w:val="20"/>
      <w:szCs w:val="20"/>
      <w:lang w:val="sq-AL"/>
    </w:rPr>
  </w:style>
  <w:style w:type="character" w:customStyle="1" w:styleId="apple-style-span">
    <w:name w:val="apple-style-span"/>
    <w:basedOn w:val="DefaultParagraphFont"/>
    <w:uiPriority w:val="99"/>
    <w:rsid w:val="0036340C"/>
  </w:style>
  <w:style w:type="character" w:customStyle="1" w:styleId="apple-converted-space">
    <w:name w:val="apple-converted-space"/>
    <w:basedOn w:val="DefaultParagraphFont"/>
    <w:uiPriority w:val="99"/>
    <w:rsid w:val="0036340C"/>
  </w:style>
  <w:style w:type="character" w:customStyle="1" w:styleId="BalloonTextChar">
    <w:name w:val="Balloon Text Char"/>
    <w:basedOn w:val="DefaultParagraphFont"/>
    <w:link w:val="BalloonText"/>
    <w:uiPriority w:val="99"/>
    <w:semiHidden/>
    <w:rsid w:val="0036340C"/>
    <w:rPr>
      <w:rFonts w:ascii="Lucida Grande" w:eastAsia="MS Mincho" w:hAnsi="Lucida Grande" w:cs="Lucida Grande"/>
      <w:sz w:val="18"/>
      <w:szCs w:val="18"/>
      <w:lang w:bidi="ar-SA"/>
    </w:rPr>
  </w:style>
  <w:style w:type="paragraph" w:styleId="BalloonText">
    <w:name w:val="Balloon Text"/>
    <w:basedOn w:val="Normal"/>
    <w:link w:val="BalloonTextChar"/>
    <w:uiPriority w:val="99"/>
    <w:semiHidden/>
    <w:rsid w:val="0036340C"/>
    <w:rPr>
      <w:rFonts w:ascii="Lucida Grande" w:hAnsi="Lucida Grande" w:cs="Lucida Grande"/>
      <w:sz w:val="18"/>
      <w:szCs w:val="18"/>
    </w:rPr>
  </w:style>
  <w:style w:type="character" w:customStyle="1" w:styleId="f11">
    <w:name w:val="f11"/>
    <w:basedOn w:val="DefaultParagraphFont"/>
    <w:rsid w:val="0036340C"/>
    <w:rPr>
      <w:rFonts w:ascii="Bookman Old Style" w:hAnsi="Bookman Old Style" w:hint="default"/>
      <w:color w:val="000000"/>
      <w:sz w:val="22"/>
      <w:szCs w:val="22"/>
    </w:rPr>
  </w:style>
  <w:style w:type="paragraph" w:customStyle="1" w:styleId="ModelNrmlDouble">
    <w:name w:val="ModelNrmlDouble"/>
    <w:basedOn w:val="Normal"/>
    <w:rsid w:val="0036340C"/>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36340C"/>
    <w:pPr>
      <w:ind w:firstLine="0"/>
    </w:pPr>
    <w:rPr>
      <w:u w:val="single"/>
    </w:rPr>
  </w:style>
  <w:style w:type="paragraph" w:customStyle="1" w:styleId="ModelNrmlSingle">
    <w:name w:val="ModelNrmlSingle"/>
    <w:basedOn w:val="Normal"/>
    <w:rsid w:val="0036340C"/>
    <w:pPr>
      <w:spacing w:after="240"/>
      <w:ind w:firstLine="720"/>
      <w:jc w:val="both"/>
    </w:pPr>
    <w:rPr>
      <w:rFonts w:eastAsia="Times New Roman"/>
      <w:sz w:val="22"/>
      <w:szCs w:val="20"/>
    </w:rPr>
  </w:style>
  <w:style w:type="character" w:styleId="Hyperlink">
    <w:name w:val="Hyperlink"/>
    <w:basedOn w:val="DefaultParagraphFont"/>
    <w:unhideWhenUsed/>
    <w:rsid w:val="003634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2019-03-19T15:02:00Z</dcterms:created>
  <dcterms:modified xsi:type="dcterms:W3CDTF">2019-03-19T15:02:00Z</dcterms:modified>
</cp:coreProperties>
</file>