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A9" w:rsidRPr="002E104F" w:rsidRDefault="002E20A9" w:rsidP="002E20A9">
      <w:pPr>
        <w:pStyle w:val="Akti"/>
        <w:rPr>
          <w:lang w:val="sq-AL"/>
        </w:rPr>
      </w:pPr>
      <w:bookmarkStart w:id="0" w:name="_GoBack"/>
      <w:bookmarkEnd w:id="0"/>
      <w:r w:rsidRPr="002E104F">
        <w:rPr>
          <w:lang w:val="sq-AL"/>
        </w:rPr>
        <w:t>UDHËZIM</w:t>
      </w:r>
    </w:p>
    <w:p w:rsidR="002E20A9" w:rsidRPr="002E104F" w:rsidRDefault="002E20A9" w:rsidP="002E20A9">
      <w:pPr>
        <w:pStyle w:val="NumriData"/>
        <w:rPr>
          <w:lang w:val="sq-AL"/>
        </w:rPr>
      </w:pPr>
      <w:r w:rsidRPr="002E104F">
        <w:rPr>
          <w:lang w:val="sq-AL"/>
        </w:rPr>
        <w:t>Nr. 4, datë 4.4.2013</w:t>
      </w:r>
    </w:p>
    <w:p w:rsidR="002E20A9" w:rsidRPr="002E104F" w:rsidRDefault="002E20A9" w:rsidP="002E20A9">
      <w:pPr>
        <w:pStyle w:val="Paragrafi"/>
        <w:rPr>
          <w:lang w:val="sq-AL"/>
        </w:rPr>
      </w:pPr>
    </w:p>
    <w:p w:rsidR="002E20A9" w:rsidRPr="002E104F" w:rsidRDefault="002E20A9" w:rsidP="002E20A9">
      <w:pPr>
        <w:pStyle w:val="Titulli"/>
        <w:rPr>
          <w:rStyle w:val="hps"/>
          <w:lang w:val="sq-AL"/>
        </w:rPr>
      </w:pPr>
      <w:r w:rsidRPr="002E104F">
        <w:rPr>
          <w:lang w:val="sq-AL"/>
        </w:rPr>
        <w:t xml:space="preserve">PËR </w:t>
      </w:r>
      <w:r w:rsidRPr="002E104F">
        <w:rPr>
          <w:rStyle w:val="hps"/>
          <w:lang w:val="sq-AL"/>
        </w:rPr>
        <w:t xml:space="preserve">PËRCAKTIMIN E </w:t>
      </w:r>
      <w:r w:rsidRPr="002E104F">
        <w:rPr>
          <w:lang w:val="sq-AL"/>
        </w:rPr>
        <w:t>VLER</w:t>
      </w:r>
      <w:r w:rsidRPr="002E104F">
        <w:rPr>
          <w:rStyle w:val="hps"/>
          <w:lang w:val="sq-AL"/>
        </w:rPr>
        <w:t>Ë</w:t>
      </w:r>
      <w:r w:rsidRPr="002E104F">
        <w:rPr>
          <w:lang w:val="sq-AL"/>
        </w:rPr>
        <w:t>S MAKSIMALE T</w:t>
      </w:r>
      <w:r w:rsidRPr="002E104F">
        <w:rPr>
          <w:rStyle w:val="hps"/>
          <w:lang w:val="sq-AL"/>
        </w:rPr>
        <w:t>Ë</w:t>
      </w:r>
      <w:r w:rsidRPr="002E104F">
        <w:rPr>
          <w:lang w:val="sq-AL"/>
        </w:rPr>
        <w:t xml:space="preserve"> KOMPONIMEVE TË PËRGJITHSHME POLARE NË VAJRAT PËR SKUQJE</w:t>
      </w:r>
    </w:p>
    <w:p w:rsidR="002E20A9" w:rsidRPr="002E104F" w:rsidRDefault="002E20A9" w:rsidP="002E20A9">
      <w:pPr>
        <w:pStyle w:val="Paragrafi"/>
        <w:rPr>
          <w:rFonts w:ascii="Times New Roman" w:hAnsi="Times New Roman"/>
          <w:b/>
          <w:lang w:val="sq-AL"/>
        </w:rPr>
      </w:pPr>
    </w:p>
    <w:p w:rsidR="002E20A9" w:rsidRPr="002E104F" w:rsidRDefault="002E20A9" w:rsidP="002E20A9">
      <w:pPr>
        <w:pStyle w:val="Paragrafi"/>
        <w:rPr>
          <w:rFonts w:ascii="Times New Roman" w:hAnsi="Times New Roman"/>
          <w:lang w:val="sq-AL"/>
        </w:rPr>
      </w:pPr>
      <w:r w:rsidRPr="002E104F">
        <w:rPr>
          <w:rFonts w:ascii="Times New Roman" w:hAnsi="Times New Roman"/>
          <w:lang w:val="sq-AL"/>
        </w:rPr>
        <w:t xml:space="preserve">Në mbështetje të nenit 102 pika 4 të Kushtetutës dhe të nenit 23 të ligjit nr. 9863, datë 28.1.2008 “Për ushqimin”, të ndryshuar, </w:t>
      </w:r>
    </w:p>
    <w:p w:rsidR="002E20A9" w:rsidRPr="002E104F" w:rsidRDefault="002E20A9" w:rsidP="002E20A9">
      <w:pPr>
        <w:pStyle w:val="Paragrafi"/>
        <w:rPr>
          <w:rFonts w:ascii="Times New Roman" w:hAnsi="Times New Roman"/>
          <w:bCs/>
          <w:lang w:val="sq-AL"/>
        </w:rPr>
      </w:pPr>
    </w:p>
    <w:p w:rsidR="002E20A9" w:rsidRPr="002E104F" w:rsidRDefault="002E20A9" w:rsidP="002E20A9">
      <w:pPr>
        <w:pStyle w:val="VENDOSI"/>
        <w:rPr>
          <w:lang w:val="sq-AL"/>
        </w:rPr>
      </w:pPr>
      <w:r w:rsidRPr="002E104F">
        <w:rPr>
          <w:lang w:val="sq-AL"/>
        </w:rPr>
        <w:t>UDHËZOJ:</w:t>
      </w:r>
    </w:p>
    <w:p w:rsidR="002E20A9" w:rsidRPr="002E104F" w:rsidRDefault="002E20A9" w:rsidP="002E20A9">
      <w:pPr>
        <w:pStyle w:val="Paragrafi"/>
        <w:rPr>
          <w:lang w:val="sq-AL"/>
        </w:rPr>
      </w:pPr>
    </w:p>
    <w:p w:rsidR="002E20A9" w:rsidRPr="002E104F" w:rsidRDefault="002E20A9" w:rsidP="002E20A9">
      <w:pPr>
        <w:pStyle w:val="Paragrafi"/>
        <w:rPr>
          <w:lang w:val="sq-AL"/>
        </w:rPr>
      </w:pPr>
      <w:r w:rsidRPr="002E104F">
        <w:rPr>
          <w:lang w:val="sq-AL"/>
        </w:rPr>
        <w:t xml:space="preserve">1. Vlera maksimale e komponimeve të përgjithshme polare (KPP) në vajrat e përdorura për skuqje nga operatorët e biznesit ushqimor, të jetë jo më shumë se 25 %. </w:t>
      </w:r>
    </w:p>
    <w:p w:rsidR="002E20A9" w:rsidRPr="002E104F" w:rsidRDefault="002E20A9" w:rsidP="002E20A9">
      <w:pPr>
        <w:pStyle w:val="Paragrafi"/>
        <w:rPr>
          <w:lang w:val="sq-AL"/>
        </w:rPr>
      </w:pPr>
      <w:r w:rsidRPr="002E104F">
        <w:rPr>
          <w:lang w:val="sq-AL"/>
        </w:rPr>
        <w:t xml:space="preserve">2. Inspektorët e ushqimit dhe ushqimit për kafshë, si dhe specialistët e laboratorëve të kontrollit të ushqimeve në varësi të Autoritetit Kombëtar të Ushqimit dhe të Institutit të Sigurisë Ushqimore dhe Veterinarisë, të trajnohen për procedurat e kontrollit dhe të përcaktimit të KPP në vajrat e përdorura për skuqje. </w:t>
      </w:r>
    </w:p>
    <w:p w:rsidR="002E20A9" w:rsidRPr="002E104F" w:rsidRDefault="002E20A9" w:rsidP="002E20A9">
      <w:pPr>
        <w:pStyle w:val="Paragrafi"/>
        <w:rPr>
          <w:lang w:val="sq-AL"/>
        </w:rPr>
      </w:pPr>
      <w:r w:rsidRPr="002E104F">
        <w:rPr>
          <w:lang w:val="sq-AL"/>
        </w:rPr>
        <w:t>3. Ngarkohet Drejtoria e Politikave të Sigurisë Ushqimore dhe Mbrojtjes së Konsumatorit, Autoriteti Kombëtar i Ushqimit dhe Instituti i Sigurisë Ushqimore dhe Veterinarisë për zbatimin e këtij udhëzimi.</w:t>
      </w:r>
    </w:p>
    <w:p w:rsidR="002E20A9" w:rsidRPr="002E104F" w:rsidRDefault="002E20A9" w:rsidP="002E20A9">
      <w:pPr>
        <w:pStyle w:val="Paragrafi"/>
        <w:rPr>
          <w:lang w:val="sq-AL"/>
        </w:rPr>
      </w:pPr>
      <w:r w:rsidRPr="002E104F">
        <w:rPr>
          <w:lang w:val="sq-AL"/>
        </w:rPr>
        <w:t>4. Zbatimi i këtij udhëzimi fillon 3 (tre) muaj pas hyrjes në fuqi të tij.</w:t>
      </w:r>
    </w:p>
    <w:p w:rsidR="002E20A9" w:rsidRPr="002E104F" w:rsidRDefault="002E20A9" w:rsidP="002E20A9">
      <w:pPr>
        <w:pStyle w:val="Paragrafi"/>
        <w:rPr>
          <w:rFonts w:ascii="Times New Roman" w:eastAsia="Times New Roman" w:hAnsi="Times New Roman"/>
          <w:lang w:val="sq-AL"/>
        </w:rPr>
      </w:pPr>
      <w:r w:rsidRPr="002E104F">
        <w:rPr>
          <w:rFonts w:ascii="Times New Roman" w:eastAsia="Times New Roman" w:hAnsi="Times New Roman"/>
          <w:lang w:val="sq-AL"/>
        </w:rPr>
        <w:t>Ky udhëzim hyn në fuqi me botimin në Fletoren Zyrtare.</w:t>
      </w:r>
    </w:p>
    <w:p w:rsidR="002E20A9" w:rsidRPr="002E104F" w:rsidRDefault="002E20A9" w:rsidP="002E20A9">
      <w:pPr>
        <w:pStyle w:val="Paragrafi"/>
        <w:rPr>
          <w:rFonts w:ascii="Bookman Old Style" w:hAnsi="Bookman Old Style"/>
          <w:lang w:val="sq-AL"/>
        </w:rPr>
      </w:pPr>
    </w:p>
    <w:p w:rsidR="002E20A9" w:rsidRPr="002E104F" w:rsidRDefault="002E20A9" w:rsidP="002E20A9">
      <w:pPr>
        <w:pStyle w:val="Autoriteti"/>
        <w:rPr>
          <w:lang w:val="sq-AL"/>
        </w:rPr>
      </w:pPr>
      <w:r w:rsidRPr="002E104F">
        <w:rPr>
          <w:rFonts w:ascii="Bookman Old Style" w:hAnsi="Bookman Old Style"/>
          <w:lang w:val="sq-AL"/>
        </w:rPr>
        <w:t xml:space="preserve">   </w:t>
      </w:r>
      <w:r w:rsidRPr="002E104F">
        <w:rPr>
          <w:lang w:val="sq-AL"/>
        </w:rPr>
        <w:t xml:space="preserve">MINISTRI i Bujqësisë, </w:t>
      </w:r>
    </w:p>
    <w:p w:rsidR="002E20A9" w:rsidRPr="002E104F" w:rsidRDefault="002E20A9" w:rsidP="002E20A9">
      <w:pPr>
        <w:pStyle w:val="Autoriteti"/>
        <w:rPr>
          <w:lang w:val="sq-AL"/>
        </w:rPr>
      </w:pPr>
      <w:r w:rsidRPr="002E104F">
        <w:rPr>
          <w:lang w:val="sq-AL"/>
        </w:rPr>
        <w:t xml:space="preserve">Ushqimit dhe Mbrojtjes së konsumatorit </w:t>
      </w:r>
    </w:p>
    <w:p w:rsidR="002E20A9" w:rsidRPr="002E104F" w:rsidRDefault="002E20A9" w:rsidP="002E20A9">
      <w:pPr>
        <w:pStyle w:val="AutoritetiEmer"/>
        <w:rPr>
          <w:lang w:val="sq-AL"/>
        </w:rPr>
      </w:pPr>
      <w:r w:rsidRPr="002E104F">
        <w:rPr>
          <w:lang w:val="sq-AL"/>
        </w:rPr>
        <w:tab/>
        <w:t>Genc Ruli</w:t>
      </w:r>
    </w:p>
    <w:sectPr w:rsidR="002E20A9" w:rsidRPr="002E104F" w:rsidSect="0040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20A9"/>
    <w:rsid w:val="002E20A9"/>
    <w:rsid w:val="00407132"/>
    <w:rsid w:val="00A1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EA2FD0-EFDE-4FB7-80F4-04C63B4E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1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20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E20A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E20A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E20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20A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E20A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E20A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20A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E20A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E20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hps">
    <w:name w:val="hps"/>
    <w:basedOn w:val="DefaultParagraphFont"/>
    <w:rsid w:val="002E20A9"/>
  </w:style>
  <w:style w:type="character" w:customStyle="1" w:styleId="TitulliChar">
    <w:name w:val="Titulli Char"/>
    <w:basedOn w:val="DefaultParagraphFont"/>
    <w:link w:val="Titulli"/>
    <w:rsid w:val="002E20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E20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E20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